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96E74">
      <w:pPr>
        <w:ind w:firstLine="0"/>
        <w:rPr>
          <w:rFonts w:hint="default" w:ascii="Times New Roman" w:hAnsi="Times New Roman" w:eastAsia="微软雅黑" w:cs="Times New Roman"/>
        </w:rPr>
      </w:pPr>
    </w:p>
    <w:p w14:paraId="5D243B96">
      <w:pPr>
        <w:ind w:firstLine="0"/>
        <w:rPr>
          <w:rFonts w:hint="default" w:ascii="Times New Roman" w:hAnsi="Times New Roman" w:eastAsia="微软雅黑" w:cs="Times New Roman"/>
        </w:rPr>
      </w:pPr>
    </w:p>
    <w:p w14:paraId="67DFAD61">
      <w:pPr>
        <w:ind w:firstLine="0"/>
        <w:rPr>
          <w:rFonts w:hint="default" w:ascii="Times New Roman" w:hAnsi="Times New Roman" w:eastAsia="微软雅黑" w:cs="Times New Roman"/>
        </w:rPr>
      </w:pPr>
    </w:p>
    <w:p w14:paraId="56FFCBB3">
      <w:pPr>
        <w:ind w:firstLine="0"/>
        <w:rPr>
          <w:rFonts w:hint="default" w:ascii="Times New Roman" w:hAnsi="Times New Roman" w:eastAsia="微软雅黑" w:cs="Times New Roman"/>
        </w:rPr>
      </w:pPr>
    </w:p>
    <w:p w14:paraId="1090059A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color w:val="000000"/>
          <w:sz w:val="44"/>
        </w:rPr>
        <w:t>车辆动力学与运动控制实验报告</w:t>
      </w:r>
    </w:p>
    <w:p w14:paraId="6DCC9D3C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30"/>
        </w:rPr>
        <w:t>——路径跟踪仿真：速度、算法与路径几何对跟踪精度的影响</w:t>
      </w:r>
    </w:p>
    <w:p w14:paraId="34693C8E">
      <w:pPr>
        <w:ind w:firstLine="0"/>
        <w:rPr>
          <w:rFonts w:hint="default" w:ascii="Times New Roman" w:hAnsi="Times New Roman" w:eastAsia="微软雅黑" w:cs="Times New Roman"/>
        </w:rPr>
      </w:pPr>
    </w:p>
    <w:p w14:paraId="0E14E25B">
      <w:pPr>
        <w:ind w:firstLine="0"/>
        <w:rPr>
          <w:rFonts w:hint="default" w:ascii="Times New Roman" w:hAnsi="Times New Roman" w:eastAsia="微软雅黑" w:cs="Times New Roman"/>
        </w:rPr>
      </w:pPr>
    </w:p>
    <w:p w14:paraId="6D9DA16F">
      <w:pPr>
        <w:ind w:firstLine="0"/>
        <w:rPr>
          <w:rFonts w:hint="eastAsia" w:ascii="Times New Roman" w:hAnsi="Times New Roman" w:eastAsia="微软雅黑" w:cs="Times New Roman"/>
          <w:lang w:val="en-US" w:eastAsia="zh-CN"/>
        </w:rPr>
      </w:pPr>
      <w:r>
        <w:rPr>
          <w:rFonts w:hint="eastAsia" w:ascii="Times New Roman" w:hAnsi="Times New Roman" w:eastAsia="微软雅黑" w:cs="Times New Roman"/>
          <w:lang w:val="en-US" w:eastAsia="zh-CN"/>
        </w:rPr>
        <w:t>问题描述：</w:t>
      </w:r>
    </w:p>
    <w:p w14:paraId="5783B1EE">
      <w:pPr>
        <w:ind w:firstLine="0"/>
        <w:rPr>
          <w:rFonts w:hint="eastAsia" w:ascii="Times New Roman" w:hAnsi="Times New Roman" w:eastAsia="微软雅黑" w:cs="Times New Roman"/>
          <w:lang w:val="en-US" w:eastAsia="zh-CN"/>
        </w:rPr>
      </w:pPr>
      <w:r>
        <w:rPr>
          <w:rFonts w:hint="eastAsia" w:ascii="Times New Roman" w:hAnsi="Times New Roman" w:eastAsia="微软雅黑" w:cs="Times New Roman"/>
          <w:lang w:val="en-US" w:eastAsia="zh-CN"/>
        </w:rPr>
        <w:t>1.分析并论证为什么车辆速度越快，路径跟踪的难度通常越大，希</w:t>
      </w:r>
      <w:bookmarkStart w:id="10" w:name="_GoBack"/>
      <w:bookmarkEnd w:id="10"/>
      <w:r>
        <w:rPr>
          <w:rFonts w:hint="eastAsia" w:ascii="Times New Roman" w:hAnsi="Times New Roman" w:eastAsia="微软雅黑" w:cs="Times New Roman"/>
          <w:lang w:val="en-US" w:eastAsia="zh-CN"/>
        </w:rPr>
        <w:t>望结合理论分析和实验结果进行说明；</w:t>
      </w:r>
    </w:p>
    <w:p w14:paraId="6A802A6A">
      <w:pPr>
        <w:ind w:firstLine="0"/>
        <w:rPr>
          <w:rFonts w:hint="eastAsia" w:ascii="Times New Roman" w:hAnsi="Times New Roman" w:eastAsia="微软雅黑" w:cs="Times New Roman"/>
          <w:lang w:val="en-US" w:eastAsia="zh-CN"/>
        </w:rPr>
      </w:pPr>
      <w:r>
        <w:rPr>
          <w:rFonts w:hint="eastAsia" w:ascii="Times New Roman" w:hAnsi="Times New Roman" w:eastAsia="微软雅黑" w:cs="Times New Roman"/>
          <w:lang w:val="en-US" w:eastAsia="zh-CN"/>
        </w:rPr>
        <w:t>2.分析三个关键变量变化对仿真结果的影响，完成相应的仿真实验、可视化和数据分析；</w:t>
      </w:r>
    </w:p>
    <w:p w14:paraId="0A5582AC">
      <w:pPr>
        <w:ind w:firstLine="0"/>
        <w:rPr>
          <w:rFonts w:hint="default" w:ascii="Times New Roman" w:hAnsi="Times New Roman" w:eastAsia="微软雅黑" w:cs="Times New Roman"/>
        </w:rPr>
      </w:pPr>
    </w:p>
    <w:p w14:paraId="4889B025">
      <w:pPr>
        <w:ind w:firstLine="0"/>
        <w:rPr>
          <w:rFonts w:hint="default" w:ascii="Times New Roman" w:hAnsi="Times New Roman" w:eastAsia="微软雅黑" w:cs="Times New Roman"/>
        </w:rPr>
      </w:pPr>
    </w:p>
    <w:p w14:paraId="5DB3FE1A">
      <w:pPr>
        <w:ind w:firstLine="0"/>
        <w:rPr>
          <w:rFonts w:hint="default" w:ascii="Times New Roman" w:hAnsi="Times New Roman" w:eastAsia="微软雅黑" w:cs="Times New Roman"/>
        </w:rPr>
      </w:pPr>
    </w:p>
    <w:p w14:paraId="4B2B35D6">
      <w:pPr>
        <w:ind w:left="0" w:leftChars="0" w:firstLine="0" w:firstLineChars="0"/>
        <w:rPr>
          <w:rFonts w:hint="default" w:ascii="Times New Roman" w:hAnsi="Times New Roman" w:eastAsia="微软雅黑" w:cs="Times New Roman"/>
        </w:r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283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sdtEndPr>
      <w:sdtContent>
        <w:p w14:paraId="203F7C7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8DB24A5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微软雅黑" w:cs="Times New Roma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</w:rPr>
            <w:instrText xml:space="preserve">TOC \o "1-1" \h \u </w:instrText>
          </w:r>
          <w:r>
            <w:rPr>
              <w:rFonts w:hint="default" w:ascii="Times New Roman" w:hAnsi="Times New Roman" w:eastAsia="微软雅黑" w:cs="Times New Roma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</w:rPr>
            <w:instrText xml:space="preserve"> HYPERLINK \l _Toc6990 </w:instrText>
          </w:r>
          <w:r>
            <w:rPr>
              <w:rFonts w:hint="default" w:ascii="Times New Roman" w:hAnsi="Times New Roman" w:eastAsia="微软雅黑" w:cs="Times New Roma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摘  要</w:t>
          </w:r>
          <w:r>
            <w:tab/>
          </w:r>
          <w:r>
            <w:fldChar w:fldCharType="begin"/>
          </w:r>
          <w:r>
            <w:instrText xml:space="preserve"> PAGEREF _Toc6990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</w:rPr>
            <w:fldChar w:fldCharType="end"/>
          </w:r>
        </w:p>
        <w:p w14:paraId="576F1330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微软雅黑" w:cs="Times New Roma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</w:rPr>
            <w:instrText xml:space="preserve"> HYPERLINK \l _Toc12833 </w:instrText>
          </w:r>
          <w:r>
            <w:rPr>
              <w:rFonts w:hint="default" w:ascii="Times New Roman" w:hAnsi="Times New Roman" w:eastAsia="微软雅黑" w:cs="Times New Roma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1  实验背景与目标</w:t>
          </w:r>
          <w:r>
            <w:tab/>
          </w:r>
          <w:r>
            <w:fldChar w:fldCharType="begin"/>
          </w:r>
          <w:r>
            <w:instrText xml:space="preserve"> PAGEREF _Toc12833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</w:rPr>
            <w:fldChar w:fldCharType="end"/>
          </w:r>
        </w:p>
        <w:p w14:paraId="77100632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微软雅黑" w:cs="Times New Roma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</w:rPr>
            <w:instrText xml:space="preserve"> HYPERLINK \l _Toc17285 </w:instrText>
          </w:r>
          <w:r>
            <w:rPr>
              <w:rFonts w:hint="default" w:ascii="Times New Roman" w:hAnsi="Times New Roman" w:eastAsia="微软雅黑" w:cs="Times New Roma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2  理论与模型</w:t>
          </w:r>
          <w:r>
            <w:tab/>
          </w:r>
          <w:r>
            <w:fldChar w:fldCharType="begin"/>
          </w:r>
          <w:r>
            <w:instrText xml:space="preserve"> PAGEREF _Toc17285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</w:rPr>
            <w:fldChar w:fldCharType="end"/>
          </w:r>
        </w:p>
        <w:p w14:paraId="302104FF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微软雅黑" w:cs="Times New Roma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</w:rPr>
            <w:instrText xml:space="preserve"> HYPERLINK \l _Toc23537 </w:instrText>
          </w:r>
          <w:r>
            <w:rPr>
              <w:rFonts w:hint="default" w:ascii="Times New Roman" w:hAnsi="Times New Roman" w:eastAsia="微软雅黑" w:cs="Times New Roma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3  实验设置</w:t>
          </w:r>
          <w:r>
            <w:tab/>
          </w:r>
          <w:r>
            <w:fldChar w:fldCharType="begin"/>
          </w:r>
          <w:r>
            <w:instrText xml:space="preserve"> PAGEREF _Toc23537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</w:rPr>
            <w:fldChar w:fldCharType="end"/>
          </w:r>
        </w:p>
        <w:p w14:paraId="4E2C69F9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微软雅黑" w:cs="Times New Roma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</w:rPr>
            <w:instrText xml:space="preserve"> HYPERLINK \l _Toc601 </w:instrText>
          </w:r>
          <w:r>
            <w:rPr>
              <w:rFonts w:hint="default" w:ascii="Times New Roman" w:hAnsi="Times New Roman" w:eastAsia="微软雅黑" w:cs="Times New Roma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4  问题一：为什么速度越快，路径跟踪难度越大</w:t>
          </w:r>
          <w:r>
            <w:tab/>
          </w:r>
          <w:r>
            <w:fldChar w:fldCharType="begin"/>
          </w:r>
          <w:r>
            <w:instrText xml:space="preserve"> PAGEREF _Toc601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</w:rPr>
            <w:fldChar w:fldCharType="end"/>
          </w:r>
        </w:p>
        <w:p w14:paraId="34DA5899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微软雅黑" w:cs="Times New Roma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</w:rPr>
            <w:instrText xml:space="preserve"> HYPERLINK \l _Toc32714 </w:instrText>
          </w:r>
          <w:r>
            <w:rPr>
              <w:rFonts w:hint="default" w:ascii="Times New Roman" w:hAnsi="Times New Roman" w:eastAsia="微软雅黑" w:cs="Times New Roma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5  问题二：三个关键变量对仿真结果的影响</w:t>
          </w:r>
          <w:r>
            <w:tab/>
          </w:r>
          <w:r>
            <w:fldChar w:fldCharType="begin"/>
          </w:r>
          <w:r>
            <w:instrText xml:space="preserve"> PAGEREF _Toc32714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</w:rPr>
            <w:fldChar w:fldCharType="end"/>
          </w:r>
        </w:p>
        <w:p w14:paraId="5D08431C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微软雅黑" w:cs="Times New Roma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</w:rPr>
            <w:instrText xml:space="preserve"> HYPERLINK \l _Toc13925 </w:instrText>
          </w:r>
          <w:r>
            <w:rPr>
              <w:rFonts w:hint="default" w:ascii="Times New Roman" w:hAnsi="Times New Roman" w:eastAsia="微软雅黑" w:cs="Times New Roma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6  结论</w:t>
          </w:r>
          <w:r>
            <w:tab/>
          </w:r>
          <w:r>
            <w:fldChar w:fldCharType="begin"/>
          </w:r>
          <w:r>
            <w:instrText xml:space="preserve"> PAGEREF _Toc13925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</w:rPr>
            <w:fldChar w:fldCharType="end"/>
          </w:r>
        </w:p>
        <w:p w14:paraId="203F9260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微软雅黑" w:cs="Times New Roma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</w:rPr>
            <w:instrText xml:space="preserve"> HYPERLINK \l _Toc17148 </w:instrText>
          </w:r>
          <w:r>
            <w:rPr>
              <w:rFonts w:hint="default" w:ascii="Times New Roman" w:hAnsi="Times New Roman" w:eastAsia="微软雅黑" w:cs="Times New Roma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7  局限与展望</w:t>
          </w:r>
          <w:r>
            <w:tab/>
          </w:r>
          <w:r>
            <w:fldChar w:fldCharType="begin"/>
          </w:r>
          <w:r>
            <w:instrText xml:space="preserve"> PAGEREF _Toc17148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</w:rPr>
            <w:fldChar w:fldCharType="end"/>
          </w:r>
        </w:p>
        <w:p w14:paraId="0E5BD692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微软雅黑" w:cs="Times New Roma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</w:rPr>
            <w:instrText xml:space="preserve"> HYPERLINK \l _Toc5233 </w:instrText>
          </w:r>
          <w:r>
            <w:rPr>
              <w:rFonts w:hint="default" w:ascii="Times New Roman" w:hAnsi="Times New Roman" w:eastAsia="微软雅黑" w:cs="Times New Roma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附录 A  全部实验指标明细</w:t>
          </w:r>
          <w:r>
            <w:tab/>
          </w:r>
          <w:r>
            <w:fldChar w:fldCharType="begin"/>
          </w:r>
          <w:r>
            <w:instrText xml:space="preserve"> PAGEREF _Toc5233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</w:rPr>
            <w:fldChar w:fldCharType="end"/>
          </w:r>
        </w:p>
        <w:p w14:paraId="60BCD37C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微软雅黑" w:cs="Times New Roma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</w:rPr>
            <w:instrText xml:space="preserve"> HYPERLINK \l _Toc24851 </w:instrText>
          </w:r>
          <w:r>
            <w:rPr>
              <w:rFonts w:hint="default" w:ascii="Times New Roman" w:hAnsi="Times New Roman" w:eastAsia="微软雅黑" w:cs="Times New Roma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附录 B  复现命令</w:t>
          </w:r>
          <w:r>
            <w:tab/>
          </w:r>
          <w:r>
            <w:fldChar w:fldCharType="begin"/>
          </w:r>
          <w:r>
            <w:instrText xml:space="preserve"> PAGEREF _Toc24851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</w:rPr>
            <w:fldChar w:fldCharType="end"/>
          </w:r>
        </w:p>
        <w:p w14:paraId="01A51EB9">
          <w:pPr>
            <w:ind w:firstLine="0"/>
            <w:rPr>
              <w:rFonts w:hint="default" w:ascii="Times New Roman" w:hAnsi="Times New Roman" w:eastAsia="微软雅黑" w:cs="Times New Roman"/>
              <w:sz w:val="24"/>
              <w:szCs w:val="22"/>
              <w:lang w:val="en-US" w:eastAsia="en-US" w:bidi="ar-SA"/>
            </w:rPr>
          </w:pPr>
          <w:r>
            <w:rPr>
              <w:rFonts w:hint="default" w:ascii="Times New Roman" w:hAnsi="Times New Roman" w:eastAsia="微软雅黑" w:cs="Times New Roman"/>
            </w:rPr>
            <w:fldChar w:fldCharType="end"/>
          </w:r>
        </w:p>
      </w:sdtContent>
    </w:sdt>
    <w:p w14:paraId="7680D664">
      <w:pPr>
        <w:ind w:firstLine="0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21C388EB">
      <w:pPr>
        <w:rPr>
          <w:rFonts w:hint="default" w:ascii="Times New Roman" w:hAnsi="Times New Roman" w:eastAsia="微软雅黑" w:cs="Times New Roman"/>
        </w:r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38A467E">
      <w:pPr>
        <w:pStyle w:val="3"/>
        <w:rPr>
          <w:rFonts w:hint="default" w:ascii="Times New Roman" w:hAnsi="Times New Roman" w:eastAsia="微软雅黑" w:cs="Times New Roman"/>
        </w:rPr>
      </w:pPr>
      <w:bookmarkStart w:id="0" w:name="_Toc6990"/>
      <w:r>
        <w:rPr>
          <w:rFonts w:hint="default" w:ascii="Times New Roman" w:hAnsi="Times New Roman" w:eastAsia="微软雅黑" w:cs="Times New Roman"/>
        </w:rPr>
        <w:t>摘  要</w:t>
      </w:r>
      <w:bookmarkEnd w:id="0"/>
    </w:p>
    <w:p w14:paraId="649326DD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本实验基于运动学/动力学自行车模型与路径跟踪控制框架，在综合路线（mixed_course）上完成 Pure Pursuit（PP）、运动学 LQR、动力学 LQR 与线性 MPC 四种算法的仿真，并围绕“控制算法、目标速度、路径几何特征（曲率）”三个关键变量展开对比分析。结果表明：目标速度从 4 m/s 提升到 9 m/s 时，急弯处的法向加速度需求近似按速度平方增长（由 2.30 增至 11.40 m/s²，与理论 v²·κ 一致），峰值横向误差由 0.640 m 增至 0.845 m，速度越快跟踪难度越大；低速下动力学 LQR 精度最高（平均横向误差 0.074 m），MPC 终点精度与约束处理最优，PP 控制最平滑但误差最大。报告结合公式推导、实验数据与可视化图表对上述结论进行了论证。</w:t>
      </w:r>
    </w:p>
    <w:p w14:paraId="237CEF1D">
      <w:pPr>
        <w:ind w:firstLine="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color w:val="000000"/>
          <w:sz w:val="24"/>
        </w:rPr>
        <w:t>关键词：</w:t>
      </w: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路径跟踪；Pure Pursuit；LQR；MPC；法向加速度；横向误差</w:t>
      </w:r>
    </w:p>
    <w:p w14:paraId="5A1FDFA6">
      <w:pPr>
        <w:pStyle w:val="3"/>
        <w:rPr>
          <w:rFonts w:hint="default" w:ascii="Times New Roman" w:hAnsi="Times New Roman" w:eastAsia="微软雅黑" w:cs="Times New Roman"/>
        </w:rPr>
      </w:pPr>
      <w:bookmarkStart w:id="1" w:name="_Toc12833"/>
      <w:r>
        <w:rPr>
          <w:rFonts w:hint="default" w:ascii="Times New Roman" w:hAnsi="Times New Roman" w:eastAsia="微软雅黑" w:cs="Times New Roman"/>
        </w:rPr>
        <w:t>1  实验背景与目标</w:t>
      </w:r>
      <w:bookmarkEnd w:id="1"/>
    </w:p>
    <w:p w14:paraId="19D12B30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本实验对应课程“自行车模型与路径跟踪”内容，实验框架、算法入口与输出格式参见实验指导书与仓库 README。作业包含两个问题：</w:t>
      </w:r>
    </w:p>
    <w:p w14:paraId="20160781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（1）分析并论证“为什么车辆速度越快，路径跟踪的难度通常越大”，要求结合理论分析与实验结果说明；</w:t>
      </w:r>
    </w:p>
    <w:p w14:paraId="53F16649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（2）分析三个关键变量——控制算法、目标速度、路径几何特征（曲率）——变化对仿真结果的影响，并完成相应的仿真实验、可视化与数据分析。</w:t>
      </w:r>
    </w:p>
    <w:p w14:paraId="753656A9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为满足“只改变一个目标变量、其他设置保持一致”的公平对比原则，全部实验统一使用综合路线 mixed_course、student_car 车辆参数组与低速（low）速度档作为基准，仅在需要考察变量时做单一改动。报告结构：第 2、3 章为理论与实验设置；第 4 章回答问题一；第 5 章回答问题二；第 6 章总结。</w:t>
      </w:r>
    </w:p>
    <w:p w14:paraId="6BE42623">
      <w:pPr>
        <w:pStyle w:val="3"/>
        <w:rPr>
          <w:rFonts w:hint="default" w:ascii="Times New Roman" w:hAnsi="Times New Roman" w:eastAsia="微软雅黑" w:cs="Times New Roman"/>
        </w:rPr>
      </w:pPr>
      <w:bookmarkStart w:id="2" w:name="_Toc17285"/>
      <w:r>
        <w:rPr>
          <w:rFonts w:hint="default" w:ascii="Times New Roman" w:hAnsi="Times New Roman" w:eastAsia="微软雅黑" w:cs="Times New Roman"/>
        </w:rPr>
        <w:t>2  理论与模型</w:t>
      </w:r>
      <w:bookmarkEnd w:id="2"/>
    </w:p>
    <w:p w14:paraId="6D439CB4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2.1  运动学自行车模型</w:t>
      </w:r>
    </w:p>
    <w:p w14:paraId="4FC9A762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路径跟踪实验采用仅前进的运动学自行车模型。在后轮不转向（δr=0）的假设下，车辆位姿由位置 (x, y)、航向角 ψ、速度 v 与前轮转角 δf 描述，侧偏角 β 与横摆角速度 ψ̇ 满足：</w:t>
      </w:r>
    </w:p>
    <w:p w14:paraId="76A7AC52">
      <w:pPr>
        <w:ind w:firstLine="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 xml:space="preserve">β = arctan( </w:t>
      </w:r>
      <w:r>
        <w:rPr>
          <w:rFonts w:hint="default" w:ascii="Times New Roman" w:hAnsi="Times New Roman" w:eastAsia="微软雅黑" w:cs="Times New Roman"/>
          <w:b/>
          <w:i w:val="0"/>
          <w:color w:val="000000"/>
          <w:sz w:val="24"/>
          <w:vertAlign w:val="subscript"/>
        </w:rPr>
        <w:t>lr</w:t>
      </w: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 xml:space="preserve"> / (</w:t>
      </w:r>
      <w:r>
        <w:rPr>
          <w:rFonts w:hint="default" w:ascii="Times New Roman" w:hAnsi="Times New Roman" w:eastAsia="微软雅黑" w:cs="Times New Roman"/>
          <w:b/>
          <w:i w:val="0"/>
          <w:color w:val="000000"/>
          <w:sz w:val="24"/>
          <w:vertAlign w:val="subscript"/>
        </w:rPr>
        <w:t>lf</w:t>
      </w: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 xml:space="preserve"> + </w:t>
      </w:r>
      <w:r>
        <w:rPr>
          <w:rFonts w:hint="default" w:ascii="Times New Roman" w:hAnsi="Times New Roman" w:eastAsia="微软雅黑" w:cs="Times New Roman"/>
          <w:b/>
          <w:i w:val="0"/>
          <w:color w:val="000000"/>
          <w:sz w:val="24"/>
          <w:vertAlign w:val="subscript"/>
        </w:rPr>
        <w:t>lr</w:t>
      </w: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 xml:space="preserve"> ) · tan </w:t>
      </w:r>
      <w:r>
        <w:rPr>
          <w:rFonts w:hint="default" w:ascii="Times New Roman" w:hAnsi="Times New Roman" w:eastAsia="微软雅黑" w:cs="Times New Roman"/>
          <w:b/>
          <w:i w:val="0"/>
          <w:color w:val="000000"/>
          <w:sz w:val="24"/>
          <w:vertAlign w:val="subscript"/>
        </w:rPr>
        <w:t>δf</w:t>
      </w: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 xml:space="preserve"> )</w:t>
      </w:r>
    </w:p>
    <w:p w14:paraId="0F5A798A">
      <w:pPr>
        <w:ind w:firstLine="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ẋ = v·cos(ψ + β)， ẏ = v·sin(ψ + β)， ψ̇ = v / (</w:t>
      </w:r>
      <w:r>
        <w:rPr>
          <w:rFonts w:hint="default" w:ascii="Times New Roman" w:hAnsi="Times New Roman" w:eastAsia="微软雅黑" w:cs="Times New Roman"/>
          <w:b/>
          <w:i w:val="0"/>
          <w:color w:val="000000"/>
          <w:sz w:val="24"/>
          <w:vertAlign w:val="subscript"/>
        </w:rPr>
        <w:t>lf</w:t>
      </w: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 xml:space="preserve"> + </w:t>
      </w:r>
      <w:r>
        <w:rPr>
          <w:rFonts w:hint="default" w:ascii="Times New Roman" w:hAnsi="Times New Roman" w:eastAsia="微软雅黑" w:cs="Times New Roman"/>
          <w:b/>
          <w:i w:val="0"/>
          <w:color w:val="000000"/>
          <w:sz w:val="24"/>
          <w:vertAlign w:val="subscript"/>
        </w:rPr>
        <w:t>lr</w:t>
      </w: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 xml:space="preserve"> ) · tan(</w:t>
      </w:r>
      <w:r>
        <w:rPr>
          <w:rFonts w:hint="default" w:ascii="Times New Roman" w:hAnsi="Times New Roman" w:eastAsia="微软雅黑" w:cs="Times New Roman"/>
          <w:b/>
          <w:i w:val="0"/>
          <w:color w:val="000000"/>
          <w:sz w:val="24"/>
          <w:vertAlign w:val="subscript"/>
        </w:rPr>
        <w:t>δf</w:t>
      </w: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)·cos(β)</w:t>
      </w:r>
    </w:p>
    <w:p w14:paraId="401017D1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其中 lf、lr 分别为质心到前、后轴的距离，轴距 L = lf + lr。模型物理含义为：前轮转角决定车辆转向曲率，侧偏角反映质心速度方向与车身纵轴的夹角，横摆角速度描述车头朝向变化快慢。上述公式对应代码中的 vdm_lab/common/bicycle_model.py 与 vdm_lab/common/vehicle.py，车辆参数集中在 vdm_lab/config/vehicle_params.py。</w:t>
      </w:r>
    </w:p>
    <w:p w14:paraId="66C1AF09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2.2  圆周运动、曲率与法向加速度</w:t>
      </w:r>
    </w:p>
    <w:p w14:paraId="5D880BE2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圆周运动的基本关系为：</w:t>
      </w:r>
    </w:p>
    <w:p w14:paraId="3C8C79EC">
      <w:pPr>
        <w:ind w:firstLine="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ρ = 1/κ， a</w:t>
      </w:r>
      <w:r>
        <w:rPr>
          <w:rFonts w:hint="default" w:ascii="Times New Roman" w:hAnsi="Times New Roman" w:eastAsia="微软雅黑" w:cs="Times New Roman"/>
          <w:b/>
          <w:i w:val="0"/>
          <w:color w:val="000000"/>
          <w:sz w:val="24"/>
          <w:vertAlign w:val="subscript"/>
        </w:rPr>
        <w:t>n</w:t>
      </w: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 xml:space="preserve"> = v²/ρ = v²·κ</w:t>
      </w:r>
    </w:p>
    <w:p w14:paraId="12C81E46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对小侧偏、近似稳态的运动学模型，还有：</w:t>
      </w:r>
    </w:p>
    <w:p w14:paraId="6461E1DD">
      <w:pPr>
        <w:ind w:firstLine="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color w:val="000000"/>
          <w:sz w:val="24"/>
          <w:vertAlign w:val="subscript"/>
        </w:rPr>
        <w:t>δf</w:t>
      </w: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 xml:space="preserve"> ≈ arctan( (</w:t>
      </w:r>
      <w:r>
        <w:rPr>
          <w:rFonts w:hint="default" w:ascii="Times New Roman" w:hAnsi="Times New Roman" w:eastAsia="微软雅黑" w:cs="Times New Roman"/>
          <w:b/>
          <w:i w:val="0"/>
          <w:color w:val="000000"/>
          <w:sz w:val="24"/>
          <w:vertAlign w:val="subscript"/>
        </w:rPr>
        <w:t>lf</w:t>
      </w: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 xml:space="preserve"> + </w:t>
      </w:r>
      <w:r>
        <w:rPr>
          <w:rFonts w:hint="default" w:ascii="Times New Roman" w:hAnsi="Times New Roman" w:eastAsia="微软雅黑" w:cs="Times New Roman"/>
          <w:b/>
          <w:i w:val="0"/>
          <w:color w:val="000000"/>
          <w:sz w:val="24"/>
          <w:vertAlign w:val="subscript"/>
        </w:rPr>
        <w:t>lr</w:t>
      </w: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 xml:space="preserve"> )·κ )， ψ̇ ≈ v·κ</w:t>
      </w:r>
    </w:p>
    <w:p w14:paraId="67DB3DC2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由以上公式可立即看出速度的影响：曲率 κ 固定时，稳态所需前轮转角与速度无关，但横摆角速度需求随 v 线性增长，法向加速度需求随 v 平方增长。本实验所用 mixed_course 路线的最大曲率 κmax ≈ 0.144 /m（最小半径约 6.9 m），对应的理论稳态转角约为 arctan(2.5×0.144) ≈ 0.345 rad ≈ 19.8°。</w:t>
      </w:r>
    </w:p>
    <w:p w14:paraId="2962C964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2.3  代码变量对应关系</w:t>
      </w:r>
    </w:p>
    <w:p w14:paraId="527B7678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课程公式符号与输出文件字段、代码位置的对应关系见表 2-1，后续分析直接使用这些字段。</w:t>
      </w:r>
    </w:p>
    <w:p w14:paraId="21B36BDA">
      <w:pPr>
        <w:pStyle w:val="1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表 2-1  课程概念与代码/输出字段对应关系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70C4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46C06DC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课程概念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2270838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公式符号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550EE7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输出字段</w:t>
            </w:r>
          </w:p>
        </w:tc>
        <w:tc>
          <w:tcPr>
            <w:tcW w:w="3742" w:type="dxa"/>
            <w:shd w:val="clear" w:color="auto" w:fill="D9D9D9"/>
            <w:vAlign w:val="center"/>
          </w:tcPr>
          <w:p w14:paraId="00916BF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代码位置</w:t>
            </w:r>
          </w:p>
        </w:tc>
      </w:tr>
      <w:tr w14:paraId="0136D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129C734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前轮转角</w:t>
            </w:r>
          </w:p>
        </w:tc>
        <w:tc>
          <w:tcPr>
            <w:tcW w:w="1247" w:type="dxa"/>
            <w:vAlign w:val="center"/>
          </w:tcPr>
          <w:p w14:paraId="738FD74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δf</w:t>
            </w:r>
          </w:p>
        </w:tc>
        <w:tc>
          <w:tcPr>
            <w:tcW w:w="1814" w:type="dxa"/>
            <w:vAlign w:val="center"/>
          </w:tcPr>
          <w:p w14:paraId="795CDA6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steer</w:t>
            </w:r>
          </w:p>
        </w:tc>
        <w:tc>
          <w:tcPr>
            <w:tcW w:w="3742" w:type="dxa"/>
            <w:vAlign w:val="center"/>
          </w:tcPr>
          <w:p w14:paraId="7816CED5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ControlCommand.steer</w:t>
            </w:r>
          </w:p>
        </w:tc>
      </w:tr>
      <w:tr w14:paraId="5AEB2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76FC181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侧偏角</w:t>
            </w:r>
          </w:p>
        </w:tc>
        <w:tc>
          <w:tcPr>
            <w:tcW w:w="1247" w:type="dxa"/>
            <w:vAlign w:val="center"/>
          </w:tcPr>
          <w:p w14:paraId="6AB666E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β</w:t>
            </w:r>
          </w:p>
        </w:tc>
        <w:tc>
          <w:tcPr>
            <w:tcW w:w="1814" w:type="dxa"/>
            <w:vAlign w:val="center"/>
          </w:tcPr>
          <w:p w14:paraId="10DF2A0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beta</w:t>
            </w:r>
          </w:p>
        </w:tc>
        <w:tc>
          <w:tcPr>
            <w:tcW w:w="3742" w:type="dxa"/>
            <w:vAlign w:val="center"/>
          </w:tcPr>
          <w:p w14:paraId="09FDCF8D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front_steer_slip_angle()</w:t>
            </w:r>
          </w:p>
        </w:tc>
      </w:tr>
      <w:tr w14:paraId="0E06F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DDFEE42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横摆角速度</w:t>
            </w:r>
          </w:p>
        </w:tc>
        <w:tc>
          <w:tcPr>
            <w:tcW w:w="1247" w:type="dxa"/>
            <w:vAlign w:val="center"/>
          </w:tcPr>
          <w:p w14:paraId="187E13A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ψ̇</w:t>
            </w:r>
          </w:p>
        </w:tc>
        <w:tc>
          <w:tcPr>
            <w:tcW w:w="1814" w:type="dxa"/>
            <w:vAlign w:val="center"/>
          </w:tcPr>
          <w:p w14:paraId="0E04218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yaw_rate</w:t>
            </w:r>
          </w:p>
        </w:tc>
        <w:tc>
          <w:tcPr>
            <w:tcW w:w="3742" w:type="dxa"/>
            <w:vAlign w:val="center"/>
          </w:tcPr>
          <w:p w14:paraId="2CDE224A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yaw_rate_from_steer()</w:t>
            </w:r>
          </w:p>
        </w:tc>
      </w:tr>
      <w:tr w14:paraId="383CA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FDAF83C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曲率半径/曲率</w:t>
            </w:r>
          </w:p>
        </w:tc>
        <w:tc>
          <w:tcPr>
            <w:tcW w:w="1247" w:type="dxa"/>
            <w:vAlign w:val="center"/>
          </w:tcPr>
          <w:p w14:paraId="1E80FA1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ρ=1/κ</w:t>
            </w:r>
          </w:p>
        </w:tc>
        <w:tc>
          <w:tcPr>
            <w:tcW w:w="1814" w:type="dxa"/>
            <w:vAlign w:val="center"/>
          </w:tcPr>
          <w:p w14:paraId="029767F0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curvature</w:t>
            </w:r>
          </w:p>
        </w:tc>
        <w:tc>
          <w:tcPr>
            <w:tcW w:w="3742" w:type="dxa"/>
            <w:vAlign w:val="center"/>
          </w:tcPr>
          <w:p w14:paraId="05D415AD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Path.curvature</w:t>
            </w:r>
          </w:p>
        </w:tc>
      </w:tr>
      <w:tr w14:paraId="16446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094C503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法向加速度</w:t>
            </w:r>
          </w:p>
        </w:tc>
        <w:tc>
          <w:tcPr>
            <w:tcW w:w="1247" w:type="dxa"/>
            <w:vAlign w:val="center"/>
          </w:tcPr>
          <w:p w14:paraId="1DE5D1E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aₙ=v²κ</w:t>
            </w:r>
          </w:p>
        </w:tc>
        <w:tc>
          <w:tcPr>
            <w:tcW w:w="1814" w:type="dxa"/>
            <w:vAlign w:val="center"/>
          </w:tcPr>
          <w:p w14:paraId="7E04996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normal_accel</w:t>
            </w:r>
          </w:p>
        </w:tc>
        <w:tc>
          <w:tcPr>
            <w:tcW w:w="3742" w:type="dxa"/>
            <w:vAlign w:val="center"/>
          </w:tcPr>
          <w:p w14:paraId="2C69CC94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StepRecord.normal_accel</w:t>
            </w:r>
          </w:p>
        </w:tc>
      </w:tr>
    </w:tbl>
    <w:p w14:paraId="08497C8A">
      <w:pPr>
        <w:pStyle w:val="3"/>
        <w:rPr>
          <w:rFonts w:hint="default" w:ascii="Times New Roman" w:hAnsi="Times New Roman" w:eastAsia="微软雅黑" w:cs="Times New Roman"/>
        </w:rPr>
      </w:pPr>
      <w:bookmarkStart w:id="3" w:name="_Toc23537"/>
      <w:r>
        <w:rPr>
          <w:rFonts w:hint="default" w:ascii="Times New Roman" w:hAnsi="Times New Roman" w:eastAsia="微软雅黑" w:cs="Times New Roman"/>
        </w:rPr>
        <w:t>3  实验设置</w:t>
      </w:r>
      <w:bookmarkEnd w:id="3"/>
    </w:p>
    <w:p w14:paraId="263A74FF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3.1  软件环境与运行方式</w:t>
      </w:r>
    </w:p>
    <w:p w14:paraId="7D4E38F7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实验基于项目仓库 vdm_lab 框架，使用 Conda 环境（Python 3.10，依赖 numpy、scipy、matplotlib、cvxpy、pillow），统一入口为 run_experiment.py。控制器采用仓库答案版实现（vdm_lab/solutions/），车辆为仅前进自行车模型，仿真步长 0.1 s，最大仿真时间按路线长度自动设置。</w:t>
      </w:r>
    </w:p>
    <w:p w14:paraId="42C11CED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3.2  车辆参数</w:t>
      </w:r>
    </w:p>
    <w:p w14:paraId="0676E276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全部实验使用默认车辆参数组 student_car，关键参数见表 3-1。</w:t>
      </w:r>
    </w:p>
    <w:p w14:paraId="3A008434">
      <w:pPr>
        <w:pStyle w:val="1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表 3-1  student_car 关键车辆参数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A949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67369B4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参数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35FA737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数值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21B174E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参数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C1ADD8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数值</w:t>
            </w:r>
          </w:p>
        </w:tc>
      </w:tr>
      <w:tr w14:paraId="4C88D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6D83787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轴距 L</w:t>
            </w:r>
          </w:p>
        </w:tc>
        <w:tc>
          <w:tcPr>
            <w:tcW w:w="1984" w:type="dxa"/>
            <w:vAlign w:val="center"/>
          </w:tcPr>
          <w:p w14:paraId="6E1B341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2.50 m</w:t>
            </w:r>
          </w:p>
        </w:tc>
        <w:tc>
          <w:tcPr>
            <w:tcW w:w="2381" w:type="dxa"/>
            <w:vAlign w:val="center"/>
          </w:tcPr>
          <w:p w14:paraId="27A1CF38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质心距前轴 lf</w:t>
            </w:r>
          </w:p>
        </w:tc>
        <w:tc>
          <w:tcPr>
            <w:tcW w:w="1984" w:type="dxa"/>
            <w:vAlign w:val="center"/>
          </w:tcPr>
          <w:p w14:paraId="28651B10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1.25 m</w:t>
            </w:r>
          </w:p>
        </w:tc>
      </w:tr>
      <w:tr w14:paraId="6732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C5BBDA1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质心距后轴 lr</w:t>
            </w:r>
          </w:p>
        </w:tc>
        <w:tc>
          <w:tcPr>
            <w:tcW w:w="1984" w:type="dxa"/>
            <w:vAlign w:val="center"/>
          </w:tcPr>
          <w:p w14:paraId="7F89673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1.25 m</w:t>
            </w:r>
          </w:p>
        </w:tc>
        <w:tc>
          <w:tcPr>
            <w:tcW w:w="2381" w:type="dxa"/>
            <w:vAlign w:val="center"/>
          </w:tcPr>
          <w:p w14:paraId="6503793F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整车质量 m</w:t>
            </w:r>
          </w:p>
        </w:tc>
        <w:tc>
          <w:tcPr>
            <w:tcW w:w="1984" w:type="dxa"/>
            <w:vAlign w:val="center"/>
          </w:tcPr>
          <w:p w14:paraId="2518B7F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1140 kg</w:t>
            </w:r>
          </w:p>
        </w:tc>
      </w:tr>
      <w:tr w14:paraId="3508D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4A562AD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横摆转动惯量 Iz</w:t>
            </w:r>
          </w:p>
        </w:tc>
        <w:tc>
          <w:tcPr>
            <w:tcW w:w="1984" w:type="dxa"/>
            <w:vAlign w:val="center"/>
          </w:tcPr>
          <w:p w14:paraId="70C552A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1436.24 kg·m²</w:t>
            </w:r>
          </w:p>
        </w:tc>
        <w:tc>
          <w:tcPr>
            <w:tcW w:w="2381" w:type="dxa"/>
            <w:vAlign w:val="center"/>
          </w:tcPr>
          <w:p w14:paraId="487E11EC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前后轴侧偏刚度 Cf/Cr</w:t>
            </w:r>
          </w:p>
        </w:tc>
        <w:tc>
          <w:tcPr>
            <w:tcW w:w="1984" w:type="dxa"/>
            <w:vAlign w:val="center"/>
          </w:tcPr>
          <w:p w14:paraId="67BFA44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155494.66 N/rad</w:t>
            </w:r>
          </w:p>
        </w:tc>
      </w:tr>
      <w:tr w14:paraId="36EE6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72394B5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最大前轮转角</w:t>
            </w:r>
          </w:p>
        </w:tc>
        <w:tc>
          <w:tcPr>
            <w:tcW w:w="1984" w:type="dxa"/>
            <w:vAlign w:val="center"/>
          </w:tcPr>
          <w:p w14:paraId="5DA25E9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35°</w:t>
            </w:r>
          </w:p>
        </w:tc>
        <w:tc>
          <w:tcPr>
            <w:tcW w:w="2381" w:type="dxa"/>
            <w:vAlign w:val="center"/>
          </w:tcPr>
          <w:p w14:paraId="7775505B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最大转角速度</w:t>
            </w:r>
          </w:p>
        </w:tc>
        <w:tc>
          <w:tcPr>
            <w:tcW w:w="1984" w:type="dxa"/>
            <w:vAlign w:val="center"/>
          </w:tcPr>
          <w:p w14:paraId="43FD6C5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45°/s</w:t>
            </w:r>
          </w:p>
        </w:tc>
      </w:tr>
      <w:tr w14:paraId="2B9DA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50179D3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最大加速度</w:t>
            </w:r>
          </w:p>
        </w:tc>
        <w:tc>
          <w:tcPr>
            <w:tcW w:w="1984" w:type="dxa"/>
            <w:vAlign w:val="center"/>
          </w:tcPr>
          <w:p w14:paraId="70AA1EE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2.0 m/s²</w:t>
            </w:r>
          </w:p>
        </w:tc>
        <w:tc>
          <w:tcPr>
            <w:tcW w:w="2381" w:type="dxa"/>
            <w:vAlign w:val="center"/>
          </w:tcPr>
          <w:p w14:paraId="5392CD08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最大减速度</w:t>
            </w:r>
          </w:p>
        </w:tc>
        <w:tc>
          <w:tcPr>
            <w:tcW w:w="1984" w:type="dxa"/>
            <w:vAlign w:val="center"/>
          </w:tcPr>
          <w:p w14:paraId="2728643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3.5 m/s²</w:t>
            </w:r>
          </w:p>
        </w:tc>
      </w:tr>
      <w:tr w14:paraId="22ECD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F269818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最大速度</w:t>
            </w:r>
          </w:p>
        </w:tc>
        <w:tc>
          <w:tcPr>
            <w:tcW w:w="1984" w:type="dxa"/>
            <w:vAlign w:val="center"/>
          </w:tcPr>
          <w:p w14:paraId="068A208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12.0 m/s</w:t>
            </w:r>
          </w:p>
        </w:tc>
        <w:tc>
          <w:tcPr>
            <w:tcW w:w="2381" w:type="dxa"/>
            <w:vAlign w:val="center"/>
          </w:tcPr>
          <w:p w14:paraId="1DCF08E8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最小速度</w:t>
            </w:r>
          </w:p>
        </w:tc>
        <w:tc>
          <w:tcPr>
            <w:tcW w:w="1984" w:type="dxa"/>
            <w:vAlign w:val="center"/>
          </w:tcPr>
          <w:p w14:paraId="255C5A7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0.0 m/s</w:t>
            </w:r>
          </w:p>
        </w:tc>
      </w:tr>
    </w:tbl>
    <w:p w14:paraId="4F45C7F4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3.3  路线与速度档位</w:t>
      </w:r>
    </w:p>
    <w:p w14:paraId="300E89F0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实验路线为 mixed_course 综合路线，全长约 94.7 m，包含直线、缓弯、S 弯与换道式曲线，最大曲率约 0.144 /m，最小半径约 6.9 m，适合同时考察稳态精度与瞬态响应。该路线三档目标速度见表 3-2。</w:t>
      </w:r>
    </w:p>
    <w:p w14:paraId="646F77EE">
      <w:pPr>
        <w:pStyle w:val="1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表 3-2  mixed_course 三档目标速度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D4AA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4E490A9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速度档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07473C90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low（低速）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06FB70F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medium（中速）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56FB97F0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high（高速）</w:t>
            </w:r>
          </w:p>
        </w:tc>
      </w:tr>
      <w:tr w14:paraId="46991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5A7E0AD1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目标速度 / (m/s)</w:t>
            </w:r>
          </w:p>
        </w:tc>
        <w:tc>
          <w:tcPr>
            <w:tcW w:w="2154" w:type="dxa"/>
            <w:vAlign w:val="center"/>
          </w:tcPr>
          <w:p w14:paraId="4FE5EDC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4.0</w:t>
            </w:r>
          </w:p>
        </w:tc>
        <w:tc>
          <w:tcPr>
            <w:tcW w:w="2154" w:type="dxa"/>
            <w:vAlign w:val="center"/>
          </w:tcPr>
          <w:p w14:paraId="128AA77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7.0</w:t>
            </w:r>
          </w:p>
        </w:tc>
        <w:tc>
          <w:tcPr>
            <w:tcW w:w="2154" w:type="dxa"/>
            <w:vAlign w:val="center"/>
          </w:tcPr>
          <w:p w14:paraId="358FB75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9.0</w:t>
            </w:r>
          </w:p>
        </w:tc>
      </w:tr>
    </w:tbl>
    <w:p w14:paraId="79C47C25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3.4  实验分组与运行命令</w:t>
      </w:r>
    </w:p>
    <w:p w14:paraId="57A5987C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共完成 7 组实验：① 低速下四种算法对比（考察“控制算法”变量）；② PP 在低、中、高三档速度下对比（考察“目标速度”变量）；③ PP 低速重复一次（可重复性检验）。“路径几何特征”变量通过综合路线内部的曲率分布进行分析。各组输出目录与运行命令见表 3-3（命令均在仓库根目录执行）。</w:t>
      </w:r>
    </w:p>
    <w:p w14:paraId="75B4CBD2">
      <w:pPr>
        <w:pStyle w:val="1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表 3-3  实验分组、输出目录与运行命令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BF8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D9D9D9"/>
            <w:vAlign w:val="center"/>
          </w:tcPr>
          <w:p w14:paraId="5EB2DA7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组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D1A8C4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算法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79F5796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速度档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27D60F7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输出目录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71DAE9E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运行命令（--save-log --save-fig）</w:t>
            </w:r>
          </w:p>
        </w:tc>
      </w:tr>
      <w:tr w14:paraId="3178F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677D8F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247" w:type="dxa"/>
            <w:vAlign w:val="center"/>
          </w:tcPr>
          <w:p w14:paraId="3C79F12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PP</w:t>
            </w:r>
          </w:p>
        </w:tc>
        <w:tc>
          <w:tcPr>
            <w:tcW w:w="907" w:type="dxa"/>
            <w:vAlign w:val="center"/>
          </w:tcPr>
          <w:p w14:paraId="6E5E773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low</w:t>
            </w:r>
          </w:p>
        </w:tc>
        <w:tc>
          <w:tcPr>
            <w:tcW w:w="3628" w:type="dxa"/>
            <w:vAlign w:val="center"/>
          </w:tcPr>
          <w:p w14:paraId="13BDF4D0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outputs/20260915_200948_pp_mixed_course_low</w:t>
            </w:r>
          </w:p>
        </w:tc>
        <w:tc>
          <w:tcPr>
            <w:tcW w:w="2608" w:type="dxa"/>
            <w:vAlign w:val="center"/>
          </w:tcPr>
          <w:p w14:paraId="5C28F94E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--algo pp --route mixed_course --speed-mode low</w:t>
            </w:r>
          </w:p>
        </w:tc>
      </w:tr>
      <w:tr w14:paraId="51B52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5AFB201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247" w:type="dxa"/>
            <w:vAlign w:val="center"/>
          </w:tcPr>
          <w:p w14:paraId="385D2A6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LQR 运动学</w:t>
            </w:r>
          </w:p>
        </w:tc>
        <w:tc>
          <w:tcPr>
            <w:tcW w:w="907" w:type="dxa"/>
            <w:vAlign w:val="center"/>
          </w:tcPr>
          <w:p w14:paraId="55A0F92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low</w:t>
            </w:r>
          </w:p>
        </w:tc>
        <w:tc>
          <w:tcPr>
            <w:tcW w:w="3628" w:type="dxa"/>
            <w:vAlign w:val="center"/>
          </w:tcPr>
          <w:p w14:paraId="1850AFD9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outputs/20260915_201035_lqr_kinematic_mixed_course_low</w:t>
            </w:r>
          </w:p>
        </w:tc>
        <w:tc>
          <w:tcPr>
            <w:tcW w:w="2608" w:type="dxa"/>
            <w:vAlign w:val="center"/>
          </w:tcPr>
          <w:p w14:paraId="732ADDDC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--algo lqr_kinematic --route mixed_course --speed-mode low</w:t>
            </w:r>
          </w:p>
        </w:tc>
      </w:tr>
      <w:tr w14:paraId="53FF2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22539DB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247" w:type="dxa"/>
            <w:vAlign w:val="center"/>
          </w:tcPr>
          <w:p w14:paraId="26F5699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LQR 动力学</w:t>
            </w:r>
          </w:p>
        </w:tc>
        <w:tc>
          <w:tcPr>
            <w:tcW w:w="907" w:type="dxa"/>
            <w:vAlign w:val="center"/>
          </w:tcPr>
          <w:p w14:paraId="72F7ADA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low</w:t>
            </w:r>
          </w:p>
        </w:tc>
        <w:tc>
          <w:tcPr>
            <w:tcW w:w="3628" w:type="dxa"/>
            <w:vAlign w:val="center"/>
          </w:tcPr>
          <w:p w14:paraId="58AE532F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outputs/20260915_201042_lqr_dynamic_mixed_course_low</w:t>
            </w:r>
          </w:p>
        </w:tc>
        <w:tc>
          <w:tcPr>
            <w:tcW w:w="2608" w:type="dxa"/>
            <w:vAlign w:val="center"/>
          </w:tcPr>
          <w:p w14:paraId="7A598668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--algo lqr_dynamic --route mixed_course --speed-mode low</w:t>
            </w:r>
          </w:p>
        </w:tc>
      </w:tr>
      <w:tr w14:paraId="54755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430F15C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247" w:type="dxa"/>
            <w:vAlign w:val="center"/>
          </w:tcPr>
          <w:p w14:paraId="6E53EE2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MPC</w:t>
            </w:r>
          </w:p>
        </w:tc>
        <w:tc>
          <w:tcPr>
            <w:tcW w:w="907" w:type="dxa"/>
            <w:vAlign w:val="center"/>
          </w:tcPr>
          <w:p w14:paraId="778061A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low</w:t>
            </w:r>
          </w:p>
        </w:tc>
        <w:tc>
          <w:tcPr>
            <w:tcW w:w="3628" w:type="dxa"/>
            <w:vAlign w:val="center"/>
          </w:tcPr>
          <w:p w14:paraId="568AA0CA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outputs/20260915_201053_mpc_mixed_course_low</w:t>
            </w:r>
          </w:p>
        </w:tc>
        <w:tc>
          <w:tcPr>
            <w:tcW w:w="2608" w:type="dxa"/>
            <w:vAlign w:val="center"/>
          </w:tcPr>
          <w:p w14:paraId="2038AC19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--algo mpc --route mixed_course --speed-mode low</w:t>
            </w:r>
          </w:p>
        </w:tc>
      </w:tr>
      <w:tr w14:paraId="4F869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183F720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1247" w:type="dxa"/>
            <w:vAlign w:val="center"/>
          </w:tcPr>
          <w:p w14:paraId="7D56A87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PP</w:t>
            </w:r>
          </w:p>
        </w:tc>
        <w:tc>
          <w:tcPr>
            <w:tcW w:w="907" w:type="dxa"/>
            <w:vAlign w:val="center"/>
          </w:tcPr>
          <w:p w14:paraId="5DE5272B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medium</w:t>
            </w:r>
          </w:p>
        </w:tc>
        <w:tc>
          <w:tcPr>
            <w:tcW w:w="3628" w:type="dxa"/>
            <w:vAlign w:val="center"/>
          </w:tcPr>
          <w:p w14:paraId="76A26E6C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outputs/20260915_201214_pp_mixed_course_medium</w:t>
            </w:r>
          </w:p>
        </w:tc>
        <w:tc>
          <w:tcPr>
            <w:tcW w:w="2608" w:type="dxa"/>
            <w:vAlign w:val="center"/>
          </w:tcPr>
          <w:p w14:paraId="1F7DD8DE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--algo pp --route mixed_course --speed-mode medium</w:t>
            </w:r>
          </w:p>
        </w:tc>
      </w:tr>
      <w:tr w14:paraId="50701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808B51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1247" w:type="dxa"/>
            <w:vAlign w:val="center"/>
          </w:tcPr>
          <w:p w14:paraId="490CF78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PP</w:t>
            </w:r>
          </w:p>
        </w:tc>
        <w:tc>
          <w:tcPr>
            <w:tcW w:w="907" w:type="dxa"/>
            <w:vAlign w:val="center"/>
          </w:tcPr>
          <w:p w14:paraId="236CAE8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high</w:t>
            </w:r>
          </w:p>
        </w:tc>
        <w:tc>
          <w:tcPr>
            <w:tcW w:w="3628" w:type="dxa"/>
            <w:vAlign w:val="center"/>
          </w:tcPr>
          <w:p w14:paraId="490000F5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outputs/20260915_201217_pp_mixed_course_high</w:t>
            </w:r>
          </w:p>
        </w:tc>
        <w:tc>
          <w:tcPr>
            <w:tcW w:w="2608" w:type="dxa"/>
            <w:vAlign w:val="center"/>
          </w:tcPr>
          <w:p w14:paraId="315C16CB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--algo pp --route mixed_course --speed-mode high</w:t>
            </w:r>
          </w:p>
        </w:tc>
      </w:tr>
      <w:tr w14:paraId="18D61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16FB55A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1247" w:type="dxa"/>
            <w:vAlign w:val="center"/>
          </w:tcPr>
          <w:p w14:paraId="05D527B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PP</w:t>
            </w:r>
          </w:p>
        </w:tc>
        <w:tc>
          <w:tcPr>
            <w:tcW w:w="907" w:type="dxa"/>
            <w:vAlign w:val="center"/>
          </w:tcPr>
          <w:p w14:paraId="43C4EDC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low</w:t>
            </w:r>
          </w:p>
        </w:tc>
        <w:tc>
          <w:tcPr>
            <w:tcW w:w="3628" w:type="dxa"/>
            <w:vAlign w:val="center"/>
          </w:tcPr>
          <w:p w14:paraId="6665A27A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outputs/20260915_201231_pp_mixed_course_low</w:t>
            </w:r>
          </w:p>
        </w:tc>
        <w:tc>
          <w:tcPr>
            <w:tcW w:w="2608" w:type="dxa"/>
            <w:vAlign w:val="center"/>
          </w:tcPr>
          <w:p w14:paraId="6D852622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--algo pp --route mixed_course --speed-mode low（重复）</w:t>
            </w:r>
          </w:p>
        </w:tc>
      </w:tr>
    </w:tbl>
    <w:p w14:paraId="79DDFEC4">
      <w:pPr>
        <w:pStyle w:val="3"/>
        <w:rPr>
          <w:rFonts w:hint="default" w:ascii="Times New Roman" w:hAnsi="Times New Roman" w:eastAsia="微软雅黑" w:cs="Times New Roman"/>
        </w:rPr>
      </w:pPr>
      <w:bookmarkStart w:id="4" w:name="_Toc601"/>
      <w:r>
        <w:rPr>
          <w:rFonts w:hint="default" w:ascii="Times New Roman" w:hAnsi="Times New Roman" w:eastAsia="微软雅黑" w:cs="Times New Roman"/>
        </w:rPr>
        <w:t>4  问题一：为什么速度越快，路径跟踪难度越大</w:t>
      </w:r>
      <w:bookmarkEnd w:id="4"/>
    </w:p>
    <w:p w14:paraId="13E055FF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  理论分析</w:t>
      </w:r>
    </w:p>
    <w:p w14:paraId="12F24CC2">
      <w:pPr>
        <w:pStyle w:val="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4.1.1  法向加速度需求随速度平方增长</w:t>
      </w:r>
    </w:p>
    <w:p w14:paraId="31552DE9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由 aₙ = v²·κ，在曲率固定的弯道（如本路线急弯处 κ≈0.128~0.144 /m）上，车辆所需的向心加速度与速度平方成正比。速度由 4 m/s 提升到 9 m/s（2.25 倍）时，法向加速度需求理论值由 v²κmax = 16×0.144 ≈ 2.30 m/s² 增至 81×0.144 ≈ 11.66 m/s²，约为原来的 5.06 倍。这意味着轮胎必须提供更大的侧向力（Fy = m·aₙ = m·v²κ），侧偏角增大、轮胎工作点更接近附着极限；一旦侧向力需求超过轮胎能力，车辆将出现侧滑并严重偏离参考路径。这是“高速更难跟踪”的第一重原因，且随速度平方放大。</w:t>
      </w:r>
    </w:p>
    <w:p w14:paraId="1CB0FA9A">
      <w:pPr>
        <w:pStyle w:val="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4.1.2  横摆响应与转向约束</w:t>
      </w:r>
    </w:p>
    <w:p w14:paraId="7F02BF46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稳态跟踪同一曲率时，横摆角速度需求 ψ̇ ≈ v·κ 随速度线性增长（本路线 κmax 处理论值由 0.576 增至 1.296 rad/s）。车辆必须在更短时间内完成相同的航向变化，要求转向系统与轮胎侧偏响应更快建立；同时受最大转角（35°）与最大转角速度（45°/s）限制，高速下更容易出现转角饱和或响应滞后。对动力学模型而言，高速时侧偏角不可忽略，运动学假设（小侧偏、瞬时转向）逐渐失效，模型误差进一步增大跟踪难度。</w:t>
      </w:r>
    </w:p>
    <w:p w14:paraId="7FAA01E6">
      <w:pPr>
        <w:pStyle w:val="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4.1.3  控制时间窗与空间采样</w:t>
      </w:r>
    </w:p>
    <w:p w14:paraId="5FCD16FD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仿真步长固定为 Δt = 0.1 s，车辆每步前进距离为 v·Δt（4、7、9 m/s 时分别为 0.4、0.7、0.9 m）。速度越高，控制器对路径的“空间采样”越稀疏：同样的横向误差，可用修正的时间窗更短，控制器在单位里程内可执行的修正次数更少；前视型控制器（如 PP）的固定前视距离在高速下覆盖的“提前量时间”更短，对前方曲率变化的预判能力下降。因此即使控制律不变，高速下误差修正速率（rad/s 意义上的带宽）相对路径几何变化率降低，表现为峰值误差增大、相位滞后加重。</w:t>
      </w:r>
    </w:p>
    <w:p w14:paraId="23782272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4.2  实验结果（PP 三档速度）</w:t>
      </w:r>
    </w:p>
    <w:p w14:paraId="066ED6F5">
      <w:pPr>
        <w:pStyle w:val="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4.2.1  总体指标对比</w:t>
      </w:r>
    </w:p>
    <w:p w14:paraId="08617BFD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固定 PP 与 mixed_course 路线，仅改变目标速度档位，7 组实验中第 1、5、6 组构成速度对比。总体指标见表 4-1。</w:t>
      </w:r>
    </w:p>
    <w:p w14:paraId="473791B8">
      <w:pPr>
        <w:pStyle w:val="1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表 4-1  PP 在低、中、高速下的总体指标（mixed_course）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DA00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61" w:type="dxa"/>
            <w:shd w:val="clear" w:color="auto" w:fill="D9D9D9"/>
            <w:vAlign w:val="center"/>
          </w:tcPr>
          <w:p w14:paraId="6A49660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9EAB19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low（4 m/s）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B0C0E5B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medium（7 m/s）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F15FA3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high（9 m/s）</w:t>
            </w:r>
          </w:p>
        </w:tc>
      </w:tr>
      <w:tr w14:paraId="666D3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68DCD802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平均横向误差 / m</w:t>
            </w:r>
          </w:p>
        </w:tc>
        <w:tc>
          <w:tcPr>
            <w:tcW w:w="1984" w:type="dxa"/>
            <w:vAlign w:val="center"/>
          </w:tcPr>
          <w:p w14:paraId="005DA92B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0.249</w:t>
            </w:r>
          </w:p>
        </w:tc>
        <w:tc>
          <w:tcPr>
            <w:tcW w:w="1984" w:type="dxa"/>
            <w:vAlign w:val="center"/>
          </w:tcPr>
          <w:p w14:paraId="040E8EF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0.256</w:t>
            </w:r>
          </w:p>
        </w:tc>
        <w:tc>
          <w:tcPr>
            <w:tcW w:w="1984" w:type="dxa"/>
            <w:vAlign w:val="center"/>
          </w:tcPr>
          <w:p w14:paraId="7ADBACF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0.253</w:t>
            </w:r>
          </w:p>
        </w:tc>
      </w:tr>
      <w:tr w14:paraId="7A9DF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23B9E0C8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最大横向误差 / m</w:t>
            </w:r>
          </w:p>
        </w:tc>
        <w:tc>
          <w:tcPr>
            <w:tcW w:w="1984" w:type="dxa"/>
            <w:vAlign w:val="center"/>
          </w:tcPr>
          <w:p w14:paraId="6C57573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0.640</w:t>
            </w:r>
          </w:p>
        </w:tc>
        <w:tc>
          <w:tcPr>
            <w:tcW w:w="1984" w:type="dxa"/>
            <w:vAlign w:val="center"/>
          </w:tcPr>
          <w:p w14:paraId="6E44C31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0.768</w:t>
            </w:r>
          </w:p>
        </w:tc>
        <w:tc>
          <w:tcPr>
            <w:tcW w:w="1984" w:type="dxa"/>
            <w:vAlign w:val="center"/>
          </w:tcPr>
          <w:p w14:paraId="48CDC4A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0.845</w:t>
            </w:r>
          </w:p>
        </w:tc>
      </w:tr>
      <w:tr w14:paraId="3C69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365F9077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终点误差 / m</w:t>
            </w:r>
          </w:p>
        </w:tc>
        <w:tc>
          <w:tcPr>
            <w:tcW w:w="1984" w:type="dxa"/>
            <w:vAlign w:val="center"/>
          </w:tcPr>
          <w:p w14:paraId="5499B6C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0.785</w:t>
            </w:r>
          </w:p>
        </w:tc>
        <w:tc>
          <w:tcPr>
            <w:tcW w:w="1984" w:type="dxa"/>
            <w:vAlign w:val="center"/>
          </w:tcPr>
          <w:p w14:paraId="7804FA2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0.911</w:t>
            </w:r>
          </w:p>
        </w:tc>
        <w:tc>
          <w:tcPr>
            <w:tcW w:w="1984" w:type="dxa"/>
            <w:vAlign w:val="center"/>
          </w:tcPr>
          <w:p w14:paraId="67EA222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0.890</w:t>
            </w:r>
          </w:p>
        </w:tc>
      </w:tr>
      <w:tr w14:paraId="2F03A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7746A10D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平均航向误差 / rad</w:t>
            </w:r>
          </w:p>
        </w:tc>
        <w:tc>
          <w:tcPr>
            <w:tcW w:w="1984" w:type="dxa"/>
            <w:vAlign w:val="center"/>
          </w:tcPr>
          <w:p w14:paraId="62E24B6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0.060</w:t>
            </w:r>
          </w:p>
        </w:tc>
        <w:tc>
          <w:tcPr>
            <w:tcW w:w="1984" w:type="dxa"/>
            <w:vAlign w:val="center"/>
          </w:tcPr>
          <w:p w14:paraId="212A7DA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0.059</w:t>
            </w:r>
          </w:p>
        </w:tc>
        <w:tc>
          <w:tcPr>
            <w:tcW w:w="1984" w:type="dxa"/>
            <w:vAlign w:val="center"/>
          </w:tcPr>
          <w:p w14:paraId="1B509AD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0.057</w:t>
            </w:r>
          </w:p>
        </w:tc>
      </w:tr>
      <w:tr w14:paraId="7D03E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7E78F49F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最大前轮转角 / rad</w:t>
            </w:r>
          </w:p>
        </w:tc>
        <w:tc>
          <w:tcPr>
            <w:tcW w:w="1984" w:type="dxa"/>
            <w:vAlign w:val="center"/>
          </w:tcPr>
          <w:p w14:paraId="502DF86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0.270</w:t>
            </w:r>
          </w:p>
        </w:tc>
        <w:tc>
          <w:tcPr>
            <w:tcW w:w="1984" w:type="dxa"/>
            <w:vAlign w:val="center"/>
          </w:tcPr>
          <w:p w14:paraId="593902A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0.255</w:t>
            </w:r>
          </w:p>
        </w:tc>
        <w:tc>
          <w:tcPr>
            <w:tcW w:w="1984" w:type="dxa"/>
            <w:vAlign w:val="center"/>
          </w:tcPr>
          <w:p w14:paraId="7E9D56D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0.248</w:t>
            </w:r>
          </w:p>
        </w:tc>
      </w:tr>
      <w:tr w14:paraId="16A91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480957BC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最大法向加速度 / (m/s²)</w:t>
            </w:r>
          </w:p>
        </w:tc>
        <w:tc>
          <w:tcPr>
            <w:tcW w:w="1984" w:type="dxa"/>
            <w:vAlign w:val="center"/>
          </w:tcPr>
          <w:p w14:paraId="78A5178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2.303</w:t>
            </w:r>
          </w:p>
        </w:tc>
        <w:tc>
          <w:tcPr>
            <w:tcW w:w="1984" w:type="dxa"/>
            <w:vAlign w:val="center"/>
          </w:tcPr>
          <w:p w14:paraId="6CC99C2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6.993</w:t>
            </w:r>
          </w:p>
        </w:tc>
        <w:tc>
          <w:tcPr>
            <w:tcW w:w="1984" w:type="dxa"/>
            <w:vAlign w:val="center"/>
          </w:tcPr>
          <w:p w14:paraId="2C30713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11.403</w:t>
            </w:r>
          </w:p>
        </w:tc>
      </w:tr>
      <w:tr w14:paraId="6B51F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2CA71570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最大横摆角速度 / (rad/s)</w:t>
            </w:r>
          </w:p>
        </w:tc>
        <w:tc>
          <w:tcPr>
            <w:tcW w:w="1984" w:type="dxa"/>
            <w:vAlign w:val="center"/>
          </w:tcPr>
          <w:p w14:paraId="0E7876C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0.438</w:t>
            </w:r>
          </w:p>
        </w:tc>
        <w:tc>
          <w:tcPr>
            <w:tcW w:w="1984" w:type="dxa"/>
            <w:vAlign w:val="center"/>
          </w:tcPr>
          <w:p w14:paraId="11EA3F1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0.724</w:t>
            </w:r>
          </w:p>
        </w:tc>
        <w:tc>
          <w:tcPr>
            <w:tcW w:w="1984" w:type="dxa"/>
            <w:vAlign w:val="center"/>
          </w:tcPr>
          <w:p w14:paraId="2A1F34F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0.891</w:t>
            </w:r>
          </w:p>
        </w:tc>
      </w:tr>
      <w:tr w14:paraId="3529F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2E792FE0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最大侧偏角 / rad</w:t>
            </w:r>
          </w:p>
        </w:tc>
        <w:tc>
          <w:tcPr>
            <w:tcW w:w="1984" w:type="dxa"/>
            <w:vAlign w:val="center"/>
          </w:tcPr>
          <w:p w14:paraId="29F3CA8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0.137</w:t>
            </w:r>
          </w:p>
        </w:tc>
        <w:tc>
          <w:tcPr>
            <w:tcW w:w="1984" w:type="dxa"/>
            <w:vAlign w:val="center"/>
          </w:tcPr>
          <w:p w14:paraId="614D608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0.130</w:t>
            </w:r>
          </w:p>
        </w:tc>
        <w:tc>
          <w:tcPr>
            <w:tcW w:w="1984" w:type="dxa"/>
            <w:vAlign w:val="center"/>
          </w:tcPr>
          <w:p w14:paraId="1BAF3B3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0.126</w:t>
            </w:r>
          </w:p>
        </w:tc>
      </w:tr>
      <w:tr w14:paraId="645B5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2FA69FEB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转角变化率 Jδ / (rad/s)</w:t>
            </w:r>
          </w:p>
        </w:tc>
        <w:tc>
          <w:tcPr>
            <w:tcW w:w="1984" w:type="dxa"/>
            <w:vAlign w:val="center"/>
          </w:tcPr>
          <w:p w14:paraId="587C381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0.101</w:t>
            </w:r>
          </w:p>
        </w:tc>
        <w:tc>
          <w:tcPr>
            <w:tcW w:w="1984" w:type="dxa"/>
            <w:vAlign w:val="center"/>
          </w:tcPr>
          <w:p w14:paraId="7A4B068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0.120</w:t>
            </w:r>
          </w:p>
        </w:tc>
        <w:tc>
          <w:tcPr>
            <w:tcW w:w="1984" w:type="dxa"/>
            <w:vAlign w:val="center"/>
          </w:tcPr>
          <w:p w14:paraId="4FA5E43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0.114</w:t>
            </w:r>
          </w:p>
        </w:tc>
      </w:tr>
      <w:tr w14:paraId="6B4F0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738A2681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仿真步数</w:t>
            </w:r>
          </w:p>
        </w:tc>
        <w:tc>
          <w:tcPr>
            <w:tcW w:w="1984" w:type="dxa"/>
            <w:vAlign w:val="center"/>
          </w:tcPr>
          <w:p w14:paraId="7EFFC0B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264</w:t>
            </w:r>
          </w:p>
        </w:tc>
        <w:tc>
          <w:tcPr>
            <w:tcW w:w="1984" w:type="dxa"/>
            <w:vAlign w:val="center"/>
          </w:tcPr>
          <w:p w14:paraId="7BD9D8E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180</w:t>
            </w:r>
          </w:p>
        </w:tc>
        <w:tc>
          <w:tcPr>
            <w:tcW w:w="1984" w:type="dxa"/>
            <w:vAlign w:val="center"/>
          </w:tcPr>
          <w:p w14:paraId="4DE8F0D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163</w:t>
            </w:r>
          </w:p>
        </w:tc>
      </w:tr>
      <w:tr w14:paraId="1C956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248C5CC3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到达终点</w:t>
            </w:r>
          </w:p>
        </w:tc>
        <w:tc>
          <w:tcPr>
            <w:tcW w:w="1984" w:type="dxa"/>
            <w:vAlign w:val="center"/>
          </w:tcPr>
          <w:p w14:paraId="4B72E2F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w="1984" w:type="dxa"/>
            <w:vAlign w:val="center"/>
          </w:tcPr>
          <w:p w14:paraId="54823FB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w="1984" w:type="dxa"/>
            <w:vAlign w:val="center"/>
          </w:tcPr>
          <w:p w14:paraId="14806FB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</w:tbl>
    <w:p w14:paraId="3C6F73D1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三档速度下平均横向误差基本不变（约 0.25 m），但最大横向误差由 0.640 m 增至 0.845 m（增幅约 32%），终点误差也由 0.785 m 增大到 0.89~0.91 m。速度主要恶化的是急弯处的峰值误差与终点残余误差，而非全程平均精度。</w:t>
      </w:r>
    </w:p>
    <w:p w14:paraId="5C932DFB">
      <w:pPr>
        <w:pStyle w:val="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4.2.2  理论值验证：法向加速度与横摆角速度</w:t>
      </w:r>
    </w:p>
    <w:p w14:paraId="2BD221B2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将各档仿真最大法向加速度与理论值 v²κmax（κmax = 0.1439 /m）对比（表 4-2）：低速下二者完全一致（2.303 / 2.303，比值 1.000）；中、高速下仿真值略低于理论值（比值 0.991、0.978），原因是在急弯前车辆受加速度/减速度限幅影响未完全达到目标速度（高速档峰值处实测速度约 8.9 m/s）。法向加速度随速度近似平方增长的规律得到实验确认。横摆角速度仿真峰值低于理论 v·κ，是因为急弯段较短，车辆未进入稳态圆弧跟踪（PP 稳态转角不足、存在切入切出过渡）。</w:t>
      </w:r>
    </w:p>
    <w:p w14:paraId="44E362B6">
      <w:pPr>
        <w:pStyle w:val="1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表 4-2  法向加速度与横摆角速度：理论值 vs 仿真值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69EDF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9E914E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速度档</w:t>
            </w:r>
          </w:p>
        </w:tc>
        <w:tc>
          <w:tcPr>
            <w:tcW w:w="1077" w:type="dxa"/>
            <w:shd w:val="clear" w:color="auto" w:fill="D9D9D9"/>
            <w:vAlign w:val="center"/>
          </w:tcPr>
          <w:p w14:paraId="7A30864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v / (m/s)</w:t>
            </w:r>
          </w:p>
        </w:tc>
        <w:tc>
          <w:tcPr>
            <w:tcW w:w="1531" w:type="dxa"/>
            <w:shd w:val="clear" w:color="auto" w:fill="D9D9D9"/>
            <w:vAlign w:val="center"/>
          </w:tcPr>
          <w:p w14:paraId="3C995DDB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理论 aₙ=v²κmax</w:t>
            </w:r>
          </w:p>
        </w:tc>
        <w:tc>
          <w:tcPr>
            <w:tcW w:w="1304" w:type="dxa"/>
            <w:shd w:val="clear" w:color="auto" w:fill="D9D9D9"/>
            <w:vAlign w:val="center"/>
          </w:tcPr>
          <w:p w14:paraId="47DCC39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仿真 max aₙ</w:t>
            </w:r>
          </w:p>
        </w:tc>
        <w:tc>
          <w:tcPr>
            <w:tcW w:w="1077" w:type="dxa"/>
            <w:shd w:val="clear" w:color="auto" w:fill="D9D9D9"/>
            <w:vAlign w:val="center"/>
          </w:tcPr>
          <w:p w14:paraId="1B91E3E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aₙ 比值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763DFFFB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理论 ψ̇=v·κmax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126B0CD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仿真 max ψ̇</w:t>
            </w:r>
          </w:p>
        </w:tc>
      </w:tr>
      <w:tr w14:paraId="5334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EDBADE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low</w:t>
            </w:r>
          </w:p>
        </w:tc>
        <w:tc>
          <w:tcPr>
            <w:tcW w:w="1077" w:type="dxa"/>
            <w:vAlign w:val="center"/>
          </w:tcPr>
          <w:p w14:paraId="718002B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4.0</w:t>
            </w:r>
          </w:p>
        </w:tc>
        <w:tc>
          <w:tcPr>
            <w:tcW w:w="1531" w:type="dxa"/>
            <w:vAlign w:val="center"/>
          </w:tcPr>
          <w:p w14:paraId="730EDD5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2.303</w:t>
            </w:r>
          </w:p>
        </w:tc>
        <w:tc>
          <w:tcPr>
            <w:tcW w:w="1304" w:type="dxa"/>
            <w:vAlign w:val="center"/>
          </w:tcPr>
          <w:p w14:paraId="18992DE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2.303</w:t>
            </w:r>
          </w:p>
        </w:tc>
        <w:tc>
          <w:tcPr>
            <w:tcW w:w="1077" w:type="dxa"/>
            <w:vAlign w:val="center"/>
          </w:tcPr>
          <w:p w14:paraId="28EA545A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w="1474" w:type="dxa"/>
            <w:vAlign w:val="center"/>
          </w:tcPr>
          <w:p w14:paraId="4A15467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0.576</w:t>
            </w:r>
          </w:p>
        </w:tc>
        <w:tc>
          <w:tcPr>
            <w:tcW w:w="1474" w:type="dxa"/>
            <w:vAlign w:val="center"/>
          </w:tcPr>
          <w:p w14:paraId="00E126B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0.438</w:t>
            </w:r>
          </w:p>
        </w:tc>
      </w:tr>
      <w:tr w14:paraId="302D9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9348EE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medium</w:t>
            </w:r>
          </w:p>
        </w:tc>
        <w:tc>
          <w:tcPr>
            <w:tcW w:w="1077" w:type="dxa"/>
            <w:vAlign w:val="center"/>
          </w:tcPr>
          <w:p w14:paraId="11B9A79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7.0</w:t>
            </w:r>
          </w:p>
        </w:tc>
        <w:tc>
          <w:tcPr>
            <w:tcW w:w="1531" w:type="dxa"/>
            <w:vAlign w:val="center"/>
          </w:tcPr>
          <w:p w14:paraId="1091BA1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7.053</w:t>
            </w:r>
          </w:p>
        </w:tc>
        <w:tc>
          <w:tcPr>
            <w:tcW w:w="1304" w:type="dxa"/>
            <w:vAlign w:val="center"/>
          </w:tcPr>
          <w:p w14:paraId="5F89E39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6.993</w:t>
            </w:r>
          </w:p>
        </w:tc>
        <w:tc>
          <w:tcPr>
            <w:tcW w:w="1077" w:type="dxa"/>
            <w:vAlign w:val="center"/>
          </w:tcPr>
          <w:p w14:paraId="1195AB1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0.991</w:t>
            </w:r>
          </w:p>
        </w:tc>
        <w:tc>
          <w:tcPr>
            <w:tcW w:w="1474" w:type="dxa"/>
            <w:vAlign w:val="center"/>
          </w:tcPr>
          <w:p w14:paraId="42E253C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1.008</w:t>
            </w:r>
          </w:p>
        </w:tc>
        <w:tc>
          <w:tcPr>
            <w:tcW w:w="1474" w:type="dxa"/>
            <w:vAlign w:val="center"/>
          </w:tcPr>
          <w:p w14:paraId="5289EA5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0.724</w:t>
            </w:r>
          </w:p>
        </w:tc>
      </w:tr>
      <w:tr w14:paraId="39CA9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441C7C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high</w:t>
            </w:r>
          </w:p>
        </w:tc>
        <w:tc>
          <w:tcPr>
            <w:tcW w:w="1077" w:type="dxa"/>
            <w:vAlign w:val="center"/>
          </w:tcPr>
          <w:p w14:paraId="1BB2F0F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9.0</w:t>
            </w:r>
          </w:p>
        </w:tc>
        <w:tc>
          <w:tcPr>
            <w:tcW w:w="1531" w:type="dxa"/>
            <w:vAlign w:val="center"/>
          </w:tcPr>
          <w:p w14:paraId="5F6D029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11.660</w:t>
            </w:r>
          </w:p>
        </w:tc>
        <w:tc>
          <w:tcPr>
            <w:tcW w:w="1304" w:type="dxa"/>
            <w:vAlign w:val="center"/>
          </w:tcPr>
          <w:p w14:paraId="74D3FCE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11.403</w:t>
            </w:r>
          </w:p>
        </w:tc>
        <w:tc>
          <w:tcPr>
            <w:tcW w:w="1077" w:type="dxa"/>
            <w:vAlign w:val="center"/>
          </w:tcPr>
          <w:p w14:paraId="4B8A8A9A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0.978</w:t>
            </w:r>
          </w:p>
        </w:tc>
        <w:tc>
          <w:tcPr>
            <w:tcW w:w="1474" w:type="dxa"/>
            <w:vAlign w:val="center"/>
          </w:tcPr>
          <w:p w14:paraId="603F432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1.296</w:t>
            </w:r>
          </w:p>
        </w:tc>
        <w:tc>
          <w:tcPr>
            <w:tcW w:w="1474" w:type="dxa"/>
            <w:vAlign w:val="center"/>
          </w:tcPr>
          <w:p w14:paraId="63E743C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0.891</w:t>
            </w:r>
          </w:p>
        </w:tc>
      </w:tr>
    </w:tbl>
    <w:p w14:paraId="774BB5A7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图 4-1 给出三档速度下横向误差随时间的变化，图 4-2 给出最大法向加速度与最大横向误差随目标速度的变化。</w:t>
      </w:r>
    </w:p>
    <w:p w14:paraId="7674606D">
      <w:pPr>
        <w:keepNext/>
        <w:spacing w:before="120"/>
        <w:ind w:firstLine="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5327650" cy="2230120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3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FF28">
      <w:pPr>
        <w:pStyle w:val="15"/>
        <w:spacing w:before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图 4-1  PP 在不同目标速度下的横向误差时间序列（误差峰值随速度增大且出现位置集中）</w:t>
      </w:r>
    </w:p>
    <w:p w14:paraId="06371790">
      <w:pPr>
        <w:keepNext/>
        <w:spacing w:before="120"/>
        <w:ind w:firstLine="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5327650" cy="19977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9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C9DC">
      <w:pPr>
        <w:pStyle w:val="15"/>
        <w:spacing w:before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图 4-2  法向加速度需求随速度近似平方增长（与理论 v²κmax 一致）；峰值横向误差随速度增大</w:t>
      </w:r>
    </w:p>
    <w:p w14:paraId="2B931EBC">
      <w:pPr>
        <w:pStyle w:val="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4.2.3  峰值误差的位置分析</w:t>
      </w:r>
    </w:p>
    <w:p w14:paraId="1857D3D7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三档速度下，PP 的最大横向误差均出现在里程约 56 m 处（该处参考曲率约 0.128~0.135 /m，接近全路线最大曲率急弯），且 |曲率| 与 |横向误差| 的相关性高达 0.96~0.98。这说明高速下跟踪难度上升主要来源于急弯段：速度越高，车辆在该段获得的向心加速度需求越大、可用修正时间越短，峰值横向误差越大。</w:t>
      </w:r>
    </w:p>
    <w:p w14:paraId="07D8C047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4.3  小结</w:t>
      </w:r>
    </w:p>
    <w:p w14:paraId="178B6019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理论分析与实验数据一致地表明：速度越快，路径跟踪难度越大，其机制包括 ① 法向加速度需求按 v² 增长，逼近轮胎附着极限（实验实测 4→9 m/s 时由 2.30 增至 11.40 m/s²）；② 横摆角速度需求按 v 线性增长，转向与轮胎响应时间被压缩；③ 固定采样周期下空间步长增大、误差修正时间窗变短，控制器预判与修正能力相对下降。实验结果表现为急弯处峰值横向误差与终点误差随速度增大，而平均误差变化不大。</w:t>
      </w:r>
    </w:p>
    <w:p w14:paraId="0497655B">
      <w:pPr>
        <w:pStyle w:val="3"/>
        <w:rPr>
          <w:rFonts w:hint="default" w:ascii="Times New Roman" w:hAnsi="Times New Roman" w:eastAsia="微软雅黑" w:cs="Times New Roman"/>
        </w:rPr>
      </w:pPr>
      <w:bookmarkStart w:id="5" w:name="_Toc32714"/>
      <w:r>
        <w:rPr>
          <w:rFonts w:hint="default" w:ascii="Times New Roman" w:hAnsi="Times New Roman" w:eastAsia="微软雅黑" w:cs="Times New Roman"/>
        </w:rPr>
        <w:t>5  问题二：三个关键变量对仿真结果的影响</w:t>
      </w:r>
      <w:bookmarkEnd w:id="5"/>
    </w:p>
    <w:p w14:paraId="5D4F9E1D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5.1  变量一：控制算法</w:t>
      </w:r>
    </w:p>
    <w:p w14:paraId="30EEB870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在低速（4 m/s）与 mixed_course 路线下对比 PP、运动学 LQR、动力学 LQR 与 MPC 四种算法（表 5-1）。</w:t>
      </w:r>
    </w:p>
    <w:p w14:paraId="468C75C9">
      <w:pPr>
        <w:pStyle w:val="1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表 5-1  四种算法在低速（4 m/s）下的指标对比（mixed_course）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38B25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D9D9"/>
            <w:vAlign w:val="center"/>
          </w:tcPr>
          <w:p w14:paraId="12CAA08A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754A673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PP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6A3BCF0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LQR 运动学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68C4FAF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LQR 动力学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68C1516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MPC</w:t>
            </w:r>
          </w:p>
        </w:tc>
      </w:tr>
      <w:tr w14:paraId="0E5A3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01F1904A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平均横向误差 / m</w:t>
            </w:r>
          </w:p>
        </w:tc>
        <w:tc>
          <w:tcPr>
            <w:tcW w:w="1587" w:type="dxa"/>
            <w:vAlign w:val="center"/>
          </w:tcPr>
          <w:p w14:paraId="30752A9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0.249</w:t>
            </w:r>
          </w:p>
        </w:tc>
        <w:tc>
          <w:tcPr>
            <w:tcW w:w="1587" w:type="dxa"/>
            <w:vAlign w:val="center"/>
          </w:tcPr>
          <w:p w14:paraId="286E18A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0.183</w:t>
            </w:r>
          </w:p>
        </w:tc>
        <w:tc>
          <w:tcPr>
            <w:tcW w:w="1587" w:type="dxa"/>
            <w:vAlign w:val="center"/>
          </w:tcPr>
          <w:p w14:paraId="53AB15A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0.074</w:t>
            </w:r>
          </w:p>
        </w:tc>
        <w:tc>
          <w:tcPr>
            <w:tcW w:w="1587" w:type="dxa"/>
            <w:vAlign w:val="center"/>
          </w:tcPr>
          <w:p w14:paraId="276FAB0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0.143</w:t>
            </w:r>
          </w:p>
        </w:tc>
      </w:tr>
      <w:tr w14:paraId="65975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20407988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最大横向误差 / m</w:t>
            </w:r>
          </w:p>
        </w:tc>
        <w:tc>
          <w:tcPr>
            <w:tcW w:w="1587" w:type="dxa"/>
            <w:vAlign w:val="center"/>
          </w:tcPr>
          <w:p w14:paraId="217B91C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0.640</w:t>
            </w:r>
          </w:p>
        </w:tc>
        <w:tc>
          <w:tcPr>
            <w:tcW w:w="1587" w:type="dxa"/>
            <w:vAlign w:val="center"/>
          </w:tcPr>
          <w:p w14:paraId="2983F9D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0.414</w:t>
            </w:r>
          </w:p>
        </w:tc>
        <w:tc>
          <w:tcPr>
            <w:tcW w:w="1587" w:type="dxa"/>
            <w:vAlign w:val="center"/>
          </w:tcPr>
          <w:p w14:paraId="3EC7C79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0.158</w:t>
            </w:r>
          </w:p>
        </w:tc>
        <w:tc>
          <w:tcPr>
            <w:tcW w:w="1587" w:type="dxa"/>
            <w:vAlign w:val="center"/>
          </w:tcPr>
          <w:p w14:paraId="0956C05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0.309</w:t>
            </w:r>
          </w:p>
        </w:tc>
      </w:tr>
      <w:tr w14:paraId="4DFA4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5EC5CDB0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终点误差 / m</w:t>
            </w:r>
          </w:p>
        </w:tc>
        <w:tc>
          <w:tcPr>
            <w:tcW w:w="1587" w:type="dxa"/>
            <w:vAlign w:val="center"/>
          </w:tcPr>
          <w:p w14:paraId="55CA7FA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0.785</w:t>
            </w:r>
          </w:p>
        </w:tc>
        <w:tc>
          <w:tcPr>
            <w:tcW w:w="1587" w:type="dxa"/>
            <w:vAlign w:val="center"/>
          </w:tcPr>
          <w:p w14:paraId="6FB2B7E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0.729</w:t>
            </w:r>
          </w:p>
        </w:tc>
        <w:tc>
          <w:tcPr>
            <w:tcW w:w="1587" w:type="dxa"/>
            <w:vAlign w:val="center"/>
          </w:tcPr>
          <w:p w14:paraId="45E011F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0.747</w:t>
            </w:r>
          </w:p>
        </w:tc>
        <w:tc>
          <w:tcPr>
            <w:tcW w:w="1587" w:type="dxa"/>
            <w:vAlign w:val="center"/>
          </w:tcPr>
          <w:p w14:paraId="49C2424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0.054</w:t>
            </w:r>
          </w:p>
        </w:tc>
      </w:tr>
      <w:tr w14:paraId="12F1C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00EE9059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平均航向误差 / rad</w:t>
            </w:r>
          </w:p>
        </w:tc>
        <w:tc>
          <w:tcPr>
            <w:tcW w:w="1587" w:type="dxa"/>
            <w:vAlign w:val="center"/>
          </w:tcPr>
          <w:p w14:paraId="04C2D63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0.060</w:t>
            </w:r>
          </w:p>
        </w:tc>
        <w:tc>
          <w:tcPr>
            <w:tcW w:w="1587" w:type="dxa"/>
            <w:vAlign w:val="center"/>
          </w:tcPr>
          <w:p w14:paraId="13433A5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0.046</w:t>
            </w:r>
          </w:p>
        </w:tc>
        <w:tc>
          <w:tcPr>
            <w:tcW w:w="1587" w:type="dxa"/>
            <w:vAlign w:val="center"/>
          </w:tcPr>
          <w:p w14:paraId="090706A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0.057</w:t>
            </w:r>
          </w:p>
        </w:tc>
        <w:tc>
          <w:tcPr>
            <w:tcW w:w="1587" w:type="dxa"/>
            <w:vAlign w:val="center"/>
          </w:tcPr>
          <w:p w14:paraId="2FB3B70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0.051</w:t>
            </w:r>
          </w:p>
        </w:tc>
      </w:tr>
      <w:tr w14:paraId="337F6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28D21BCA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最大前轮转角 / rad</w:t>
            </w:r>
          </w:p>
        </w:tc>
        <w:tc>
          <w:tcPr>
            <w:tcW w:w="1587" w:type="dxa"/>
            <w:vAlign w:val="center"/>
          </w:tcPr>
          <w:p w14:paraId="50299CD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0.270</w:t>
            </w:r>
          </w:p>
        </w:tc>
        <w:tc>
          <w:tcPr>
            <w:tcW w:w="1587" w:type="dxa"/>
            <w:vAlign w:val="center"/>
          </w:tcPr>
          <w:p w14:paraId="7C630A2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0.372</w:t>
            </w:r>
          </w:p>
        </w:tc>
        <w:tc>
          <w:tcPr>
            <w:tcW w:w="1587" w:type="dxa"/>
            <w:vAlign w:val="center"/>
          </w:tcPr>
          <w:p w14:paraId="6106B890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0.323</w:t>
            </w:r>
          </w:p>
        </w:tc>
        <w:tc>
          <w:tcPr>
            <w:tcW w:w="1587" w:type="dxa"/>
            <w:vAlign w:val="center"/>
          </w:tcPr>
          <w:p w14:paraId="02E70B2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0.328</w:t>
            </w:r>
          </w:p>
        </w:tc>
      </w:tr>
      <w:tr w14:paraId="71387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3C54E0FD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最大加速度 / (m/s²)</w:t>
            </w:r>
          </w:p>
        </w:tc>
        <w:tc>
          <w:tcPr>
            <w:tcW w:w="1587" w:type="dxa"/>
            <w:vAlign w:val="center"/>
          </w:tcPr>
          <w:p w14:paraId="15ADE29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2.480</w:t>
            </w:r>
          </w:p>
        </w:tc>
        <w:tc>
          <w:tcPr>
            <w:tcW w:w="1587" w:type="dxa"/>
            <w:vAlign w:val="center"/>
          </w:tcPr>
          <w:p w14:paraId="10A0D07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2.553</w:t>
            </w:r>
          </w:p>
        </w:tc>
        <w:tc>
          <w:tcPr>
            <w:tcW w:w="1587" w:type="dxa"/>
            <w:vAlign w:val="center"/>
          </w:tcPr>
          <w:p w14:paraId="179671CA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2.537</w:t>
            </w:r>
          </w:p>
        </w:tc>
        <w:tc>
          <w:tcPr>
            <w:tcW w:w="1587" w:type="dxa"/>
            <w:vAlign w:val="center"/>
          </w:tcPr>
          <w:p w14:paraId="279658E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2.000</w:t>
            </w:r>
          </w:p>
        </w:tc>
      </w:tr>
      <w:tr w14:paraId="27FD6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387DA1C2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转角变化率 Jδ / (rad/s)</w:t>
            </w:r>
          </w:p>
        </w:tc>
        <w:tc>
          <w:tcPr>
            <w:tcW w:w="1587" w:type="dxa"/>
            <w:vAlign w:val="center"/>
          </w:tcPr>
          <w:p w14:paraId="35492B5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0.101</w:t>
            </w:r>
          </w:p>
        </w:tc>
        <w:tc>
          <w:tcPr>
            <w:tcW w:w="1587" w:type="dxa"/>
            <w:vAlign w:val="center"/>
          </w:tcPr>
          <w:p w14:paraId="6305E41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0.511</w:t>
            </w:r>
          </w:p>
        </w:tc>
        <w:tc>
          <w:tcPr>
            <w:tcW w:w="1587" w:type="dxa"/>
            <w:vAlign w:val="center"/>
          </w:tcPr>
          <w:p w14:paraId="7225FA4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0.097</w:t>
            </w:r>
          </w:p>
        </w:tc>
        <w:tc>
          <w:tcPr>
            <w:tcW w:w="1587" w:type="dxa"/>
            <w:vAlign w:val="center"/>
          </w:tcPr>
          <w:p w14:paraId="305CBB8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0.291</w:t>
            </w:r>
          </w:p>
        </w:tc>
      </w:tr>
      <w:tr w14:paraId="50ABA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0FF6CE01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|κ|-|e| 相关系数</w:t>
            </w:r>
          </w:p>
        </w:tc>
        <w:tc>
          <w:tcPr>
            <w:tcW w:w="1587" w:type="dxa"/>
            <w:vAlign w:val="center"/>
          </w:tcPr>
          <w:p w14:paraId="32FBC90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0.960</w:t>
            </w:r>
          </w:p>
        </w:tc>
        <w:tc>
          <w:tcPr>
            <w:tcW w:w="1587" w:type="dxa"/>
            <w:vAlign w:val="center"/>
          </w:tcPr>
          <w:p w14:paraId="2040AFA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0.631</w:t>
            </w:r>
          </w:p>
        </w:tc>
        <w:tc>
          <w:tcPr>
            <w:tcW w:w="1587" w:type="dxa"/>
            <w:vAlign w:val="center"/>
          </w:tcPr>
          <w:p w14:paraId="594D5AA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−0.250</w:t>
            </w:r>
          </w:p>
        </w:tc>
        <w:tc>
          <w:tcPr>
            <w:tcW w:w="1587" w:type="dxa"/>
            <w:vAlign w:val="center"/>
          </w:tcPr>
          <w:p w14:paraId="1B49F710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0.842</w:t>
            </w:r>
          </w:p>
        </w:tc>
      </w:tr>
      <w:tr w14:paraId="588F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4C0DC9AA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到达终点</w:t>
            </w:r>
          </w:p>
        </w:tc>
        <w:tc>
          <w:tcPr>
            <w:tcW w:w="1587" w:type="dxa"/>
            <w:vAlign w:val="center"/>
          </w:tcPr>
          <w:p w14:paraId="071C577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w="1587" w:type="dxa"/>
            <w:vAlign w:val="center"/>
          </w:tcPr>
          <w:p w14:paraId="6826BDD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w="1587" w:type="dxa"/>
            <w:vAlign w:val="center"/>
          </w:tcPr>
          <w:p w14:paraId="679110A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w="1587" w:type="dxa"/>
            <w:vAlign w:val="center"/>
          </w:tcPr>
          <w:p w14:paraId="2E84685B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</w:tbl>
    <w:p w14:paraId="2B23B55F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精度方面：平均横向误差排序为 LQR 动力学（0.074 m）&lt; MPC（0.143 m）&lt; LQR 运动学（0.183 m）&lt; PP（0.249 m），最大横向误差排序一致，说明低速下动力学 LQR 综合精度最高。MPC 的终点误差仅 0.054 m，远优于其他算法，且最大加速度恰好为 2.0 m/s²，体现了预测控制对约束的显式处理。控制平滑性方面：LQR 运动学 Jδ 最大（0.511 rad/s），转角变化剧烈；PP 与 LQR 动力学最平滑（约 0.10 rad/s）。</w:t>
      </w:r>
    </w:p>
    <w:p w14:paraId="641BAAC3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机理解释：PP 依据前视点几何关系直接输出转角，实现简单、控制平滑，但固定前视距离导致其在急弯处“切弯”，且对曲率突变更敏感（|κ|-|e| 相关 0.96）；LQR 运动学以状态反馈（横向与航向误差）驱动，响应快、误差小，但增益作用下转角变化率大、平滑性差；LQR 动力学进一步引入轮胎侧偏模型，反馈更贴合车辆真实动力学，精度与平滑性兼优；MPC 在预测时域内求解带约束的最优控制序列，能提前制动/转向，因而终点精度与约束满足最好，但其误差随曲率相关度较高（0.842），且在急弯切入段存在一次较大瞬态误差。</w:t>
      </w:r>
    </w:p>
    <w:p w14:paraId="05083CD0">
      <w:pPr>
        <w:keepNext/>
        <w:spacing w:before="120"/>
        <w:ind w:firstLine="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4895850" cy="2319020"/>
            <wp:effectExtent l="0" t="0" r="635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3C4B">
      <w:pPr>
        <w:pStyle w:val="15"/>
        <w:spacing w:before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图 5-1  四种算法平均/最大横向误差对比（低速）</w:t>
      </w:r>
    </w:p>
    <w:p w14:paraId="2D872861">
      <w:pPr>
        <w:keepNext/>
        <w:spacing w:before="120"/>
        <w:ind w:firstLine="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5327650" cy="19977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9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AF86">
      <w:pPr>
        <w:pStyle w:val="15"/>
        <w:spacing w:before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图 5-2  控制平滑性（转角变化率 Jδ）与终点残余误差对比</w:t>
      </w:r>
    </w:p>
    <w:p w14:paraId="7BAE104C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5.2  变量二：目标速度</w:t>
      </w:r>
    </w:p>
    <w:p w14:paraId="24817BBF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目标速度的影响已在第 4 章结合 PP 三档实验详细分析。此处补充急弯区（曲率 &gt; 0.10 /m）内的局部统计（表 5-2）：速度越高，急弯区平均与最大横向误差越大，说明速度对跟踪难度的作用集中体现在高曲率路段。</w:t>
      </w:r>
    </w:p>
    <w:p w14:paraId="1F878AF9">
      <w:pPr>
        <w:pStyle w:val="1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表 5-2  PP 急弯区（κ &gt; 0.10 /m）横向误差随速度的变化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28D11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D9D9"/>
            <w:vAlign w:val="center"/>
          </w:tcPr>
          <w:p w14:paraId="03C7CEBA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速度档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6C047D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v / (m/s)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499DB6CB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区段平均横向误差 / m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7F2FB4A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区段最大横向误差 / m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1941254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区段最大侧偏角 / rad</w:t>
            </w:r>
          </w:p>
        </w:tc>
      </w:tr>
      <w:tr w14:paraId="0717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55B127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low</w:t>
            </w:r>
          </w:p>
        </w:tc>
        <w:tc>
          <w:tcPr>
            <w:tcW w:w="1247" w:type="dxa"/>
            <w:vAlign w:val="center"/>
          </w:tcPr>
          <w:p w14:paraId="5C08812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4.0</w:t>
            </w:r>
          </w:p>
        </w:tc>
        <w:tc>
          <w:tcPr>
            <w:tcW w:w="2381" w:type="dxa"/>
            <w:vAlign w:val="center"/>
          </w:tcPr>
          <w:p w14:paraId="07F2040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0.281</w:t>
            </w:r>
          </w:p>
        </w:tc>
        <w:tc>
          <w:tcPr>
            <w:tcW w:w="2381" w:type="dxa"/>
            <w:vAlign w:val="center"/>
          </w:tcPr>
          <w:p w14:paraId="20FEE280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0.640</w:t>
            </w:r>
          </w:p>
        </w:tc>
        <w:tc>
          <w:tcPr>
            <w:tcW w:w="2154" w:type="dxa"/>
            <w:vAlign w:val="center"/>
          </w:tcPr>
          <w:p w14:paraId="77CF705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0.137</w:t>
            </w:r>
          </w:p>
        </w:tc>
      </w:tr>
      <w:tr w14:paraId="36723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9F2F17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medium</w:t>
            </w:r>
          </w:p>
        </w:tc>
        <w:tc>
          <w:tcPr>
            <w:tcW w:w="1247" w:type="dxa"/>
            <w:vAlign w:val="center"/>
          </w:tcPr>
          <w:p w14:paraId="5D11C79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7.0</w:t>
            </w:r>
          </w:p>
        </w:tc>
        <w:tc>
          <w:tcPr>
            <w:tcW w:w="2381" w:type="dxa"/>
            <w:vAlign w:val="center"/>
          </w:tcPr>
          <w:p w14:paraId="2DE203F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0.341</w:t>
            </w:r>
          </w:p>
        </w:tc>
        <w:tc>
          <w:tcPr>
            <w:tcW w:w="2381" w:type="dxa"/>
            <w:vAlign w:val="center"/>
          </w:tcPr>
          <w:p w14:paraId="278B540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0.768</w:t>
            </w:r>
          </w:p>
        </w:tc>
        <w:tc>
          <w:tcPr>
            <w:tcW w:w="2154" w:type="dxa"/>
            <w:vAlign w:val="center"/>
          </w:tcPr>
          <w:p w14:paraId="7551096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0.130</w:t>
            </w:r>
          </w:p>
        </w:tc>
      </w:tr>
      <w:tr w14:paraId="2C8C4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E3EAFDB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high</w:t>
            </w:r>
          </w:p>
        </w:tc>
        <w:tc>
          <w:tcPr>
            <w:tcW w:w="1247" w:type="dxa"/>
            <w:vAlign w:val="center"/>
          </w:tcPr>
          <w:p w14:paraId="4596E32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9.0</w:t>
            </w:r>
          </w:p>
        </w:tc>
        <w:tc>
          <w:tcPr>
            <w:tcW w:w="2381" w:type="dxa"/>
            <w:vAlign w:val="center"/>
          </w:tcPr>
          <w:p w14:paraId="727B858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0.351</w:t>
            </w:r>
          </w:p>
        </w:tc>
        <w:tc>
          <w:tcPr>
            <w:tcW w:w="2381" w:type="dxa"/>
            <w:vAlign w:val="center"/>
          </w:tcPr>
          <w:p w14:paraId="5002FBE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0.845</w:t>
            </w:r>
          </w:p>
        </w:tc>
        <w:tc>
          <w:tcPr>
            <w:tcW w:w="2154" w:type="dxa"/>
            <w:vAlign w:val="center"/>
          </w:tcPr>
          <w:p w14:paraId="1E701B9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0.126</w:t>
            </w:r>
          </w:p>
        </w:tc>
      </w:tr>
    </w:tbl>
    <w:p w14:paraId="719D2D77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5.3  变量三：路径几何特征（曲率）</w:t>
      </w:r>
    </w:p>
    <w:p w14:paraId="152E36D7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mixed_course 路线包含直线、缓弯、S 弯与换道，曲率沿里程变化（最大 0.144 /m）。利用同一组轨迹数据，将 |曲率| 与 |横向误差| 逐点关联（图 5-3、图 5-4，相关系数见表 5-1 末行）可考察路径几何对跟踪误差的影响。</w:t>
      </w:r>
    </w:p>
    <w:p w14:paraId="65755EFA">
      <w:pPr>
        <w:keepNext/>
        <w:spacing w:before="120"/>
        <w:ind w:firstLine="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5327650" cy="3841115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84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421B">
      <w:pPr>
        <w:pStyle w:val="15"/>
        <w:spacing w:before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图 5-3  参考路径曲率分布（a）与低速下四种算法横向误差沿路径分布（b）</w:t>
      </w:r>
    </w:p>
    <w:p w14:paraId="76C0A60D">
      <w:pPr>
        <w:keepNext/>
        <w:spacing w:before="120"/>
        <w:ind w:firstLine="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4895850" cy="2576830"/>
            <wp:effectExtent l="0" t="0" r="635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57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6B5C">
      <w:pPr>
        <w:pStyle w:val="15"/>
        <w:spacing w:before="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图 5-4  |曲率| 与 |横向误差| 的散点关系（低速，含相关系数）</w:t>
      </w:r>
    </w:p>
    <w:p w14:paraId="15CBEE93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结果与讨论：① PP 与 MPC 的误差与曲率强正相关（0.960、0.842），误差主要集中在高曲率段；LQR 动力学相关性接近 0（−0.250），说明其误差近乎均匀，受路径几何影响最小；LQR 运动学居中（0.631）。② 各算法最大误差出现位置并不完全相同：PP 三档速度下均位于里程约 56 m 的急弯处（曲率约 0.128 /m）；MPC 峰值出现在里程约 38 m 的曲率突变（S 弯切入）处，说明 MPC 的误差更多来自曲率变化引起的瞬态而非稳态高曲率段；LQR 动力学峰值在里程约 64 m 处且幅值很小。③ 结合 4.2.3 可知，路径几何通过曲率大小（稳态误差）与曲率突变（瞬态误差）两个渠道影响跟踪精度，不同算法的敏感位置不同。</w:t>
      </w:r>
    </w:p>
    <w:p w14:paraId="185E24B4">
      <w:pPr>
        <w:pStyle w:val="3"/>
        <w:rPr>
          <w:rFonts w:hint="default" w:ascii="Times New Roman" w:hAnsi="Times New Roman" w:eastAsia="微软雅黑" w:cs="Times New Roman"/>
        </w:rPr>
      </w:pPr>
      <w:bookmarkStart w:id="6" w:name="_Toc13925"/>
      <w:r>
        <w:rPr>
          <w:rFonts w:hint="default" w:ascii="Times New Roman" w:hAnsi="Times New Roman" w:eastAsia="微软雅黑" w:cs="Times New Roman"/>
        </w:rPr>
        <w:t>6  结论</w:t>
      </w:r>
      <w:bookmarkEnd w:id="6"/>
    </w:p>
    <w:p w14:paraId="279E28D9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（1）速度越快跟踪越难：法向加速度需求按 v² 增长（4→9 m/s 实测由 2.30 增至 11.40 m/s²，与理论 v²κmax 一致），横摆角速度需求按 v 增长，加上固定采样周期下修正时间窗变短，导致急弯处峰值横向误差由 0.640 m 增至 0.845 m，终点误差由 0.785 m 增至约 0.89 m；平均误差基本不变，难度提升集中在高曲率路段。</w:t>
      </w:r>
    </w:p>
    <w:p w14:paraId="677B0FDC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（2）三个关键变量的影响：控制算法上，低速下 LQR 动力学精度最高、PP 最平滑、MPC 终点精度与约束处理最优、LQR 运动学响应快但转角变化剧烈；目标速度上，速度主要放大急弯峰值误差；路径几何上，误差与曲率强相关（PP 0.96），误差集中于高曲率段与曲率突变处。</w:t>
      </w:r>
    </w:p>
    <w:p w14:paraId="14F806CA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（3）方法适用性：PP 简单平滑但精度受限，适合低速、低曲率场景；LQR 运动学适合中等精度与快速响应场景；LQR 动力学在模型可信时精度最高；MPC 适合约束严格、需要预测制动与高终点精度的场景，但计算成本最高。</w:t>
      </w:r>
    </w:p>
    <w:p w14:paraId="3D2A1E43">
      <w:pPr>
        <w:pStyle w:val="3"/>
        <w:rPr>
          <w:rFonts w:hint="default" w:ascii="Times New Roman" w:hAnsi="Times New Roman" w:eastAsia="微软雅黑" w:cs="Times New Roman"/>
        </w:rPr>
      </w:pPr>
      <w:bookmarkStart w:id="7" w:name="_Toc17148"/>
      <w:r>
        <w:rPr>
          <w:rFonts w:hint="default" w:ascii="Times New Roman" w:hAnsi="Times New Roman" w:eastAsia="微软雅黑" w:cs="Times New Roman"/>
        </w:rPr>
        <w:t>7  局限与展望</w:t>
      </w:r>
      <w:bookmarkEnd w:id="7"/>
    </w:p>
    <w:p w14:paraId="3D7A1459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本实验采用理想化的自行车模型与确定性仿真：未建模轮胎非线性饱和、执行器延迟、路面附着变化与真实交通约束，因此高速档的“困难程度”主要体现在误差增大与理论偏差，尚未到达失控阈值（三档均到达终点）。后续可在圆形路径上隔离曲率、进一步验证稳态误差随速度的变化，或通过修改车辆参数（如 lf、lr、max_steer）与控制器参数（前视距离、LQR 权重、MPC 时域）开展参数敏感性实验。</w:t>
      </w:r>
    </w:p>
    <w:p w14:paraId="0DA8FB81">
      <w:pPr>
        <w:rPr>
          <w:rFonts w:hint="default" w:ascii="Times New Roman" w:hAnsi="Times New Roman" w:eastAsia="微软雅黑" w:cs="Times New Roman"/>
        </w:rPr>
        <w:sectPr>
          <w:footerReference r:id="rId5" w:type="default"/>
          <w:pgSz w:w="11906" w:h="16838"/>
          <w:pgMar w:top="1417" w:right="1417" w:bottom="1417" w:left="1417" w:header="720" w:footer="720" w:gutter="0"/>
          <w:pgNumType w:start="1"/>
          <w:cols w:space="720" w:num="1"/>
          <w:docGrid w:linePitch="360" w:charSpace="0"/>
        </w:sectPr>
      </w:pPr>
    </w:p>
    <w:p w14:paraId="1671B011">
      <w:pPr>
        <w:pStyle w:val="3"/>
        <w:rPr>
          <w:rFonts w:hint="default" w:ascii="Times New Roman" w:hAnsi="Times New Roman" w:eastAsia="微软雅黑" w:cs="Times New Roman"/>
        </w:rPr>
      </w:pPr>
      <w:bookmarkStart w:id="8" w:name="_Toc5233"/>
      <w:r>
        <w:rPr>
          <w:rFonts w:hint="default" w:ascii="Times New Roman" w:hAnsi="Times New Roman" w:eastAsia="微软雅黑" w:cs="Times New Roman"/>
        </w:rPr>
        <w:t>附录 A  全部实验指标明细</w:t>
      </w:r>
      <w:bookmarkEnd w:id="8"/>
    </w:p>
    <w:p w14:paraId="479FD14C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表 A-1 汇总 7 组实验的完整指标（数值来源：各组 metrics.json 与 trajectory.csv）。</w:t>
      </w:r>
    </w:p>
    <w:p w14:paraId="6B69EA0D">
      <w:pPr>
        <w:pStyle w:val="15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1"/>
        </w:rPr>
        <w:t>表 A-1  7 组实验完整指标明细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10E9A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67EAD3D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实验（算法/速度）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5CF35D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平均横向误差 /m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2324E5C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最大横向误差 /m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1E5CB18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终点误差 /m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04D8A39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最大转角 /rad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1EDAC62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最大加速度 /(m/s²)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06B5760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最大法向加速度 /(m/s²)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28BF531B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最大侧偏角 /rad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593F95C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最大横摆角速度 /(rad/s)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331360C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步数</w:t>
            </w:r>
          </w:p>
        </w:tc>
        <w:tc>
          <w:tcPr>
            <w:tcW w:w="624" w:type="dxa"/>
            <w:shd w:val="clear" w:color="auto" w:fill="D9D9D9"/>
            <w:vAlign w:val="center"/>
          </w:tcPr>
          <w:p w14:paraId="69A0D70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到达终点</w:t>
            </w:r>
          </w:p>
        </w:tc>
      </w:tr>
      <w:tr w14:paraId="36DF5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879738E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PP / low</w:t>
            </w:r>
          </w:p>
        </w:tc>
        <w:tc>
          <w:tcPr>
            <w:tcW w:w="850" w:type="dxa"/>
            <w:vAlign w:val="center"/>
          </w:tcPr>
          <w:p w14:paraId="2FD148AA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0.249</w:t>
            </w:r>
          </w:p>
        </w:tc>
        <w:tc>
          <w:tcPr>
            <w:tcW w:w="850" w:type="dxa"/>
            <w:vAlign w:val="center"/>
          </w:tcPr>
          <w:p w14:paraId="1C1CBE9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0.640</w:t>
            </w:r>
          </w:p>
        </w:tc>
        <w:tc>
          <w:tcPr>
            <w:tcW w:w="794" w:type="dxa"/>
            <w:vAlign w:val="center"/>
          </w:tcPr>
          <w:p w14:paraId="597C8670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0.785</w:t>
            </w:r>
          </w:p>
        </w:tc>
        <w:tc>
          <w:tcPr>
            <w:tcW w:w="794" w:type="dxa"/>
            <w:vAlign w:val="center"/>
          </w:tcPr>
          <w:p w14:paraId="2B46740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0.270</w:t>
            </w:r>
          </w:p>
        </w:tc>
        <w:tc>
          <w:tcPr>
            <w:tcW w:w="907" w:type="dxa"/>
            <w:vAlign w:val="center"/>
          </w:tcPr>
          <w:p w14:paraId="66FDDD20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2.480</w:t>
            </w:r>
          </w:p>
        </w:tc>
        <w:tc>
          <w:tcPr>
            <w:tcW w:w="964" w:type="dxa"/>
            <w:vAlign w:val="center"/>
          </w:tcPr>
          <w:p w14:paraId="37B22C3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2.303</w:t>
            </w:r>
          </w:p>
        </w:tc>
        <w:tc>
          <w:tcPr>
            <w:tcW w:w="794" w:type="dxa"/>
            <w:vAlign w:val="center"/>
          </w:tcPr>
          <w:p w14:paraId="52405BC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0.137</w:t>
            </w:r>
          </w:p>
        </w:tc>
        <w:tc>
          <w:tcPr>
            <w:tcW w:w="907" w:type="dxa"/>
            <w:vAlign w:val="center"/>
          </w:tcPr>
          <w:p w14:paraId="083F38A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0.438</w:t>
            </w:r>
          </w:p>
        </w:tc>
        <w:tc>
          <w:tcPr>
            <w:tcW w:w="567" w:type="dxa"/>
            <w:vAlign w:val="center"/>
          </w:tcPr>
          <w:p w14:paraId="774DA40A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264</w:t>
            </w:r>
          </w:p>
        </w:tc>
        <w:tc>
          <w:tcPr>
            <w:tcW w:w="624" w:type="dxa"/>
            <w:vAlign w:val="center"/>
          </w:tcPr>
          <w:p w14:paraId="23117C4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  <w:tr w14:paraId="1F60B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5B2EC5B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LQR 运动学 / low</w:t>
            </w:r>
          </w:p>
        </w:tc>
        <w:tc>
          <w:tcPr>
            <w:tcW w:w="850" w:type="dxa"/>
            <w:vAlign w:val="center"/>
          </w:tcPr>
          <w:p w14:paraId="69B0E87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0.183</w:t>
            </w:r>
          </w:p>
        </w:tc>
        <w:tc>
          <w:tcPr>
            <w:tcW w:w="850" w:type="dxa"/>
            <w:vAlign w:val="center"/>
          </w:tcPr>
          <w:p w14:paraId="431E4DC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0.414</w:t>
            </w:r>
          </w:p>
        </w:tc>
        <w:tc>
          <w:tcPr>
            <w:tcW w:w="794" w:type="dxa"/>
            <w:vAlign w:val="center"/>
          </w:tcPr>
          <w:p w14:paraId="15B0036B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0.729</w:t>
            </w:r>
          </w:p>
        </w:tc>
        <w:tc>
          <w:tcPr>
            <w:tcW w:w="794" w:type="dxa"/>
            <w:vAlign w:val="center"/>
          </w:tcPr>
          <w:p w14:paraId="33C23FA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0.372</w:t>
            </w:r>
          </w:p>
        </w:tc>
        <w:tc>
          <w:tcPr>
            <w:tcW w:w="907" w:type="dxa"/>
            <w:vAlign w:val="center"/>
          </w:tcPr>
          <w:p w14:paraId="14C6C3B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2.553</w:t>
            </w:r>
          </w:p>
        </w:tc>
        <w:tc>
          <w:tcPr>
            <w:tcW w:w="964" w:type="dxa"/>
            <w:vAlign w:val="center"/>
          </w:tcPr>
          <w:p w14:paraId="39FFC81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2.303</w:t>
            </w:r>
          </w:p>
        </w:tc>
        <w:tc>
          <w:tcPr>
            <w:tcW w:w="794" w:type="dxa"/>
            <w:vAlign w:val="center"/>
          </w:tcPr>
          <w:p w14:paraId="52DE2E2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0.193</w:t>
            </w:r>
          </w:p>
        </w:tc>
        <w:tc>
          <w:tcPr>
            <w:tcW w:w="907" w:type="dxa"/>
            <w:vAlign w:val="center"/>
          </w:tcPr>
          <w:p w14:paraId="7F87A82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0.612</w:t>
            </w:r>
          </w:p>
        </w:tc>
        <w:tc>
          <w:tcPr>
            <w:tcW w:w="567" w:type="dxa"/>
            <w:vAlign w:val="center"/>
          </w:tcPr>
          <w:p w14:paraId="6760A88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266</w:t>
            </w:r>
          </w:p>
        </w:tc>
        <w:tc>
          <w:tcPr>
            <w:tcW w:w="624" w:type="dxa"/>
            <w:vAlign w:val="center"/>
          </w:tcPr>
          <w:p w14:paraId="52DF3FA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  <w:tr w14:paraId="17830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DA63B65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LQR 动力学 / low</w:t>
            </w:r>
          </w:p>
        </w:tc>
        <w:tc>
          <w:tcPr>
            <w:tcW w:w="850" w:type="dxa"/>
            <w:vAlign w:val="center"/>
          </w:tcPr>
          <w:p w14:paraId="342604F0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0.074</w:t>
            </w:r>
          </w:p>
        </w:tc>
        <w:tc>
          <w:tcPr>
            <w:tcW w:w="850" w:type="dxa"/>
            <w:vAlign w:val="center"/>
          </w:tcPr>
          <w:p w14:paraId="387F0EC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0.158</w:t>
            </w:r>
          </w:p>
        </w:tc>
        <w:tc>
          <w:tcPr>
            <w:tcW w:w="794" w:type="dxa"/>
            <w:vAlign w:val="center"/>
          </w:tcPr>
          <w:p w14:paraId="2084069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0.747</w:t>
            </w:r>
          </w:p>
        </w:tc>
        <w:tc>
          <w:tcPr>
            <w:tcW w:w="794" w:type="dxa"/>
            <w:vAlign w:val="center"/>
          </w:tcPr>
          <w:p w14:paraId="24A0E22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0.323</w:t>
            </w:r>
          </w:p>
        </w:tc>
        <w:tc>
          <w:tcPr>
            <w:tcW w:w="907" w:type="dxa"/>
            <w:vAlign w:val="center"/>
          </w:tcPr>
          <w:p w14:paraId="2964AA0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2.537</w:t>
            </w:r>
          </w:p>
        </w:tc>
        <w:tc>
          <w:tcPr>
            <w:tcW w:w="964" w:type="dxa"/>
            <w:vAlign w:val="center"/>
          </w:tcPr>
          <w:p w14:paraId="7D5A62E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2.303</w:t>
            </w:r>
          </w:p>
        </w:tc>
        <w:tc>
          <w:tcPr>
            <w:tcW w:w="794" w:type="dxa"/>
            <w:vAlign w:val="center"/>
          </w:tcPr>
          <w:p w14:paraId="29A06B0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0.166</w:t>
            </w:r>
          </w:p>
        </w:tc>
        <w:tc>
          <w:tcPr>
            <w:tcW w:w="907" w:type="dxa"/>
            <w:vAlign w:val="center"/>
          </w:tcPr>
          <w:p w14:paraId="7E61806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0.529</w:t>
            </w:r>
          </w:p>
        </w:tc>
        <w:tc>
          <w:tcPr>
            <w:tcW w:w="567" w:type="dxa"/>
            <w:vAlign w:val="center"/>
          </w:tcPr>
          <w:p w14:paraId="2ECAE46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269</w:t>
            </w:r>
          </w:p>
        </w:tc>
        <w:tc>
          <w:tcPr>
            <w:tcW w:w="624" w:type="dxa"/>
            <w:vAlign w:val="center"/>
          </w:tcPr>
          <w:p w14:paraId="0030B32B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  <w:tr w14:paraId="2A25E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904C646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MPC / low</w:t>
            </w:r>
          </w:p>
        </w:tc>
        <w:tc>
          <w:tcPr>
            <w:tcW w:w="850" w:type="dxa"/>
            <w:vAlign w:val="center"/>
          </w:tcPr>
          <w:p w14:paraId="372231D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0.143</w:t>
            </w:r>
          </w:p>
        </w:tc>
        <w:tc>
          <w:tcPr>
            <w:tcW w:w="850" w:type="dxa"/>
            <w:vAlign w:val="center"/>
          </w:tcPr>
          <w:p w14:paraId="0BF2731B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0.309</w:t>
            </w:r>
          </w:p>
        </w:tc>
        <w:tc>
          <w:tcPr>
            <w:tcW w:w="794" w:type="dxa"/>
            <w:vAlign w:val="center"/>
          </w:tcPr>
          <w:p w14:paraId="1E91FD1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0.054</w:t>
            </w:r>
          </w:p>
        </w:tc>
        <w:tc>
          <w:tcPr>
            <w:tcW w:w="794" w:type="dxa"/>
            <w:vAlign w:val="center"/>
          </w:tcPr>
          <w:p w14:paraId="6072C34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0.328</w:t>
            </w:r>
          </w:p>
        </w:tc>
        <w:tc>
          <w:tcPr>
            <w:tcW w:w="907" w:type="dxa"/>
            <w:vAlign w:val="center"/>
          </w:tcPr>
          <w:p w14:paraId="77491FC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2.000</w:t>
            </w:r>
          </w:p>
        </w:tc>
        <w:tc>
          <w:tcPr>
            <w:tcW w:w="964" w:type="dxa"/>
            <w:vAlign w:val="center"/>
          </w:tcPr>
          <w:p w14:paraId="2B76DB1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2.113</w:t>
            </w:r>
          </w:p>
        </w:tc>
        <w:tc>
          <w:tcPr>
            <w:tcW w:w="794" w:type="dxa"/>
            <w:vAlign w:val="center"/>
          </w:tcPr>
          <w:p w14:paraId="400BF1B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0.169</w:t>
            </w:r>
          </w:p>
        </w:tc>
        <w:tc>
          <w:tcPr>
            <w:tcW w:w="907" w:type="dxa"/>
            <w:vAlign w:val="center"/>
          </w:tcPr>
          <w:p w14:paraId="00C80B5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0.514</w:t>
            </w:r>
          </w:p>
        </w:tc>
        <w:tc>
          <w:tcPr>
            <w:tcW w:w="567" w:type="dxa"/>
            <w:vAlign w:val="center"/>
          </w:tcPr>
          <w:p w14:paraId="6D0FC1E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261</w:t>
            </w:r>
          </w:p>
        </w:tc>
        <w:tc>
          <w:tcPr>
            <w:tcW w:w="624" w:type="dxa"/>
            <w:vAlign w:val="center"/>
          </w:tcPr>
          <w:p w14:paraId="457796A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  <w:tr w14:paraId="75D9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E3E2965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PP / medium</w:t>
            </w:r>
          </w:p>
        </w:tc>
        <w:tc>
          <w:tcPr>
            <w:tcW w:w="850" w:type="dxa"/>
            <w:vAlign w:val="center"/>
          </w:tcPr>
          <w:p w14:paraId="3F3957B8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0.256</w:t>
            </w:r>
          </w:p>
        </w:tc>
        <w:tc>
          <w:tcPr>
            <w:tcW w:w="850" w:type="dxa"/>
            <w:vAlign w:val="center"/>
          </w:tcPr>
          <w:p w14:paraId="679BF591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0.768</w:t>
            </w:r>
          </w:p>
        </w:tc>
        <w:tc>
          <w:tcPr>
            <w:tcW w:w="794" w:type="dxa"/>
            <w:vAlign w:val="center"/>
          </w:tcPr>
          <w:p w14:paraId="392F562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0.911</w:t>
            </w:r>
          </w:p>
        </w:tc>
        <w:tc>
          <w:tcPr>
            <w:tcW w:w="794" w:type="dxa"/>
            <w:vAlign w:val="center"/>
          </w:tcPr>
          <w:p w14:paraId="42FCE220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0.255</w:t>
            </w:r>
          </w:p>
        </w:tc>
        <w:tc>
          <w:tcPr>
            <w:tcW w:w="907" w:type="dxa"/>
            <w:vAlign w:val="center"/>
          </w:tcPr>
          <w:p w14:paraId="4EAE212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2.670</w:t>
            </w:r>
          </w:p>
        </w:tc>
        <w:tc>
          <w:tcPr>
            <w:tcW w:w="964" w:type="dxa"/>
            <w:vAlign w:val="center"/>
          </w:tcPr>
          <w:p w14:paraId="1FA3FCEB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6.993</w:t>
            </w:r>
          </w:p>
        </w:tc>
        <w:tc>
          <w:tcPr>
            <w:tcW w:w="794" w:type="dxa"/>
            <w:vAlign w:val="center"/>
          </w:tcPr>
          <w:p w14:paraId="68463B4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0.130</w:t>
            </w:r>
          </w:p>
        </w:tc>
        <w:tc>
          <w:tcPr>
            <w:tcW w:w="907" w:type="dxa"/>
            <w:vAlign w:val="center"/>
          </w:tcPr>
          <w:p w14:paraId="046D7EA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0.724</w:t>
            </w:r>
          </w:p>
        </w:tc>
        <w:tc>
          <w:tcPr>
            <w:tcW w:w="567" w:type="dxa"/>
            <w:vAlign w:val="center"/>
          </w:tcPr>
          <w:p w14:paraId="4A816DC0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180</w:t>
            </w:r>
          </w:p>
        </w:tc>
        <w:tc>
          <w:tcPr>
            <w:tcW w:w="624" w:type="dxa"/>
            <w:vAlign w:val="center"/>
          </w:tcPr>
          <w:p w14:paraId="44B691E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  <w:tr w14:paraId="02E2A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619D953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PP / high</w:t>
            </w:r>
          </w:p>
        </w:tc>
        <w:tc>
          <w:tcPr>
            <w:tcW w:w="850" w:type="dxa"/>
            <w:vAlign w:val="center"/>
          </w:tcPr>
          <w:p w14:paraId="149685C9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0.253</w:t>
            </w:r>
          </w:p>
        </w:tc>
        <w:tc>
          <w:tcPr>
            <w:tcW w:w="850" w:type="dxa"/>
            <w:vAlign w:val="center"/>
          </w:tcPr>
          <w:p w14:paraId="69CFD5F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0.845</w:t>
            </w:r>
          </w:p>
        </w:tc>
        <w:tc>
          <w:tcPr>
            <w:tcW w:w="794" w:type="dxa"/>
            <w:vAlign w:val="center"/>
          </w:tcPr>
          <w:p w14:paraId="2BF350C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0.890</w:t>
            </w:r>
          </w:p>
        </w:tc>
        <w:tc>
          <w:tcPr>
            <w:tcW w:w="794" w:type="dxa"/>
            <w:vAlign w:val="center"/>
          </w:tcPr>
          <w:p w14:paraId="18B4EED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0.248</w:t>
            </w:r>
          </w:p>
        </w:tc>
        <w:tc>
          <w:tcPr>
            <w:tcW w:w="907" w:type="dxa"/>
            <w:vAlign w:val="center"/>
          </w:tcPr>
          <w:p w14:paraId="6C844A8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2.699</w:t>
            </w:r>
          </w:p>
        </w:tc>
        <w:tc>
          <w:tcPr>
            <w:tcW w:w="964" w:type="dxa"/>
            <w:vAlign w:val="center"/>
          </w:tcPr>
          <w:p w14:paraId="41FC41C3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11.403</w:t>
            </w:r>
          </w:p>
        </w:tc>
        <w:tc>
          <w:tcPr>
            <w:tcW w:w="794" w:type="dxa"/>
            <w:vAlign w:val="center"/>
          </w:tcPr>
          <w:p w14:paraId="75C4C11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0.126</w:t>
            </w:r>
          </w:p>
        </w:tc>
        <w:tc>
          <w:tcPr>
            <w:tcW w:w="907" w:type="dxa"/>
            <w:vAlign w:val="center"/>
          </w:tcPr>
          <w:p w14:paraId="262B4F0E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0.891</w:t>
            </w:r>
          </w:p>
        </w:tc>
        <w:tc>
          <w:tcPr>
            <w:tcW w:w="567" w:type="dxa"/>
            <w:vAlign w:val="center"/>
          </w:tcPr>
          <w:p w14:paraId="568AABF6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163</w:t>
            </w:r>
          </w:p>
        </w:tc>
        <w:tc>
          <w:tcPr>
            <w:tcW w:w="624" w:type="dxa"/>
            <w:vAlign w:val="center"/>
          </w:tcPr>
          <w:p w14:paraId="14E9118D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  <w:tr w14:paraId="50685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7B69873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PP / low（重复）</w:t>
            </w:r>
          </w:p>
        </w:tc>
        <w:tc>
          <w:tcPr>
            <w:tcW w:w="850" w:type="dxa"/>
            <w:vAlign w:val="center"/>
          </w:tcPr>
          <w:p w14:paraId="7E0C56D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0.267</w:t>
            </w:r>
          </w:p>
        </w:tc>
        <w:tc>
          <w:tcPr>
            <w:tcW w:w="850" w:type="dxa"/>
            <w:vAlign w:val="center"/>
          </w:tcPr>
          <w:p w14:paraId="25887AD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0.660</w:t>
            </w:r>
          </w:p>
        </w:tc>
        <w:tc>
          <w:tcPr>
            <w:tcW w:w="794" w:type="dxa"/>
            <w:vAlign w:val="center"/>
          </w:tcPr>
          <w:p w14:paraId="023771F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0.768</w:t>
            </w:r>
          </w:p>
        </w:tc>
        <w:tc>
          <w:tcPr>
            <w:tcW w:w="794" w:type="dxa"/>
            <w:vAlign w:val="center"/>
          </w:tcPr>
          <w:p w14:paraId="56DB65DA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0.286</w:t>
            </w:r>
          </w:p>
        </w:tc>
        <w:tc>
          <w:tcPr>
            <w:tcW w:w="907" w:type="dxa"/>
            <w:vAlign w:val="center"/>
          </w:tcPr>
          <w:p w14:paraId="634C78F4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2.538</w:t>
            </w:r>
          </w:p>
        </w:tc>
        <w:tc>
          <w:tcPr>
            <w:tcW w:w="964" w:type="dxa"/>
            <w:vAlign w:val="center"/>
          </w:tcPr>
          <w:p w14:paraId="147ACE05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2.303</w:t>
            </w:r>
          </w:p>
        </w:tc>
        <w:tc>
          <w:tcPr>
            <w:tcW w:w="794" w:type="dxa"/>
            <w:vAlign w:val="center"/>
          </w:tcPr>
          <w:p w14:paraId="12BE0232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0.146</w:t>
            </w:r>
          </w:p>
        </w:tc>
        <w:tc>
          <w:tcPr>
            <w:tcW w:w="907" w:type="dxa"/>
            <w:vAlign w:val="center"/>
          </w:tcPr>
          <w:p w14:paraId="5F0E20E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0.431</w:t>
            </w:r>
          </w:p>
        </w:tc>
        <w:tc>
          <w:tcPr>
            <w:tcW w:w="567" w:type="dxa"/>
            <w:vAlign w:val="center"/>
          </w:tcPr>
          <w:p w14:paraId="6B1A026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263</w:t>
            </w:r>
          </w:p>
        </w:tc>
        <w:tc>
          <w:tcPr>
            <w:tcW w:w="624" w:type="dxa"/>
            <w:vAlign w:val="center"/>
          </w:tcPr>
          <w:p w14:paraId="47F6B2A7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</w:tbl>
    <w:p w14:paraId="4E09609A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注：PP 低速重复实验（第 7 组）与第 1 组平均横向误差相差约 7%、最大横向误差相差约 3%，说明实验可重复性良好。</w:t>
      </w:r>
    </w:p>
    <w:p w14:paraId="037136F0">
      <w:pPr>
        <w:rPr>
          <w:rFonts w:hint="default" w:ascii="Times New Roman" w:hAnsi="Times New Roman" w:eastAsia="微软雅黑" w:cs="Times New Roman"/>
        </w:r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8EF9BFA">
      <w:pPr>
        <w:pStyle w:val="3"/>
        <w:rPr>
          <w:rFonts w:hint="default" w:ascii="Times New Roman" w:hAnsi="Times New Roman" w:eastAsia="微软雅黑" w:cs="Times New Roman"/>
        </w:rPr>
      </w:pPr>
      <w:bookmarkStart w:id="9" w:name="_Toc24851"/>
      <w:r>
        <w:rPr>
          <w:rFonts w:hint="default" w:ascii="Times New Roman" w:hAnsi="Times New Roman" w:eastAsia="微软雅黑" w:cs="Times New Roman"/>
        </w:rPr>
        <w:t>附录 B  复现命令</w:t>
      </w:r>
      <w:bookmarkEnd w:id="9"/>
    </w:p>
    <w:p w14:paraId="582C92D9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color w:val="000000"/>
          <w:sz w:val="24"/>
        </w:rPr>
        <w:t>在仓库根目录、vdm-lab 环境下依次执行以下命令（每次实验添加 --save-log --save-fig），可复现全部 7 组实验：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2A6D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471986EC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目的</w:t>
            </w:r>
          </w:p>
        </w:tc>
        <w:tc>
          <w:tcPr>
            <w:tcW w:w="6917" w:type="dxa"/>
            <w:shd w:val="clear" w:color="auto" w:fill="D9D9D9"/>
            <w:vAlign w:val="center"/>
          </w:tcPr>
          <w:p w14:paraId="54DBC2CF">
            <w:pPr>
              <w:spacing w:before="20" w:after="20" w:line="276" w:lineRule="auto"/>
              <w:ind w:firstLine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000000"/>
                <w:sz w:val="21"/>
              </w:rPr>
              <w:t>命令</w:t>
            </w:r>
          </w:p>
        </w:tc>
      </w:tr>
      <w:tr w14:paraId="7FCFB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C2DA8A5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算法对比（低速）</w:t>
            </w:r>
          </w:p>
        </w:tc>
        <w:tc>
          <w:tcPr>
            <w:tcW w:w="6917" w:type="dxa"/>
            <w:vAlign w:val="center"/>
          </w:tcPr>
          <w:p w14:paraId="26FA034F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python run_experiment.py --algo pp --route mixed_course --speed-mode low --save-log --save-fig</w:t>
            </w:r>
          </w:p>
        </w:tc>
      </w:tr>
      <w:tr w14:paraId="7465C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83C2267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算法对比（低速）</w:t>
            </w:r>
          </w:p>
        </w:tc>
        <w:tc>
          <w:tcPr>
            <w:tcW w:w="6917" w:type="dxa"/>
            <w:vAlign w:val="center"/>
          </w:tcPr>
          <w:p w14:paraId="0E74A395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python run_experiment.py --algo lqr_kinematic --route mixed_course --speed-mode low --save-log --save-fig</w:t>
            </w:r>
          </w:p>
        </w:tc>
      </w:tr>
      <w:tr w14:paraId="29271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1095095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算法对比（低速）</w:t>
            </w:r>
          </w:p>
        </w:tc>
        <w:tc>
          <w:tcPr>
            <w:tcW w:w="6917" w:type="dxa"/>
            <w:vAlign w:val="center"/>
          </w:tcPr>
          <w:p w14:paraId="2B93CA57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python run_experiment.py --algo lqr_dynamic --route mixed_course --speed-mode low --save-log --save-fig</w:t>
            </w:r>
          </w:p>
        </w:tc>
      </w:tr>
      <w:tr w14:paraId="1F0E5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61CDF3E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算法对比（低速）</w:t>
            </w:r>
          </w:p>
        </w:tc>
        <w:tc>
          <w:tcPr>
            <w:tcW w:w="6917" w:type="dxa"/>
            <w:vAlign w:val="center"/>
          </w:tcPr>
          <w:p w14:paraId="3FF4D937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python run_experiment.py --algo mpc --route mixed_course --speed-mode low --save-log --save-fig</w:t>
            </w:r>
          </w:p>
        </w:tc>
      </w:tr>
      <w:tr w14:paraId="20922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8A8D943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速度实验</w:t>
            </w:r>
          </w:p>
        </w:tc>
        <w:tc>
          <w:tcPr>
            <w:tcW w:w="6917" w:type="dxa"/>
            <w:vAlign w:val="center"/>
          </w:tcPr>
          <w:p w14:paraId="2238631A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python run_experiment.py --algo pp --route mixed_course --speed-mode low --save-log --save-fig</w:t>
            </w:r>
          </w:p>
        </w:tc>
      </w:tr>
      <w:tr w14:paraId="4916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A39406B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速度实验</w:t>
            </w:r>
          </w:p>
        </w:tc>
        <w:tc>
          <w:tcPr>
            <w:tcW w:w="6917" w:type="dxa"/>
            <w:vAlign w:val="center"/>
          </w:tcPr>
          <w:p w14:paraId="2FB4F7FB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python run_experiment.py --algo pp --route mixed_course --speed-mode medium --save-log --save-fig</w:t>
            </w:r>
          </w:p>
        </w:tc>
      </w:tr>
      <w:tr w14:paraId="26F44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DA97377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速度实验</w:t>
            </w:r>
          </w:p>
        </w:tc>
        <w:tc>
          <w:tcPr>
            <w:tcW w:w="6917" w:type="dxa"/>
            <w:vAlign w:val="center"/>
          </w:tcPr>
          <w:p w14:paraId="6BA421E2">
            <w:pPr>
              <w:spacing w:before="20" w:after="20" w:line="276" w:lineRule="auto"/>
              <w:ind w:firstLine="0"/>
              <w:jc w:val="left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color w:val="000000"/>
                <w:sz w:val="21"/>
              </w:rPr>
              <w:t>python run_experiment.py --algo pp --route mixed_course --speed-mode high --save-log --save-fig</w:t>
            </w:r>
          </w:p>
        </w:tc>
      </w:tr>
    </w:tbl>
    <w:p w14:paraId="155F6944">
      <w:pPr>
        <w:rPr>
          <w:rFonts w:hint="default" w:ascii="Times New Roman" w:hAnsi="Times New Roman" w:eastAsia="微软雅黑" w:cs="Times New Roman"/>
        </w:rPr>
      </w:pP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5676B">
    <w:pPr>
      <w:pStyle w:val="24"/>
      <w:jc w:val="center"/>
    </w:pPr>
    <w:r>
      <w:rPr>
        <w:rFonts w:ascii="Arial" w:hAnsi="Arial" w:eastAsia="宋体"/>
        <w:b w:val="0"/>
        <w:i w:val="0"/>
        <w:color w:val="000000"/>
        <w:sz w:val="18"/>
      </w:rPr>
      <w:fldChar w:fldCharType="begin"/>
    </w:r>
    <w:r>
      <w:rPr>
        <w:rFonts w:ascii="Arial" w:hAnsi="Arial" w:eastAsia="宋体"/>
        <w:b w:val="0"/>
        <w:i w:val="0"/>
        <w:color w:val="000000"/>
        <w:sz w:val="18"/>
      </w:rPr>
      <w:instrText xml:space="preserve">PAGE</w:instrText>
    </w:r>
    <w:r>
      <w:rPr>
        <w:rFonts w:ascii="Arial" w:hAnsi="Arial" w:eastAsia="宋体"/>
        <w:b w:val="0"/>
        <w:i w:val="0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C5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  <w:jc w:val="both"/>
    </w:pPr>
    <w:rPr>
      <w:rFonts w:ascii="Arial" w:hAnsi="Arial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20" w:line="312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20" w:after="100" w:line="312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80" w:after="80" w:line="312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120" w:line="240" w:lineRule="auto"/>
      <w:ind w:firstLine="0"/>
      <w:jc w:val="center"/>
    </w:pPr>
    <w:rPr>
      <w:rFonts w:ascii="Arial" w:hAnsi="Arial" w:eastAsia="宋体"/>
      <w:b/>
      <w:bCs/>
      <w:color w:val="000000"/>
      <w:sz w:val="21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3159</Words>
  <Characters>5010</Characters>
  <Lines>0</Lines>
  <Paragraphs>0</Paragraphs>
  <TotalTime>3</TotalTime>
  <ScaleCrop>false</ScaleCrop>
  <LinksUpToDate>false</LinksUpToDate>
  <CharactersWithSpaces>5433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WPS_1722905584</cp:lastModifiedBy>
  <dcterms:modified xsi:type="dcterms:W3CDTF">2026-09-16T02:56:49Z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eyJoZGlkIjoiZTg5NjM0MmMxMDFmMDg5NDc2N2VmYWM5NjhiNDUxYTEiLCJ1c2VySWQiOiIxNjE5ODQ0NzYxIn0=</vt:lpwstr>
  </property>
  <property fmtid="{D5CDD505-2E9C-101B-9397-08002B2CF9AE}" pid="3" name="KSOProductBuildVer">
    <vt:lpwstr>2052-12.1.0.28505</vt:lpwstr>
  </property>
  <property fmtid="{D5CDD505-2E9C-101B-9397-08002B2CF9AE}" pid="4" name="ICV">
    <vt:lpwstr>581FFCA82D7043898EEBFE8F9206A4DE_12</vt:lpwstr>
  </property>
</Properties>
</file>