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 w:eastAsia="Arial"/>
          <w:b/>
          <w:color w:val="0F3A67"/>
          <w:sz w:val="26"/>
        </w:rPr>
        <w:t>Hapësirat buxhetore 2027 — Digjitalizimi DKA &amp; shkollat (Suharekë)</w:t>
      </w:r>
    </w:p>
    <w:p>
      <w:pPr>
        <w:spacing w:after="240"/>
        <w:jc w:val="center"/>
      </w:pPr>
      <w:r>
        <w:rPr>
          <w:rFonts w:ascii="Arial" w:hAnsi="Arial" w:eastAsia="Arial"/>
          <w:b w:val="0"/>
          <w:color w:val="666666"/>
          <w:sz w:val="18"/>
        </w:rPr>
        <w:t>Përmbledhje nga Tabela 4.1 &amp; 4.2 (draft QB 2027/02)</w:t>
      </w:r>
    </w:p>
    <w:p>
      <w:pPr>
        <w:spacing w:after="80"/>
      </w:pPr>
      <w:r>
        <w:rPr>
          <w:rFonts w:ascii="Arial" w:hAnsi="Arial" w:eastAsia="Arial"/>
          <w:b/>
          <w:color w:val="0F3A67"/>
          <w:sz w:val="24"/>
        </w:rPr>
        <w:t>1. Tenderi DKA (bursat + aplikime për punë) — ~€48.000</w:t>
      </w:r>
    </w:p>
    <w:p>
      <w:pPr>
        <w:spacing w:after="160"/>
      </w:pPr>
      <w:r>
        <w:rPr>
          <w:rFonts w:ascii="Arial" w:hAnsi="Arial" w:eastAsia="Arial"/>
          <w:b w:val="0"/>
          <w:sz w:val="22"/>
        </w:rPr>
        <w:t>Administrata e Arsimit 2027 ka Mallra &amp; shërbime: €180.000. Oferta e platformës (~€48k) hyn këtu (~27% e rreshtit). Nuk ka nevojë të preken paratë e ndërtimeve të shkollave.</w:t>
      </w:r>
    </w:p>
    <w:p>
      <w:pPr>
        <w:spacing w:after="80"/>
      </w:pPr>
      <w:r>
        <w:rPr>
          <w:rFonts w:ascii="Arial" w:hAnsi="Arial" w:eastAsia="Arial"/>
          <w:b/>
          <w:color w:val="0F3A67"/>
          <w:sz w:val="24"/>
        </w:rPr>
        <w:t>2. Digjitalizimi i shkollave — sot NUK ka rresht</w:t>
      </w:r>
    </w:p>
    <w:p>
      <w:pPr>
        <w:spacing w:after="120"/>
      </w:pPr>
      <w:r>
        <w:rPr>
          <w:rFonts w:ascii="Arial" w:hAnsi="Arial" w:eastAsia="Arial"/>
          <w:b w:val="0"/>
          <w:sz w:val="22"/>
        </w:rPr>
        <w:t>Kapitale Arsim 2027: ~€598.000 — të gjitha për rikonstruksione/ndërtime (Peqan, Nëpërbisht, Migjeni, Avdyl Rama, etj.). Nuk ekziston projekt “digjitalizim / softuer / TIK shkollor”.</w:t>
      </w:r>
    </w:p>
    <w:p>
      <w:pPr>
        <w:spacing w:after="40"/>
      </w:pPr>
      <w:r>
        <w:rPr>
          <w:rFonts w:ascii="Arial" w:hAnsi="Arial" w:eastAsia="Arial"/>
          <w:b w:val="0"/>
          <w:sz w:val="22"/>
        </w:rPr>
        <w:t>Potencial nëse ridrejtohet: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“Politika të reja” Arsimi fillor: ~€183.000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“Politika të reja” Arsimi i mesëm: ~€119.000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Së bashku ~€302.000 — mjafton për fazë të parë (softuer + pajisje të lehta), nëse nuk janë të rezervuara.</w:t>
      </w:r>
    </w:p>
    <w:p>
      <w:pPr>
        <w:spacing w:after="160"/>
      </w:pPr>
      <w:r>
        <w:rPr>
          <w:rFonts w:ascii="Arial" w:hAnsi="Arial" w:eastAsia="Arial"/>
          <w:b w:val="0"/>
          <w:sz w:val="22"/>
        </w:rPr>
        <w:t>Për tender si Fushë Kosova (€889k) duhet projekt i ri në Tabelën 4.2 dhe vendim politik.</w:t>
      </w:r>
    </w:p>
    <w:p>
      <w:pPr>
        <w:spacing w:after="80"/>
      </w:pPr>
      <w:r>
        <w:rPr>
          <w:rFonts w:ascii="Arial" w:hAnsi="Arial" w:eastAsia="Arial"/>
          <w:b/>
          <w:color w:val="0F3A67"/>
          <w:sz w:val="24"/>
        </w:rPr>
        <w:t>3. Çfarë të kërkohet tani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Po: hap tenderin DKA nga Mallra &amp; shërbime (€48k).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Po: fut në planin e ardhshëm të KAB rreshtin “Digjitalizimi i shkollave” (€150–250k fazë 1).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Mos prek subvencione bursash pa sqarim.</w:t>
      </w:r>
    </w:p>
    <w:p>
      <w:pPr>
        <w:spacing w:after="40"/>
      </w:pPr>
      <w:r>
        <w:rPr>
          <w:rFonts w:ascii="Arial" w:hAnsi="Arial" w:eastAsia="Arial"/>
          <w:b w:val="0"/>
          <w:color w:val="666666"/>
          <w:sz w:val="16"/>
        </w:rPr>
        <w:t>Detaji i plotë: 08-ANALIZA-BUXHETI-2027-2029.md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