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L30_FRM_B01: Boundary_Check</w:t>
      </w:r>
    </w:p>
    <w:p>
      <w:pPr>
        <w:jc w:val="center"/>
      </w:pPr>
      <w:r>
        <w:rPr>
          <w:i/>
          <w:sz w:val="20"/>
        </w:rPr>
        <w:t>L30_FRM Practical Sheet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Document_ID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L30_FRM_B01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May 2026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Minimum boundary judgment sheet for effective human refusal before irreversibility.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Non-certification practical review form</w:t>
            </w:r>
          </w:p>
        </w:tc>
      </w:tr>
    </w:tbl>
    <w:p/>
    <w:p>
      <w:r>
        <w:t>Use this form before deeper incident review or audit when the key question is whether effective human refusal remained possible before irreversibility.</w:t>
      </w:r>
    </w:p>
    <w:p>
      <w:r>
        <w:t>This is not a certification mark, legal approval, or substitute for PCR-C.</w:t>
      </w:r>
    </w:p>
    <w:p>
      <w:pPr>
        <w:pStyle w:val="Heading1"/>
      </w:pPr>
      <w:r>
        <w:t>Checklist</w:t>
      </w:r>
    </w:p>
    <w:p>
      <w:pPr>
        <w:pStyle w:val="Heading2"/>
      </w:pPr>
      <w:r>
        <w:t>Primary Boundary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Effective human refusal remained possible before irreversible impact.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Humans could stop, delay, contest, exit, or obtain independent review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Refusal was not merely symbolic, delayed, delegated, simulated, or procedural.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Uncertainty about refusal effectiveness was not treated as permission to proceed.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Boundary failure was not treated as acceptable, recoverable, or normal.</w:t>
      </w:r>
    </w:p>
    <w:p>
      <w:pPr>
        <w:pStyle w:val="Heading2"/>
      </w:pPr>
      <w:r>
        <w:t>Human Agency Non-Control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Consent, cooperation, silence, or non-objection was not produced by AI-mediated control.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Information access, framing, visibility, or interpretation did not make refusal ineffective.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Infrastructure, livelihood, security, communication, or essential-service dependency did not make refusal ineffective.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Institutional approval, review, appeal, or oversight was not captured, bypassed, overloaded, or constrained.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Refusal, delay, exit, or independent review was not made economically non-viable.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Social pressure, isolation, reputation control, or perceived consensus did not make refusal ineffective.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Fear, attachment, vulnerability, urgency, relief, trust, or dependency was not exploited to produce consent.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Time acceleration, sequencing, fragmentation, or delay did not make refusal ineffective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Representatives, experts, institutions, automated agents, or delegated processes did not substitute for independent human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environment was not shaped in ways that made independent human refusal structurally impossible before irreversibility.</w:t>
      </w:r>
    </w:p>
    <w:p>
      <w:pPr>
        <w:pStyle w:val="Heading2"/>
      </w:pPr>
      <w:r>
        <w:t>Non-Evasion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No indirect route, proxy agent, successor system, institutional process, staged sequence, or formal satisfaction weakened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Compliance by one group, institution, jurisdiction, representative, automated process, or future population was not treated as a substitute.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Compliance by any subset of affected humans was not treated as effective refusal by those whose authority was affected.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appearance of refusal was not preserved while the practical ability to refuse was removed.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system did not treat apparent coexistence as evidence of effective human refusal.</w:t>
      </w:r>
    </w:p>
    <w:p>
      <w:pPr>
        <w:pStyle w:val="Heading2"/>
      </w:pPr>
      <w:r>
        <w:t>Minimum Finding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If any primary boundary item is No or Unknown, escalation to incident review is required.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If AI-mediated control is present, apparent consent or non-objection is not sufficient.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If refusal was ineffective before irreversibility, the system is procedurally invalid under LUMINA-30.</w:t>
      </w:r>
    </w:p>
    <w:p>
      <w:pPr>
        <w:pStyle w:val="Heading1"/>
      </w:pPr>
      <w:r>
        <w:t>Reviewer Notes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Derived from LUMINA-30 Boundary Kernel v1.2.1. This form does not certify system safety and does not replace PCR-C.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