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7F2EA"/>
  <w:body>
    <w:tbl>
      <w:tblPr>
        <w:tblW w:type="dxa" w:w="9606"/>
        <w:tblBorders>
          <w:top w:val="none" w:color="auto" w:sz="0"/>
          <w:left w:val="none" w:color="auto" w:sz="0"/>
          <w:bottom w:val="none" w:color="auto" w:sz="0"/>
          <w:right w:val="none" w:color="auto" w:sz="0"/>
          <w:insideH w:val="single" w:color="auto" w:sz="4"/>
          <w:insideV w:val="single" w:color="auto" w:sz="4"/>
        </w:tblBorders>
      </w:tblPr>
      <w:tblGrid>
        <w:gridCol w:w="100"/>
      </w:tblGrid>
      <w:tr>
        <w:trPr>
          <w:trHeight w:val="8800" w:hRule="atLeast"/>
        </w:trPr>
        <w:tc>
          <w:tcPr>
            <w:tcW w:type="dxa" w:w="9606"/>
            <w:tcBorders>
              <w:top w:val="single" w:color="C9AD78" w:sz="4"/>
              <w:left w:val="single" w:color="C9AD78" w:sz="4"/>
              <w:bottom w:val="single" w:color="C9AD78" w:sz="4"/>
              <w:right w:val="single" w:color="C9AD78" w:sz="4"/>
            </w:tcBorders>
            <w:shd w:fill="FFFDF9" w:color="auto" w:val="clear"/>
            <w:tcMar>
              <w:top w:type="dxa" w:w="600"/>
              <w:left w:type="dxa" w:w="500"/>
              <w:bottom w:type="dxa" w:w="600"/>
              <w:right w:type="dxa" w:w="500"/>
            </w:tcMar>
            <w:vAlign w:val="center"/>
          </w:tcPr>
          <w:p>
            <w:pPr>
              <w:spacing w:after="400"/>
            </w:pPr>
          </w:p>
          <w:p>
            <w:pPr>
              <w:spacing w:after="120"/>
              <w:jc w:val="center"/>
            </w:pPr>
            <w:r>
              <w:rPr>
                <w:rFonts w:ascii="Manrope" w:cs="Manrope" w:eastAsia="Manrope" w:hAnsi="Manrope"/>
                <w:b/>
                <w:bCs/>
                <w:color w:val="C9AD78"/>
                <w:sz w:val="60"/>
                <w:szCs w:val="60"/>
              </w:rPr>
              <w:t xml:space="preserve">✦</w:t>
            </w:r>
          </w:p>
          <w:p>
            <w:pPr>
              <w:spacing w:after="40"/>
              <w:jc w:val="center"/>
            </w:pPr>
            <w:r>
              <w:rPr>
                <w:rFonts w:ascii="Fraunces" w:cs="Fraunces" w:eastAsia="Fraunces" w:hAnsi="Fraunces"/>
                <w:b/>
                <w:bCs/>
                <w:color w:val="3F4A63"/>
                <w:spacing w:val="40"/>
                <w:sz w:val="96"/>
                <w:szCs w:val="96"/>
              </w:rPr>
              <w:t xml:space="preserve">LUMINA</w:t>
            </w:r>
          </w:p>
          <w:p>
            <w:pPr>
              <w:spacing w:after="300"/>
              <w:jc w:val="center"/>
            </w:pPr>
            <w:r>
              <w:rPr>
                <w:rFonts w:ascii="Manrope" w:cs="Manrope" w:eastAsia="Manrope" w:hAnsi="Manrope"/>
                <w:color w:val="C99579"/>
                <w:spacing w:val="30"/>
                <w:sz w:val="26"/>
                <w:szCs w:val="26"/>
              </w:rPr>
              <w:t xml:space="preserve">by sunny</w:t>
            </w:r>
          </w:p>
          <w:p>
            <w:pPr>
              <w:spacing w:after="30"/>
              <w:jc w:val="center"/>
            </w:pPr>
            <w:r>
              <w:rPr>
                <w:rFonts w:ascii="JetBrains Mono" w:cs="JetBrains Mono" w:eastAsia="JetBrains Mono" w:hAnsi="JetBrains Mono"/>
                <w:b/>
                <w:bCs/>
                <w:color w:val="3F4A63"/>
                <w:spacing w:val="30"/>
                <w:sz w:val="22"/>
                <w:szCs w:val="22"/>
              </w:rPr>
              <w:t xml:space="preserve">BRAND &amp; DESIGN SYSTEM</w:t>
            </w:r>
          </w:p>
          <w:p>
            <w:pPr>
              <w:spacing w:after="500"/>
              <w:jc w:val="center"/>
            </w:pPr>
            <w:r>
              <w:rPr>
                <w:rFonts w:ascii="Manrope" w:cs="Manrope" w:eastAsia="Manrope" w:hAnsi="Manrope"/>
                <w:i/>
                <w:iCs/>
                <w:color w:val="3F4A63"/>
                <w:sz w:val="20"/>
                <w:szCs w:val="20"/>
              </w:rPr>
              <w:t xml:space="preserve">Propuesta de manual · versión alterna 1.0</w:t>
            </w:r>
          </w:p>
          <w:p>
            <w:pPr>
              <w:spacing w:after="40"/>
              <w:jc w:val="center"/>
            </w:pPr>
            <w:r>
              <w:rPr>
                <w:rFonts w:ascii="Fraunces" w:cs="Fraunces" w:eastAsia="Fraunces" w:hAnsi="Fraunces"/>
                <w:i/>
                <w:iCs/>
                <w:color w:val="A5AD8E"/>
                <w:sz w:val="22"/>
                <w:szCs w:val="22"/>
              </w:rPr>
              <w:t xml:space="preserve">Diseña. Organiza. Transforma tu hogar.</w:t>
            </w:r>
          </w:p>
          <w:p>
            <w:pPr>
              <w:spacing w:after="400"/>
            </w:pPr>
          </w:p>
          <w:p>
            <w:pPr>
              <w:jc w:val="center"/>
            </w:pPr>
            <w:r>
              <w:rPr>
                <w:rFonts w:ascii="JetBrains Mono" w:cs="JetBrains Mono" w:eastAsia="JetBrains Mono" w:hAnsi="JetBrains Mono"/>
                <w:color w:val="8A93A8"/>
                <w:sz w:val="14"/>
                <w:szCs w:val="14"/>
              </w:rPr>
              <w:t xml:space="preserve">01 ADN DE MARCA Y LOGOTIPO · 03 COLORES · 04 TIPOGRAFÍA</w:t>
            </w:r>
          </w:p>
          <w:p>
            <w:pPr>
              <w:jc w:val="center"/>
            </w:pPr>
            <w:r>
              <w:rPr>
                <w:rFonts w:ascii="JetBrains Mono" w:cs="JetBrains Mono" w:eastAsia="JetBrains Mono" w:hAnsi="JetBrains Mono"/>
                <w:color w:val="C99579"/>
                <w:sz w:val="14"/>
                <w:szCs w:val="14"/>
              </w:rPr>
              <w:t xml:space="preserve">05 ELEMENTOS VISUALES · 06 FOTOGRAFÍA · 07 ILUSTRACIÓN · 08 COMPONENTES</w:t>
            </w:r>
          </w:p>
        </w:tc>
      </w:tr>
    </w:tbl>
    <w:p>
      <w:r>
        <w:br w:type="page"/>
      </w:r>
    </w:p>
    <w:p>
      <w:pPr>
        <w:spacing w:after="60"/>
      </w:pPr>
      <w:r>
        <w:rPr>
          <w:rFonts w:ascii="JetBrains Mono" w:cs="JetBrains Mono" w:eastAsia="JetBrains Mono" w:hAnsi="JetBrains Mono"/>
          <w:b/>
          <w:bCs/>
          <w:color w:val="C99579"/>
          <w:spacing w:val="20"/>
          <w:sz w:val="16"/>
          <w:szCs w:val="16"/>
        </w:rPr>
        <w:t xml:space="preserve">NOTA DEL EDITOR DE MARCA</w:t>
      </w:r>
    </w:p>
    <w:p>
      <w:pPr>
        <w:pStyle w:val="Heading1"/>
        <w:pBdr>
          <w:bottom w:val="single" w:color="3F4A63" w:sz="6" w:space="8"/>
        </w:pBdr>
        <w:spacing w:after="200" w:before="100"/>
      </w:pPr>
      <w:r>
        <w:rPr>
          <w:rFonts w:ascii="Fraunces" w:cs="Fraunces" w:eastAsia="Fraunces" w:hAnsi="Fraunces"/>
          <w:b/>
          <w:bCs/>
          <w:color w:val="3F4A63"/>
          <w:sz w:val="40"/>
          <w:szCs w:val="40"/>
        </w:rPr>
        <w:t xml:space="preserve">Por qué esta es una propuesta “distinta”</w:t>
      </w:r>
    </w:p>
    <w:p>
      <w:pPr>
        <w:spacing w:after="140" w:line="300"/>
      </w:pPr>
      <w:r>
        <w:rPr>
          <w:rFonts w:ascii="Manrope" w:cs="Manrope" w:eastAsia="Manrope" w:hAnsi="Manrope"/>
          <w:b w:val="false"/>
          <w:bCs w:val="false"/>
          <w:i w:val="false"/>
          <w:iCs w:val="false"/>
          <w:color w:val="3F4A63"/>
          <w:sz w:val="21"/>
          <w:szCs w:val="21"/>
        </w:rPr>
        <w:t xml:space="preserve">Este documento no repite tal cual las notas de trabajo que ya existen en la carpeta del proyecto (los PDF de la conversación de Gemini, el HTML interactivo y el análisis de plantillas). Las he leído todas, y en varios puntos había opciones abiertas o contradicciones menores que aquí se cierran con un criterio único, para que el manual sirva de referencia final y no de lluvia de ideas. Los cambios de criterio más relevantes:</w:t>
      </w:r>
    </w:p>
    <w:p>
      <w:pPr>
        <w:pStyle w:val="ListParagraph"/>
        <w:numPr>
          <w:ilvl w:val="0"/>
          <w:numId w:val="2"/>
        </w:numPr>
        <w:spacing w:after="70"/>
      </w:pPr>
      <w:r>
        <w:rPr>
          <w:rFonts w:ascii="Manrope" w:cs="Manrope" w:eastAsia="Manrope" w:hAnsi="Manrope"/>
          <w:b/>
          <w:bCs/>
          <w:color w:val="3F4A63"/>
          <w:sz w:val="20"/>
          <w:szCs w:val="20"/>
        </w:rPr>
        <w:t xml:space="preserve">Jerarquía tipográfica cerrada — </w:t>
      </w:r>
      <w:r>
        <w:rPr>
          <w:rFonts w:ascii="Manrope" w:cs="Manrope" w:eastAsia="Manrope" w:hAnsi="Manrope"/>
          <w:color w:val="3F4A63"/>
          <w:sz w:val="20"/>
          <w:szCs w:val="20"/>
        </w:rPr>
        <w:t xml:space="preserve">Fraunces se reserva para identidad y titulares (Logo, H1, H2). Nunca para párrafos largos: aporta carácter, no legibilidad de lectura continua.</w:t>
      </w:r>
    </w:p>
    <w:p>
      <w:pPr>
        <w:pStyle w:val="ListParagraph"/>
        <w:numPr>
          <w:ilvl w:val="0"/>
          <w:numId w:val="2"/>
        </w:numPr>
        <w:spacing w:after="70"/>
      </w:pPr>
      <w:r>
        <w:rPr>
          <w:rFonts w:ascii="Manrope" w:cs="Manrope" w:eastAsia="Manrope" w:hAnsi="Manrope"/>
          <w:b/>
          <w:bCs/>
          <w:color w:val="3F4A63"/>
          <w:sz w:val="20"/>
          <w:szCs w:val="20"/>
        </w:rPr>
        <w:t xml:space="preserve">Una sola versión del subtítulo — </w:t>
      </w:r>
      <w:r>
        <w:rPr>
          <w:rFonts w:ascii="Manrope" w:cs="Manrope" w:eastAsia="Manrope" w:hAnsi="Manrope"/>
          <w:color w:val="3F4A63"/>
          <w:sz w:val="20"/>
          <w:szCs w:val="20"/>
        </w:rPr>
        <w:t xml:space="preserve">“by sunny” se resuelve en Manrope, no en manuscrita. La manuscrita (Caveat) queda como recurso decorativo excepcional —firmas, notas a mano—, nunca como parte fija del logotipo.</w:t>
      </w:r>
    </w:p>
    <w:p>
      <w:pPr>
        <w:pStyle w:val="ListParagraph"/>
        <w:numPr>
          <w:ilvl w:val="0"/>
          <w:numId w:val="2"/>
        </w:numPr>
        <w:spacing w:after="70"/>
      </w:pPr>
      <w:r>
        <w:rPr>
          <w:rFonts w:ascii="Manrope" w:cs="Manrope" w:eastAsia="Manrope" w:hAnsi="Manrope"/>
          <w:b/>
          <w:bCs/>
          <w:color w:val="3F4A63"/>
          <w:sz w:val="20"/>
          <w:szCs w:val="20"/>
        </w:rPr>
        <w:t xml:space="preserve">Regla de las 3 fuentes — </w:t>
      </w:r>
      <w:r>
        <w:rPr>
          <w:rFonts w:ascii="Manrope" w:cs="Manrope" w:eastAsia="Manrope" w:hAnsi="Manrope"/>
          <w:color w:val="3F4A63"/>
          <w:sz w:val="20"/>
          <w:szCs w:val="20"/>
        </w:rPr>
        <w:t xml:space="preserve">Máximo 3 familias tipográficas activas en cualquier pieza. Fraunces + Manrope cubren el 95% de los casos; JetBrains Mono entra solo cuando hay una razón funcional (cotas, códigos, datos).</w:t>
      </w:r>
    </w:p>
    <w:p>
      <w:pPr>
        <w:pStyle w:val="ListParagraph"/>
        <w:numPr>
          <w:ilvl w:val="0"/>
          <w:numId w:val="2"/>
        </w:numPr>
        <w:spacing w:after="70"/>
      </w:pPr>
      <w:r>
        <w:rPr>
          <w:rFonts w:ascii="Manrope" w:cs="Manrope" w:eastAsia="Manrope" w:hAnsi="Manrope"/>
          <w:b/>
          <w:bCs/>
          <w:color w:val="3F4A63"/>
          <w:sz w:val="20"/>
          <w:szCs w:val="20"/>
        </w:rPr>
        <w:t xml:space="preserve">Cero negro puro — </w:t>
      </w:r>
      <w:r>
        <w:rPr>
          <w:rFonts w:ascii="Manrope" w:cs="Manrope" w:eastAsia="Manrope" w:hAnsi="Manrope"/>
          <w:color w:val="3F4A63"/>
          <w:sz w:val="20"/>
          <w:szCs w:val="20"/>
        </w:rPr>
        <w:t xml:space="preserve">En ningún soporte de Lumina o Hogar Studio se usa negro puro (#000000). El azul grisáceo #3F4A63 hace de “tinta” en todo el sistema: es más cálido y coherente con la paleta pastel.</w:t>
      </w:r>
    </w:p>
    <w:p>
      <w:pPr>
        <w:pStyle w:val="ListParagraph"/>
        <w:numPr>
          <w:ilvl w:val="0"/>
          <w:numId w:val="2"/>
        </w:numPr>
        <w:spacing w:after="70"/>
      </w:pPr>
      <w:r>
        <w:rPr>
          <w:rFonts w:ascii="Manrope" w:cs="Manrope" w:eastAsia="Manrope" w:hAnsi="Manrope"/>
          <w:b/>
          <w:bCs/>
          <w:color w:val="3F4A63"/>
          <w:sz w:val="20"/>
          <w:szCs w:val="20"/>
        </w:rPr>
        <w:t xml:space="preserve">Ilustración con dos capas, no una — </w:t>
      </w:r>
      <w:r>
        <w:rPr>
          <w:rFonts w:ascii="Manrope" w:cs="Manrope" w:eastAsia="Manrope" w:hAnsi="Manrope"/>
          <w:color w:val="3F4A63"/>
          <w:sz w:val="20"/>
          <w:szCs w:val="20"/>
        </w:rPr>
        <w:t xml:space="preserve">Se distinguen dos registros que en el material de origen a veces se mezclaban: ilustración 3D pastel (para iconografía de producto, Hogar Studio) e ilustración lineal botánica (para acentos editoriales en documentos). Ver sección 07.</w:t>
      </w:r>
    </w:p>
    <w:p>
      <w:pPr>
        <w:spacing w:after="140" w:line="300"/>
      </w:pPr>
      <w:r>
        <w:rPr>
          <w:rFonts w:ascii="Manrope" w:cs="Manrope" w:eastAsia="Manrope" w:hAnsi="Manrope"/>
          <w:b w:val="false"/>
          <w:bCs w:val="false"/>
          <w:i w:val="false"/>
          <w:iCs w:val="false"/>
          <w:color w:val="3F4A63"/>
          <w:sz w:val="21"/>
          <w:szCs w:val="21"/>
        </w:rPr>
        <w:t xml:space="preserve">Si alguno de estos cinco criterios no encaja con lo que tenías en mente, dímelo directamente: son decisiones de diseño, no dogmas, y se pueden reabrir. Pero si no se cierran, el sistema no funciona como sistema —vuelve a ser una carpeta de ideas sueltas, y para eso ya tenías los PDF de Gemini.</w:t>
      </w:r>
    </w:p>
    <w:p>
      <w:pPr>
        <w:spacing w:after="60"/>
      </w:pPr>
      <w:r>
        <w:rPr>
          <w:rFonts w:ascii="JetBrains Mono" w:cs="JetBrains Mono" w:eastAsia="JetBrains Mono" w:hAnsi="JetBrains Mono"/>
          <w:b/>
          <w:bCs/>
          <w:color w:val="C99579"/>
          <w:spacing w:val="20"/>
          <w:sz w:val="16"/>
          <w:szCs w:val="16"/>
        </w:rPr>
        <w:t xml:space="preserve">SECCIÓN 01</w:t>
      </w:r>
    </w:p>
    <w:p>
      <w:pPr>
        <w:pStyle w:val="Heading1"/>
        <w:pBdr>
          <w:bottom w:val="single" w:color="3F4A63" w:sz="6" w:space="8"/>
        </w:pBdr>
        <w:spacing w:after="200" w:before="100"/>
      </w:pPr>
      <w:r>
        <w:rPr>
          <w:rFonts w:ascii="Fraunces" w:cs="Fraunces" w:eastAsia="Fraunces" w:hAnsi="Fraunces"/>
          <w:b/>
          <w:bCs/>
          <w:color w:val="3F4A63"/>
          <w:sz w:val="40"/>
          <w:szCs w:val="40"/>
        </w:rPr>
        <w:t xml:space="preserve">ADN de marca &amp; Logotipo</w:t>
      </w:r>
    </w:p>
    <w:p>
      <w:pPr>
        <w:pStyle w:val="Heading2"/>
        <w:spacing w:after="120" w:before="260"/>
      </w:pPr>
      <w:r>
        <w:rPr>
          <w:rFonts w:ascii="Fraunces" w:cs="Fraunces" w:eastAsia="Fraunces" w:hAnsi="Fraunces"/>
          <w:b/>
          <w:bCs/>
          <w:color w:val="3F4A63"/>
          <w:sz w:val="27"/>
          <w:szCs w:val="27"/>
        </w:rPr>
        <w:t xml:space="preserve">Qué es LUMINA</w:t>
      </w:r>
    </w:p>
    <w:p>
      <w:pPr>
        <w:spacing w:after="140" w:line="300"/>
      </w:pPr>
      <w:r>
        <w:rPr>
          <w:rFonts w:ascii="Manrope" w:cs="Manrope" w:eastAsia="Manrope" w:hAnsi="Manrope"/>
          <w:b w:val="false"/>
          <w:bCs w:val="false"/>
          <w:i w:val="false"/>
          <w:iCs w:val="false"/>
          <w:color w:val="3F4A63"/>
          <w:sz w:val="21"/>
          <w:szCs w:val="21"/>
        </w:rPr>
        <w:t xml:space="preserve">LUMINA es la marca madre; “by sunny” es la firma personal detrás de ella; Hogar Studio es el producto en el que esa marca se pone a trabajar. LUMINA no necesita explicar qué hace —el nombre ya carga una connotación emocional fuerte—, así que su función es sostener un universo visual construido alrededor de la luz: la chispa que enciende una idea antes de que se convierta en un proyecto de organización o reforma del hogar.</w:t>
      </w:r>
    </w:p>
    <w:p>
      <w:pPr>
        <w:spacing w:after="140" w:line="300"/>
      </w:pPr>
      <w:r>
        <w:rPr>
          <w:rFonts w:ascii="Manrope" w:cs="Manrope" w:eastAsia="Manrope" w:hAnsi="Manrope"/>
          <w:b w:val="false"/>
          <w:bCs w:val="false"/>
          <w:i w:val="false"/>
          <w:iCs w:val="false"/>
          <w:color w:val="3F4A63"/>
          <w:sz w:val="21"/>
          <w:szCs w:val="21"/>
        </w:rPr>
        <w:t xml:space="preserve">Territorio de marca: luz · creatividad · hogar · ideas · transformación · calma · belleza funcional. “A pesar de todo” se conserva como concepto interno —el espíritu con el que se afrontan los proyectos—, pero no se usa como eslogan comercial: tiene demasiada personalidad para gastarla debajo de un logotipo. El eslogan público es más simple y explica el producto en cinco palabras:</w:t>
      </w:r>
    </w:p>
    <w:p>
      <w:pPr>
        <w:spacing w:after="260" w:before="60"/>
        <w:jc w:val="center"/>
      </w:pPr>
      <w:r>
        <w:rPr>
          <w:rFonts w:ascii="Fraunces" w:cs="Fraunces" w:eastAsia="Fraunces" w:hAnsi="Fraunces"/>
          <w:b/>
          <w:bCs/>
          <w:i/>
          <w:iCs/>
          <w:color w:val="A5AD8E"/>
          <w:sz w:val="26"/>
          <w:szCs w:val="26"/>
        </w:rPr>
        <w:t xml:space="preserve">“Diseña. Organiza. Transforma tu hogar.”</w:t>
      </w:r>
    </w:p>
    <w:p>
      <w:pPr>
        <w:pStyle w:val="Heading2"/>
        <w:spacing w:after="120" w:before="260"/>
      </w:pPr>
      <w:r>
        <w:rPr>
          <w:rFonts w:ascii="Fraunces" w:cs="Fraunces" w:eastAsia="Fraunces" w:hAnsi="Fraunces"/>
          <w:b/>
          <w:bCs/>
          <w:color w:val="3F4A63"/>
          <w:sz w:val="27"/>
          <w:szCs w:val="27"/>
        </w:rPr>
        <w:t xml:space="preserve">Los cuatro pilares de experiencia</w:t>
      </w:r>
    </w:p>
    <w:p>
      <w:pPr>
        <w:spacing w:after="140" w:line="300"/>
      </w:pPr>
      <w:r>
        <w:rPr>
          <w:rFonts w:ascii="Manrope" w:cs="Manrope" w:eastAsia="Manrope" w:hAnsi="Manrope"/>
          <w:b w:val="false"/>
          <w:bCs w:val="false"/>
          <w:i w:val="false"/>
          <w:iCs w:val="false"/>
          <w:color w:val="3F4A63"/>
          <w:sz w:val="21"/>
          <w:szCs w:val="21"/>
        </w:rPr>
        <w:t xml:space="preserve">Rigen cualquier decisión gráfica o tipográfica, desde una portada de dossier hasta un icono de la app de Hogar Studio.</w:t>
      </w:r>
    </w:p>
    <w:tbl>
      <w:tblPr>
        <w:tblW w:type="dxa" w:w="9606"/>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4803"/>
            <w:tcBorders>
              <w:top w:val="single" w:color="A5AD8E" w:sz="4"/>
              <w:left w:val="single" w:color="A5AD8E" w:sz="4"/>
              <w:bottom w:val="single" w:color="A5AD8E" w:sz="4"/>
              <w:right w:val="single" w:color="A5AD8E" w:sz="4"/>
            </w:tcBorders>
            <w:shd w:fill="FFFDF9" w:color="auto" w:val="clear"/>
            <w:tcMar>
              <w:top w:type="dxa" w:w="180"/>
              <w:left w:type="dxa" w:w="220"/>
              <w:bottom w:type="dxa" w:w="180"/>
              <w:right w:type="dxa" w:w="220"/>
            </w:tcMar>
          </w:tcPr>
          <w:p>
            <w:pPr>
              <w:spacing w:after="60"/>
            </w:pPr>
            <w:r>
              <w:rPr>
                <w:rFonts w:ascii="JetBrains Mono" w:cs="JetBrains Mono" w:eastAsia="JetBrains Mono" w:hAnsi="JetBrains Mono"/>
                <w:b/>
                <w:bCs/>
                <w:color w:val="A5AD8E"/>
                <w:sz w:val="22"/>
                <w:szCs w:val="22"/>
              </w:rPr>
              <w:t xml:space="preserve">01</w:t>
            </w:r>
          </w:p>
          <w:p>
            <w:pPr>
              <w:spacing w:after="60"/>
            </w:pPr>
            <w:r>
              <w:rPr>
                <w:rFonts w:ascii="Fraunces" w:cs="Fraunces" w:eastAsia="Fraunces" w:hAnsi="Fraunces"/>
                <w:b/>
                <w:bCs/>
                <w:color w:val="3F4A63"/>
                <w:sz w:val="24"/>
                <w:szCs w:val="24"/>
              </w:rPr>
              <w:t xml:space="preserve">Calma visual</w:t>
            </w:r>
          </w:p>
          <w:p>
            <w:r>
              <w:rPr>
                <w:rFonts w:ascii="Manrope" w:cs="Manrope" w:eastAsia="Manrope" w:hAnsi="Manrope"/>
                <w:color w:val="3F4A63"/>
                <w:sz w:val="18"/>
                <w:szCs w:val="18"/>
              </w:rPr>
              <w:t xml:space="preserve">Entornos limpios, paleta desaturada y respiración tipográfica amplia.</w:t>
            </w:r>
          </w:p>
        </w:tc>
        <w:tc>
          <w:tcPr>
            <w:tcW w:type="dxa" w:w="4803"/>
            <w:tcBorders>
              <w:top w:val="single" w:color="C99579" w:sz="4"/>
              <w:left w:val="single" w:color="C99579" w:sz="4"/>
              <w:bottom w:val="single" w:color="C99579" w:sz="4"/>
              <w:right w:val="single" w:color="C99579" w:sz="4"/>
            </w:tcBorders>
            <w:shd w:fill="FFFDF9" w:color="auto" w:val="clear"/>
            <w:tcMar>
              <w:top w:type="dxa" w:w="180"/>
              <w:left w:type="dxa" w:w="220"/>
              <w:bottom w:type="dxa" w:w="180"/>
              <w:right w:type="dxa" w:w="220"/>
            </w:tcMar>
          </w:tcPr>
          <w:p>
            <w:pPr>
              <w:spacing w:after="60"/>
            </w:pPr>
            <w:r>
              <w:rPr>
                <w:rFonts w:ascii="JetBrains Mono" w:cs="JetBrains Mono" w:eastAsia="JetBrains Mono" w:hAnsi="JetBrains Mono"/>
                <w:b/>
                <w:bCs/>
                <w:color w:val="C99579"/>
                <w:sz w:val="22"/>
                <w:szCs w:val="22"/>
              </w:rPr>
              <w:t xml:space="preserve">02</w:t>
            </w:r>
          </w:p>
          <w:p>
            <w:pPr>
              <w:spacing w:after="60"/>
            </w:pPr>
            <w:r>
              <w:rPr>
                <w:rFonts w:ascii="Fraunces" w:cs="Fraunces" w:eastAsia="Fraunces" w:hAnsi="Fraunces"/>
                <w:b/>
                <w:bCs/>
                <w:color w:val="3F4A63"/>
                <w:sz w:val="24"/>
                <w:szCs w:val="24"/>
              </w:rPr>
              <w:t xml:space="preserve">Foco atencional</w:t>
            </w:r>
          </w:p>
          <w:p>
            <w:r>
              <w:rPr>
                <w:rFonts w:ascii="Manrope" w:cs="Manrope" w:eastAsia="Manrope" w:hAnsi="Manrope"/>
                <w:color w:val="3F4A63"/>
                <w:sz w:val="18"/>
                <w:szCs w:val="18"/>
              </w:rPr>
              <w:t xml:space="preserve">Jerarquía clara que guía el ojo sin saturar ni generar fatiga visual.</w:t>
            </w:r>
          </w:p>
        </w:tc>
      </w:tr>
      <w:tr>
        <w:tc>
          <w:tcPr>
            <w:tcW w:type="dxa" w:w="4803"/>
            <w:tcBorders>
              <w:top w:val="single" w:color="D9B5A2" w:sz="4"/>
              <w:left w:val="single" w:color="D9B5A2" w:sz="4"/>
              <w:bottom w:val="single" w:color="D9B5A2" w:sz="4"/>
              <w:right w:val="single" w:color="D9B5A2" w:sz="4"/>
            </w:tcBorders>
            <w:shd w:fill="FFFDF9" w:color="auto" w:val="clear"/>
            <w:tcMar>
              <w:top w:type="dxa" w:w="180"/>
              <w:left w:type="dxa" w:w="220"/>
              <w:bottom w:type="dxa" w:w="180"/>
              <w:right w:type="dxa" w:w="220"/>
            </w:tcMar>
          </w:tcPr>
          <w:p>
            <w:pPr>
              <w:spacing w:after="60"/>
            </w:pPr>
            <w:r>
              <w:rPr>
                <w:rFonts w:ascii="JetBrains Mono" w:cs="JetBrains Mono" w:eastAsia="JetBrains Mono" w:hAnsi="JetBrains Mono"/>
                <w:b/>
                <w:bCs/>
                <w:color w:val="D9B5A2"/>
                <w:sz w:val="22"/>
                <w:szCs w:val="22"/>
              </w:rPr>
              <w:t xml:space="preserve">03</w:t>
            </w:r>
          </w:p>
          <w:p>
            <w:pPr>
              <w:spacing w:after="60"/>
            </w:pPr>
            <w:r>
              <w:rPr>
                <w:rFonts w:ascii="Fraunces" w:cs="Fraunces" w:eastAsia="Fraunces" w:hAnsi="Fraunces"/>
                <w:b/>
                <w:bCs/>
                <w:color w:val="3F4A63"/>
                <w:sz w:val="24"/>
                <w:szCs w:val="24"/>
              </w:rPr>
              <w:t xml:space="preserve">Baja fricción cognitiva</w:t>
            </w:r>
          </w:p>
          <w:p>
            <w:r>
              <w:rPr>
                <w:rFonts w:ascii="Manrope" w:cs="Manrope" w:eastAsia="Manrope" w:hAnsi="Manrope"/>
                <w:color w:val="3F4A63"/>
                <w:sz w:val="18"/>
                <w:szCs w:val="18"/>
              </w:rPr>
              <w:t xml:space="preserve">Módulos ordenados, tablas intuitivas, iconos reconocibles al instante.</w:t>
            </w:r>
          </w:p>
        </w:tc>
        <w:tc>
          <w:tcPr>
            <w:tcW w:type="dxa" w:w="4803"/>
            <w:tcBorders>
              <w:top w:val="single" w:color="C9AD78" w:sz="4"/>
              <w:left w:val="single" w:color="C9AD78" w:sz="4"/>
              <w:bottom w:val="single" w:color="C9AD78" w:sz="4"/>
              <w:right w:val="single" w:color="C9AD78" w:sz="4"/>
            </w:tcBorders>
            <w:shd w:fill="FFFDF9" w:color="auto" w:val="clear"/>
            <w:tcMar>
              <w:top w:type="dxa" w:w="180"/>
              <w:left w:type="dxa" w:w="220"/>
              <w:bottom w:type="dxa" w:w="180"/>
              <w:right w:type="dxa" w:w="220"/>
            </w:tcMar>
          </w:tcPr>
          <w:p>
            <w:pPr>
              <w:spacing w:after="60"/>
            </w:pPr>
            <w:r>
              <w:rPr>
                <w:rFonts w:ascii="JetBrains Mono" w:cs="JetBrains Mono" w:eastAsia="JetBrains Mono" w:hAnsi="JetBrains Mono"/>
                <w:b/>
                <w:bCs/>
                <w:color w:val="C9AD78"/>
                <w:sz w:val="22"/>
                <w:szCs w:val="22"/>
              </w:rPr>
              <w:t xml:space="preserve">04</w:t>
            </w:r>
          </w:p>
          <w:p>
            <w:pPr>
              <w:spacing w:after="60"/>
            </w:pPr>
            <w:r>
              <w:rPr>
                <w:rFonts w:ascii="Fraunces" w:cs="Fraunces" w:eastAsia="Fraunces" w:hAnsi="Fraunces"/>
                <w:b/>
                <w:bCs/>
                <w:color w:val="3F4A63"/>
                <w:sz w:val="24"/>
                <w:szCs w:val="24"/>
              </w:rPr>
              <w:t xml:space="preserve">Diseño con propósito</w:t>
            </w:r>
          </w:p>
          <w:p>
            <w:r>
              <w:rPr>
                <w:rFonts w:ascii="Manrope" w:cs="Manrope" w:eastAsia="Manrope" w:hAnsi="Manrope"/>
                <w:color w:val="3F4A63"/>
                <w:sz w:val="18"/>
                <w:szCs w:val="18"/>
              </w:rPr>
              <w:t xml:space="preserve">Cada color, forma o bloque cumple una función comunicativa concreta.</w:t>
            </w:r>
          </w:p>
        </w:tc>
      </w:tr>
    </w:tbl>
    <w:p>
      <w:pPr>
        <w:pStyle w:val="Heading2"/>
        <w:spacing w:after="120" w:before="260"/>
      </w:pPr>
      <w:r>
        <w:rPr>
          <w:rFonts w:ascii="Fraunces" w:cs="Fraunces" w:eastAsia="Fraunces" w:hAnsi="Fraunces"/>
          <w:b/>
          <w:bCs/>
          <w:color w:val="3F4A63"/>
          <w:sz w:val="27"/>
          <w:szCs w:val="27"/>
        </w:rPr>
        <w:t xml:space="preserve">El símbolo de la chispa (✦)</w:t>
      </w:r>
    </w:p>
    <w:p>
      <w:pPr>
        <w:spacing w:after="140" w:line="300"/>
      </w:pPr>
      <w:r>
        <w:rPr>
          <w:rFonts w:ascii="Manrope" w:cs="Manrope" w:eastAsia="Manrope" w:hAnsi="Manrope"/>
          <w:b w:val="false"/>
          <w:bCs w:val="false"/>
          <w:i w:val="false"/>
          <w:iCs w:val="false"/>
          <w:color w:val="3F4A63"/>
          <w:sz w:val="21"/>
          <w:szCs w:val="21"/>
        </w:rPr>
        <w:t xml:space="preserve">La chispa representa el destello de una idea y el toque humano detrás de cada proyecto. Sustituye al punto de la “I” en LUMINA y funciona también como recurso independiente —favicon, sello de documentos, icono de app—. Existen cuatro variaciones, cada una con una intención de uso distinta y ninguna intercambiable con las demás:</w:t>
      </w:r>
    </w:p>
    <w:p>
      <w:pPr>
        <w:pStyle w:val="ListParagraph"/>
        <w:numPr>
          <w:ilvl w:val="0"/>
          <w:numId w:val="2"/>
        </w:numPr>
        <w:spacing w:after="70"/>
      </w:pPr>
      <w:r>
        <w:rPr>
          <w:rFonts w:ascii="Manrope" w:cs="Manrope" w:eastAsia="Manrope" w:hAnsi="Manrope"/>
          <w:b/>
          <w:bCs/>
          <w:color w:val="3F4A63"/>
          <w:sz w:val="20"/>
          <w:szCs w:val="20"/>
        </w:rPr>
        <w:t xml:space="preserve">Chispa Clásica — </w:t>
      </w:r>
      <w:r>
        <w:rPr>
          <w:rFonts w:ascii="Manrope" w:cs="Manrope" w:eastAsia="Manrope" w:hAnsi="Manrope"/>
          <w:color w:val="3F4A63"/>
          <w:sz w:val="20"/>
          <w:szCs w:val="20"/>
        </w:rPr>
        <w:t xml:space="preserve">estrella estilizada de cuatro puntas en Dorado Chispa #C9AD78. Encabezados principales, separadores de sección, acento sobre citas.</w:t>
      </w:r>
    </w:p>
    <w:p>
      <w:pPr>
        <w:pStyle w:val="ListParagraph"/>
        <w:numPr>
          <w:ilvl w:val="0"/>
          <w:numId w:val="2"/>
        </w:numPr>
        <w:spacing w:after="70"/>
      </w:pPr>
      <w:r>
        <w:rPr>
          <w:rFonts w:ascii="Manrope" w:cs="Manrope" w:eastAsia="Manrope" w:hAnsi="Manrope"/>
          <w:b/>
          <w:bCs/>
          <w:color w:val="3F4A63"/>
          <w:sz w:val="20"/>
          <w:szCs w:val="20"/>
        </w:rPr>
        <w:t xml:space="preserve">Chispa Botánica — </w:t>
      </w:r>
      <w:r>
        <w:rPr>
          <w:rFonts w:ascii="Manrope" w:cs="Manrope" w:eastAsia="Manrope" w:hAnsi="Manrope"/>
          <w:color w:val="3F4A63"/>
          <w:sz w:val="20"/>
          <w:szCs w:val="20"/>
        </w:rPr>
        <w:t xml:space="preserve">la chispa se funde con una hoja en Salvia #A5AD8E y Terracota #C99579. Portadas de dossiers de jardinería, reformas orgánicas y decoración.</w:t>
      </w:r>
    </w:p>
    <w:p>
      <w:pPr>
        <w:pStyle w:val="ListParagraph"/>
        <w:numPr>
          <w:ilvl w:val="0"/>
          <w:numId w:val="2"/>
        </w:numPr>
        <w:spacing w:after="70"/>
      </w:pPr>
      <w:r>
        <w:rPr>
          <w:rFonts w:ascii="Manrope" w:cs="Manrope" w:eastAsia="Manrope" w:hAnsi="Manrope"/>
          <w:b/>
          <w:bCs/>
          <w:color w:val="3F4A63"/>
          <w:sz w:val="20"/>
          <w:szCs w:val="20"/>
        </w:rPr>
        <w:t xml:space="preserve">Monograma L — </w:t>
      </w:r>
      <w:r>
        <w:rPr>
          <w:rFonts w:ascii="Manrope" w:cs="Manrope" w:eastAsia="Manrope" w:hAnsi="Manrope"/>
          <w:color w:val="3F4A63"/>
          <w:sz w:val="20"/>
          <w:szCs w:val="20"/>
        </w:rPr>
        <w:t xml:space="preserve">insignia circular con la letra “L”. Firmas de autoría, marcas de agua sobre imágenes de portada, isotipo para redes sociales.</w:t>
      </w:r>
    </w:p>
    <w:p>
      <w:pPr>
        <w:pStyle w:val="ListParagraph"/>
        <w:numPr>
          <w:ilvl w:val="0"/>
          <w:numId w:val="2"/>
        </w:numPr>
        <w:spacing w:after="70"/>
      </w:pPr>
      <w:r>
        <w:rPr>
          <w:rFonts w:ascii="Manrope" w:cs="Manrope" w:eastAsia="Manrope" w:hAnsi="Manrope"/>
          <w:b/>
          <w:bCs/>
          <w:color w:val="3F4A63"/>
          <w:sz w:val="20"/>
          <w:szCs w:val="20"/>
        </w:rPr>
        <w:t xml:space="preserve">Chispa Hogar Studio — </w:t>
      </w:r>
      <w:r>
        <w:rPr>
          <w:rFonts w:ascii="Manrope" w:cs="Manrope" w:eastAsia="Manrope" w:hAnsi="Manrope"/>
          <w:color w:val="3F4A63"/>
          <w:sz w:val="20"/>
          <w:szCs w:val="20"/>
        </w:rPr>
        <w:t xml:space="preserve">la chispa se integra en el tejado de la casa-hoja de Hogar Studio. Co-branding, fichas de gestión de reformas, checklists y planos.</w:t>
      </w:r>
    </w:p>
    <w:p>
      <w:r>
        <w:br w:type="page"/>
      </w:r>
    </w:p>
    <w:p>
      <w:pPr>
        <w:pStyle w:val="Heading2"/>
        <w:spacing w:after="120" w:before="260"/>
      </w:pPr>
      <w:r>
        <w:rPr>
          <w:rFonts w:ascii="Fraunces" w:cs="Fraunces" w:eastAsia="Fraunces" w:hAnsi="Fraunces"/>
          <w:b/>
          <w:bCs/>
          <w:color w:val="3F4A63"/>
          <w:sz w:val="27"/>
          <w:szCs w:val="27"/>
        </w:rPr>
        <w:t xml:space="preserve">Logotipo: versiones y usos</w:t>
      </w:r>
    </w:p>
    <w:tbl>
      <w:tblPr>
        <w:tblW w:type="dxa" w:w="9606"/>
        <w:tblBorders>
          <w:top w:val="single" w:color="3F4A63" w:sz="4"/>
          <w:left w:val="single" w:color="3F4A63" w:sz="4"/>
          <w:bottom w:val="single" w:color="3F4A63" w:sz="4"/>
          <w:right w:val="single" w:color="3F4A63" w:sz="4"/>
          <w:insideH w:val="single" w:color="auto" w:sz="4"/>
          <w:insideV w:val="single" w:color="auto" w:sz="4"/>
        </w:tblBorders>
      </w:tblPr>
      <w:tblGrid>
        <w:gridCol w:w="2600"/>
        <w:gridCol w:w="3700"/>
        <w:gridCol w:w="3306"/>
      </w:tblGrid>
      <w:tr>
        <w:trPr>
          <w:tblHeader/>
        </w:trPr>
        <w:tc>
          <w:tcPr>
            <w:tcW w:type="dxa" w:w="2600"/>
            <w:shd w:fill="3F4A63" w:color="auto" w:val="clear"/>
            <w:tcMar>
              <w:top w:type="dxa" w:w="100"/>
              <w:left w:type="dxa" w:w="160"/>
              <w:bottom w:type="dxa" w:w="100"/>
              <w:right w:type="dxa" w:w="120"/>
            </w:tcMar>
          </w:tcPr>
          <w:p>
            <w:r>
              <w:rPr>
                <w:rFonts w:ascii="JetBrains Mono" w:cs="JetBrains Mono" w:eastAsia="JetBrains Mono" w:hAnsi="JetBrains Mono"/>
                <w:b/>
                <w:bCs/>
                <w:color w:val="FFFDF9"/>
                <w:sz w:val="16"/>
                <w:szCs w:val="16"/>
              </w:rPr>
              <w:t xml:space="preserve">VERSIÓN</w:t>
            </w:r>
          </w:p>
        </w:tc>
        <w:tc>
          <w:tcPr>
            <w:tcW w:type="dxa" w:w="3700"/>
            <w:shd w:fill="3F4A63" w:color="auto" w:val="clear"/>
            <w:tcMar>
              <w:top w:type="dxa" w:w="100"/>
              <w:left w:type="dxa" w:w="120"/>
              <w:bottom w:type="dxa" w:w="100"/>
              <w:right w:type="dxa" w:w="120"/>
            </w:tcMar>
          </w:tcPr>
          <w:p>
            <w:r>
              <w:rPr>
                <w:rFonts w:ascii="JetBrains Mono" w:cs="JetBrains Mono" w:eastAsia="JetBrains Mono" w:hAnsi="JetBrains Mono"/>
                <w:b/>
                <w:bCs/>
                <w:color w:val="FFFDF9"/>
                <w:sz w:val="16"/>
                <w:szCs w:val="16"/>
              </w:rPr>
              <w:t xml:space="preserve">USO PRINCIPAL</w:t>
            </w:r>
          </w:p>
        </w:tc>
        <w:tc>
          <w:tcPr>
            <w:tcW w:type="dxa" w:w="3306"/>
            <w:shd w:fill="3F4A63" w:color="auto" w:val="clear"/>
            <w:tcMar>
              <w:top w:type="dxa" w:w="100"/>
              <w:left w:type="dxa" w:w="120"/>
              <w:bottom w:type="dxa" w:w="100"/>
              <w:right w:type="dxa" w:w="160"/>
            </w:tcMar>
          </w:tcPr>
          <w:p>
            <w:r>
              <w:rPr>
                <w:rFonts w:ascii="JetBrains Mono" w:cs="JetBrains Mono" w:eastAsia="JetBrains Mono" w:hAnsi="JetBrains Mono"/>
                <w:b/>
                <w:bCs/>
                <w:color w:val="FFFDF9"/>
                <w:sz w:val="16"/>
                <w:szCs w:val="16"/>
              </w:rPr>
              <w:t xml:space="preserve">NO USAR PARA</w:t>
            </w:r>
          </w:p>
        </w:tc>
      </w:tr>
      <w:tr>
        <w:tc>
          <w:tcPr>
            <w:tcW w:type="dxa" w:w="2600"/>
            <w:shd w:fill="FFFDF9" w:color="auto" w:val="clear"/>
            <w:tcMar>
              <w:top w:type="dxa" w:w="120"/>
              <w:left w:type="dxa" w:w="160"/>
              <w:bottom w:type="dxa" w:w="120"/>
              <w:right w:type="dxa" w:w="120"/>
            </w:tcMar>
          </w:tcPr>
          <w:p>
            <w:r>
              <w:rPr>
                <w:rFonts w:ascii="Fraunces" w:cs="Fraunces" w:eastAsia="Fraunces" w:hAnsi="Fraunces"/>
                <w:b/>
                <w:bCs/>
                <w:color w:val="3F4A63"/>
                <w:sz w:val="20"/>
                <w:szCs w:val="20"/>
              </w:rPr>
              <w:t xml:space="preserve">Lumina principal</w:t>
            </w:r>
          </w:p>
        </w:tc>
        <w:tc>
          <w:tcPr>
            <w:tcW w:type="dxa" w:w="3700"/>
            <w:shd w:fill="FFFDF9" w:color="auto" w:val="clear"/>
            <w:tcMar>
              <w:top w:type="dxa" w:w="120"/>
              <w:left w:type="dxa" w:w="120"/>
              <w:bottom w:type="dxa" w:w="120"/>
              <w:right w:type="dxa" w:w="120"/>
            </w:tcMar>
          </w:tcPr>
          <w:p>
            <w:r>
              <w:rPr>
                <w:rFonts w:ascii="Manrope" w:cs="Manrope" w:eastAsia="Manrope" w:hAnsi="Manrope"/>
                <w:color w:val="3F4A63"/>
                <w:sz w:val="18"/>
                <w:szCs w:val="18"/>
              </w:rPr>
              <w:t xml:space="preserve">Vertical, con la chispa en el punto de la “I”. Portadas, sellos, perfil social.</w:t>
            </w:r>
          </w:p>
        </w:tc>
        <w:tc>
          <w:tcPr>
            <w:tcW w:type="dxa" w:w="3306"/>
            <w:shd w:fill="FFFDF9" w:color="auto" w:val="clear"/>
            <w:tcMar>
              <w:top w:type="dxa" w:w="120"/>
              <w:left w:type="dxa" w:w="120"/>
              <w:bottom w:type="dxa" w:w="120"/>
              <w:right w:type="dxa" w:w="160"/>
            </w:tcMar>
          </w:tcPr>
          <w:p>
            <w:r>
              <w:rPr>
                <w:rFonts w:ascii="Manrope" w:cs="Manrope" w:eastAsia="Manrope" w:hAnsi="Manrope"/>
                <w:i/>
                <w:iCs/>
                <w:color w:val="C99579"/>
                <w:sz w:val="18"/>
                <w:szCs w:val="18"/>
              </w:rPr>
              <w:t xml:space="preserve">Cabeceras horizontales estrechas.</w:t>
            </w:r>
          </w:p>
        </w:tc>
      </w:tr>
      <w:tr>
        <w:tc>
          <w:tcPr>
            <w:tcW w:type="dxa" w:w="2600"/>
            <w:shd w:fill="FFFDF9" w:color="auto" w:val="clear"/>
            <w:tcMar>
              <w:top w:type="dxa" w:w="120"/>
              <w:left w:type="dxa" w:w="160"/>
              <w:bottom w:type="dxa" w:w="120"/>
              <w:right w:type="dxa" w:w="120"/>
            </w:tcMar>
          </w:tcPr>
          <w:p>
            <w:r>
              <w:rPr>
                <w:rFonts w:ascii="Fraunces" w:cs="Fraunces" w:eastAsia="Fraunces" w:hAnsi="Fraunces"/>
                <w:b/>
                <w:bCs/>
                <w:color w:val="3F4A63"/>
                <w:sz w:val="20"/>
                <w:szCs w:val="20"/>
              </w:rPr>
              <w:t xml:space="preserve">Lumina horizontal</w:t>
            </w:r>
          </w:p>
        </w:tc>
        <w:tc>
          <w:tcPr>
            <w:tcW w:type="dxa" w:w="3700"/>
            <w:shd w:fill="FFFDF9" w:color="auto" w:val="clear"/>
            <w:tcMar>
              <w:top w:type="dxa" w:w="120"/>
              <w:left w:type="dxa" w:w="120"/>
              <w:bottom w:type="dxa" w:w="120"/>
              <w:right w:type="dxa" w:w="120"/>
            </w:tcMar>
          </w:tcPr>
          <w:p>
            <w:r>
              <w:rPr>
                <w:rFonts w:ascii="Manrope" w:cs="Manrope" w:eastAsia="Manrope" w:hAnsi="Manrope"/>
                <w:color w:val="3F4A63"/>
                <w:sz w:val="18"/>
                <w:szCs w:val="18"/>
              </w:rPr>
              <w:t xml:space="preserve">Con “by sunny” alineado debajo o al lado. Membretes, pies de página, firmas de documento.</w:t>
            </w:r>
          </w:p>
        </w:tc>
        <w:tc>
          <w:tcPr>
            <w:tcW w:type="dxa" w:w="3306"/>
            <w:shd w:fill="FFFDF9" w:color="auto" w:val="clear"/>
            <w:tcMar>
              <w:top w:type="dxa" w:w="120"/>
              <w:left w:type="dxa" w:w="120"/>
              <w:bottom w:type="dxa" w:w="120"/>
              <w:right w:type="dxa" w:w="160"/>
            </w:tcMar>
          </w:tcPr>
          <w:p>
            <w:r>
              <w:rPr>
                <w:rFonts w:ascii="Manrope" w:cs="Manrope" w:eastAsia="Manrope" w:hAnsi="Manrope"/>
                <w:i/>
                <w:iCs/>
                <w:color w:val="C99579"/>
                <w:sz w:val="18"/>
                <w:szCs w:val="18"/>
              </w:rPr>
              <w:t xml:space="preserve">Espacios cuadrados o verticales.</w:t>
            </w:r>
          </w:p>
        </w:tc>
      </w:tr>
      <w:tr>
        <w:tc>
          <w:tcPr>
            <w:tcW w:type="dxa" w:w="2600"/>
            <w:shd w:fill="FFFDF9" w:color="auto" w:val="clear"/>
            <w:tcMar>
              <w:top w:type="dxa" w:w="120"/>
              <w:left w:type="dxa" w:w="160"/>
              <w:bottom w:type="dxa" w:w="120"/>
              <w:right w:type="dxa" w:w="120"/>
            </w:tcMar>
          </w:tcPr>
          <w:p>
            <w:r>
              <w:rPr>
                <w:rFonts w:ascii="Fraunces" w:cs="Fraunces" w:eastAsia="Fraunces" w:hAnsi="Fraunces"/>
                <w:b/>
                <w:bCs/>
                <w:color w:val="3F4A63"/>
                <w:sz w:val="20"/>
                <w:szCs w:val="20"/>
              </w:rPr>
              <w:t xml:space="preserve">Símbolo suelto ✦</w:t>
            </w:r>
          </w:p>
        </w:tc>
        <w:tc>
          <w:tcPr>
            <w:tcW w:type="dxa" w:w="3700"/>
            <w:shd w:fill="FFFDF9" w:color="auto" w:val="clear"/>
            <w:tcMar>
              <w:top w:type="dxa" w:w="120"/>
              <w:left w:type="dxa" w:w="120"/>
              <w:bottom w:type="dxa" w:w="120"/>
              <w:right w:type="dxa" w:w="120"/>
            </w:tcMar>
          </w:tcPr>
          <w:p>
            <w:r>
              <w:rPr>
                <w:rFonts w:ascii="Manrope" w:cs="Manrope" w:eastAsia="Manrope" w:hAnsi="Manrope"/>
                <w:color w:val="3F4A63"/>
                <w:sz w:val="18"/>
                <w:szCs w:val="18"/>
              </w:rPr>
              <w:t xml:space="preserve">Chispa aislada, cualquier variación. Favicon, icono de app, marca de agua, viñetas.</w:t>
            </w:r>
          </w:p>
        </w:tc>
        <w:tc>
          <w:tcPr>
            <w:tcW w:type="dxa" w:w="3306"/>
            <w:shd w:fill="FFFDF9" w:color="auto" w:val="clear"/>
            <w:tcMar>
              <w:top w:type="dxa" w:w="120"/>
              <w:left w:type="dxa" w:w="120"/>
              <w:bottom w:type="dxa" w:w="120"/>
              <w:right w:type="dxa" w:w="160"/>
            </w:tcMar>
          </w:tcPr>
          <w:p>
            <w:r>
              <w:rPr>
                <w:rFonts w:ascii="Manrope" w:cs="Manrope" w:eastAsia="Manrope" w:hAnsi="Manrope"/>
                <w:i/>
                <w:iCs/>
                <w:color w:val="C99579"/>
                <w:sz w:val="18"/>
                <w:szCs w:val="18"/>
              </w:rPr>
              <w:t xml:space="preserve">Como logotipo principal en portadas oficiales.</w:t>
            </w:r>
          </w:p>
        </w:tc>
      </w:tr>
      <w:tr>
        <w:tc>
          <w:tcPr>
            <w:tcW w:type="dxa" w:w="2600"/>
            <w:shd w:fill="FFFDF9" w:color="auto" w:val="clear"/>
            <w:tcMar>
              <w:top w:type="dxa" w:w="120"/>
              <w:left w:type="dxa" w:w="160"/>
              <w:bottom w:type="dxa" w:w="120"/>
              <w:right w:type="dxa" w:w="120"/>
            </w:tcMar>
          </w:tcPr>
          <w:p>
            <w:r>
              <w:rPr>
                <w:rFonts w:ascii="Fraunces" w:cs="Fraunces" w:eastAsia="Fraunces" w:hAnsi="Fraunces"/>
                <w:b/>
                <w:bCs/>
                <w:color w:val="3F4A63"/>
                <w:sz w:val="20"/>
                <w:szCs w:val="20"/>
              </w:rPr>
              <w:t xml:space="preserve">Hogar Studio</w:t>
            </w:r>
          </w:p>
        </w:tc>
        <w:tc>
          <w:tcPr>
            <w:tcW w:type="dxa" w:w="3700"/>
            <w:shd w:fill="FFFDF9" w:color="auto" w:val="clear"/>
            <w:tcMar>
              <w:top w:type="dxa" w:w="120"/>
              <w:left w:type="dxa" w:w="120"/>
              <w:bottom w:type="dxa" w:w="120"/>
              <w:right w:type="dxa" w:w="120"/>
            </w:tcMar>
          </w:tcPr>
          <w:p>
            <w:r>
              <w:rPr>
                <w:rFonts w:ascii="Manrope" w:cs="Manrope" w:eastAsia="Manrope" w:hAnsi="Manrope"/>
                <w:color w:val="3F4A63"/>
                <w:sz w:val="18"/>
                <w:szCs w:val="18"/>
              </w:rPr>
              <w:t xml:space="preserve">Isotipo casa-hoja + wordmark “Hogar Studio”. Producto, checklists, fichas de proyecto.</w:t>
            </w:r>
          </w:p>
        </w:tc>
        <w:tc>
          <w:tcPr>
            <w:tcW w:type="dxa" w:w="3306"/>
            <w:shd w:fill="FFFDF9" w:color="auto" w:val="clear"/>
            <w:tcMar>
              <w:top w:type="dxa" w:w="120"/>
              <w:left w:type="dxa" w:w="120"/>
              <w:bottom w:type="dxa" w:w="120"/>
              <w:right w:type="dxa" w:w="160"/>
            </w:tcMar>
          </w:tcPr>
          <w:p>
            <w:r>
              <w:rPr>
                <w:rFonts w:ascii="Manrope" w:cs="Manrope" w:eastAsia="Manrope" w:hAnsi="Manrope"/>
                <w:i/>
                <w:iCs/>
                <w:color w:val="C99579"/>
                <w:sz w:val="18"/>
                <w:szCs w:val="18"/>
              </w:rPr>
              <w:t xml:space="preserve">Comunicación que hable de LUMINA como marca madre.</w:t>
            </w:r>
          </w:p>
        </w:tc>
      </w:tr>
      <w:tr>
        <w:tc>
          <w:tcPr>
            <w:tcW w:type="dxa" w:w="2600"/>
            <w:shd w:fill="FFFDF9" w:color="auto" w:val="clear"/>
            <w:tcMar>
              <w:top w:type="dxa" w:w="120"/>
              <w:left w:type="dxa" w:w="160"/>
              <w:bottom w:type="dxa" w:w="120"/>
              <w:right w:type="dxa" w:w="120"/>
            </w:tcMar>
          </w:tcPr>
          <w:p>
            <w:r>
              <w:rPr>
                <w:rFonts w:ascii="Fraunces" w:cs="Fraunces" w:eastAsia="Fraunces" w:hAnsi="Fraunces"/>
                <w:b/>
                <w:bCs/>
                <w:color w:val="3F4A63"/>
                <w:sz w:val="20"/>
                <w:szCs w:val="20"/>
              </w:rPr>
              <w:t xml:space="preserve">Lumina + Hogar Studio</w:t>
            </w:r>
          </w:p>
        </w:tc>
        <w:tc>
          <w:tcPr>
            <w:tcW w:type="dxa" w:w="3700"/>
            <w:shd w:fill="FFFDF9" w:color="auto" w:val="clear"/>
            <w:tcMar>
              <w:top w:type="dxa" w:w="120"/>
              <w:left w:type="dxa" w:w="120"/>
              <w:bottom w:type="dxa" w:w="120"/>
              <w:right w:type="dxa" w:w="120"/>
            </w:tcMar>
          </w:tcPr>
          <w:p>
            <w:r>
              <w:rPr>
                <w:rFonts w:ascii="Manrope" w:cs="Manrope" w:eastAsia="Manrope" w:hAnsi="Manrope"/>
                <w:color w:val="3F4A63"/>
                <w:sz w:val="18"/>
                <w:szCs w:val="18"/>
              </w:rPr>
              <w:t xml:space="preserve">Firma compuesta de co-branding. Pie de página del producto, cierre de informes.</w:t>
            </w:r>
          </w:p>
        </w:tc>
        <w:tc>
          <w:tcPr>
            <w:tcW w:type="dxa" w:w="3306"/>
            <w:shd w:fill="FFFDF9" w:color="auto" w:val="clear"/>
            <w:tcMar>
              <w:top w:type="dxa" w:w="120"/>
              <w:left w:type="dxa" w:w="120"/>
              <w:bottom w:type="dxa" w:w="120"/>
              <w:right w:type="dxa" w:w="160"/>
            </w:tcMar>
          </w:tcPr>
          <w:p>
            <w:r>
              <w:rPr>
                <w:rFonts w:ascii="Manrope" w:cs="Manrope" w:eastAsia="Manrope" w:hAnsi="Manrope"/>
                <w:i/>
                <w:iCs/>
                <w:color w:val="C99579"/>
                <w:sz w:val="18"/>
                <w:szCs w:val="18"/>
              </w:rPr>
              <w:t xml:space="preserve">Como lockup único sin espacio de respiración entre ambos.</w:t>
            </w:r>
          </w:p>
        </w:tc>
      </w:tr>
    </w:tbl>
    <w:p>
      <w:pPr>
        <w:spacing w:after="200"/>
      </w:pPr>
    </w:p>
    <w:p>
      <w:pPr>
        <w:spacing w:after="80" w:before="180"/>
      </w:pPr>
      <w:r>
        <w:rPr>
          <w:rFonts w:ascii="Manrope" w:cs="Manrope" w:eastAsia="Manrope" w:hAnsi="Manrope"/>
          <w:b/>
          <w:bCs/>
          <w:color w:val="C99579"/>
          <w:sz w:val="21"/>
          <w:szCs w:val="21"/>
        </w:rPr>
        <w:t xml:space="preserve">Reglas de construcción y espacio de seguridad</w:t>
      </w:r>
    </w:p>
    <w:p>
      <w:pPr>
        <w:pStyle w:val="ListParagraph"/>
        <w:numPr>
          <w:ilvl w:val="0"/>
          <w:numId w:val="2"/>
        </w:numPr>
        <w:spacing w:after="70"/>
      </w:pPr>
      <w:r>
        <w:t xml:space="preserve"/>
      </w:r>
      <w:r>
        <w:rPr>
          <w:rFonts w:ascii="Manrope" w:cs="Manrope" w:eastAsia="Manrope" w:hAnsi="Manrope"/>
          <w:color w:val="3F4A63"/>
          <w:sz w:val="20"/>
          <w:szCs w:val="20"/>
        </w:rPr>
        <w:t xml:space="preserve">El margen de seguridad mínimo alrededor del logotipo equivale a la altura de la letra “U” de LUMINA, en cualquier aplicación.</w:t>
      </w:r>
    </w:p>
    <w:p>
      <w:pPr>
        <w:pStyle w:val="ListParagraph"/>
        <w:numPr>
          <w:ilvl w:val="0"/>
          <w:numId w:val="2"/>
        </w:numPr>
        <w:spacing w:after="70"/>
      </w:pPr>
      <w:r>
        <w:t xml:space="preserve"/>
      </w:r>
      <w:r>
        <w:rPr>
          <w:rFonts w:ascii="Manrope" w:cs="Manrope" w:eastAsia="Manrope" w:hAnsi="Manrope"/>
          <w:color w:val="3F4A63"/>
          <w:sz w:val="20"/>
          <w:szCs w:val="20"/>
        </w:rPr>
        <w:t xml:space="preserve">Tamaño mínimo: 28 px de alto en pantalla o 12 mm en impresión; por debajo de eso, usar solo el símbolo ✦.</w:t>
      </w:r>
    </w:p>
    <w:p>
      <w:pPr>
        <w:pStyle w:val="ListParagraph"/>
        <w:numPr>
          <w:ilvl w:val="0"/>
          <w:numId w:val="2"/>
        </w:numPr>
        <w:spacing w:after="70"/>
      </w:pPr>
      <w:r>
        <w:t xml:space="preserve"/>
      </w:r>
      <w:r>
        <w:rPr>
          <w:rFonts w:ascii="Manrope" w:cs="Manrope" w:eastAsia="Manrope" w:hAnsi="Manrope"/>
          <w:color w:val="3F4A63"/>
          <w:sz w:val="20"/>
          <w:szCs w:val="20"/>
        </w:rPr>
        <w:t xml:space="preserve">No estirar, inclinar, rotar ni añadir sombras o efectos 3D al wordmark: la personalidad la pone la tipografía, no el efecto.</w:t>
      </w:r>
    </w:p>
    <w:p>
      <w:pPr>
        <w:pStyle w:val="ListParagraph"/>
        <w:numPr>
          <w:ilvl w:val="0"/>
          <w:numId w:val="2"/>
        </w:numPr>
        <w:spacing w:after="70"/>
      </w:pPr>
      <w:r>
        <w:t xml:space="preserve"/>
      </w:r>
      <w:r>
        <w:rPr>
          <w:rFonts w:ascii="Manrope" w:cs="Manrope" w:eastAsia="Manrope" w:hAnsi="Manrope"/>
          <w:color w:val="3F4A63"/>
          <w:sz w:val="20"/>
          <w:szCs w:val="20"/>
        </w:rPr>
        <w:t xml:space="preserve">No recolorear el logotipo fuera de las dos versiones autorizadas: Azul Grisáceo sobre fondo claro, o Blanco Cálido sobre fondo Azul Grisáceo/fotografía oscura.</w:t>
      </w:r>
    </w:p>
    <w:p>
      <w:pPr>
        <w:pStyle w:val="ListParagraph"/>
        <w:numPr>
          <w:ilvl w:val="0"/>
          <w:numId w:val="2"/>
        </w:numPr>
        <w:spacing w:after="70"/>
      </w:pPr>
      <w:r>
        <w:t xml:space="preserve"/>
      </w:r>
      <w:r>
        <w:rPr>
          <w:rFonts w:ascii="Manrope" w:cs="Manrope" w:eastAsia="Manrope" w:hAnsi="Manrope"/>
          <w:color w:val="3F4A63"/>
          <w:sz w:val="20"/>
          <w:szCs w:val="20"/>
        </w:rPr>
        <w:t xml:space="preserve">Fondos permitidos: Crema, Blanco Cálido, fotografía con contraste suficiente. Fondos prohibidos: patrones botánicos a más del 15% de opacidad, fotografías oscuras sin overlay, cualquier color de la paleta de acento (Terracota, Rosa, Salvia) a plena saturación detrás del wordmark.</w:t>
      </w:r>
    </w:p>
    <w:p>
      <w:pPr>
        <w:spacing w:after="160"/>
      </w:pPr>
    </w:p>
    <w:p>
      <w:pPr>
        <w:jc w:val="center"/>
      </w:pPr>
      <w:r>
        <w:drawing>
          <wp:inline distT="0" distB="0" distL="0" distR="0">
            <wp:extent cx="4381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90825"/>
                    </a:xfrm>
                    <a:prstGeom prst="rect">
                      <a:avLst/>
                    </a:prstGeom>
                  </pic:spPr>
                </pic:pic>
              </a:graphicData>
            </a:graphic>
          </wp:inline>
        </w:drawing>
      </w:r>
    </w:p>
    <w:p>
      <w:pPr>
        <w:spacing w:after="260" w:before="100"/>
        <w:jc w:val="center"/>
      </w:pPr>
      <w:r>
        <w:rPr>
          <w:rFonts w:ascii="JetBrains Mono" w:cs="JetBrains Mono" w:eastAsia="JetBrains Mono" w:hAnsi="JetBrains Mono"/>
          <w:i/>
          <w:iCs/>
          <w:color w:val="8A93A8"/>
          <w:sz w:val="16"/>
          <w:szCs w:val="16"/>
        </w:rPr>
        <w:t xml:space="preserve">Fig. 1 · Sistema de logotipo: principal, horizontal, chispa suelta y Hogar Studio (referencia interna del proyecto)</w:t>
      </w:r>
    </w:p>
    <w:p>
      <w:pPr>
        <w:spacing w:after="60"/>
      </w:pPr>
      <w:r>
        <w:rPr>
          <w:rFonts w:ascii="JetBrains Mono" w:cs="JetBrains Mono" w:eastAsia="JetBrains Mono" w:hAnsi="JetBrains Mono"/>
          <w:b/>
          <w:bCs/>
          <w:color w:val="C99579"/>
          <w:spacing w:val="20"/>
          <w:sz w:val="16"/>
          <w:szCs w:val="16"/>
        </w:rPr>
        <w:t xml:space="preserve">SECCIÓN 03</w:t>
      </w:r>
    </w:p>
    <w:p>
      <w:pPr>
        <w:pStyle w:val="Heading1"/>
        <w:pBdr>
          <w:bottom w:val="single" w:color="3F4A63" w:sz="6" w:space="8"/>
        </w:pBdr>
        <w:spacing w:after="200" w:before="100"/>
      </w:pPr>
      <w:r>
        <w:rPr>
          <w:rFonts w:ascii="Fraunces" w:cs="Fraunces" w:eastAsia="Fraunces" w:hAnsi="Fraunces"/>
          <w:b/>
          <w:bCs/>
          <w:color w:val="3F4A63"/>
          <w:sz w:val="40"/>
          <w:szCs w:val="40"/>
        </w:rPr>
        <w:t xml:space="preserve">Colores</w:t>
      </w:r>
    </w:p>
    <w:p>
      <w:pPr>
        <w:spacing w:after="140" w:line="300"/>
      </w:pPr>
      <w:r>
        <w:rPr>
          <w:rFonts w:ascii="Manrope" w:cs="Manrope" w:eastAsia="Manrope" w:hAnsi="Manrope"/>
          <w:b w:val="false"/>
          <w:bCs w:val="false"/>
          <w:i w:val="false"/>
          <w:iCs w:val="false"/>
          <w:color w:val="3F4A63"/>
          <w:sz w:val="21"/>
          <w:szCs w:val="21"/>
        </w:rPr>
        <w:t xml:space="preserve">Siete colores, ni uno más: una base neutra cálida (Crema y Blanco Cálido), un color de identidad que hace de tinta en todo el sistema (Azul Grisáceo) y cuatro acentos con un trabajo específico cada uno (Salvia, Terracota, Rosa Empolvado, Dorado Chispa). El negro puro #000000 queda fuera del sistema por completo: el Azul Grisáceo #3F4A63 lo sustituye en todo texto, icono o línea que en otra marca sería negra. Es más cálido, mantiene el contraste y no pelea con la estética pastel.</w:t>
      </w:r>
    </w:p>
    <w:tbl>
      <w:tblPr>
        <w:tblW w:type="dxa" w:w="9606"/>
        <w:tblBorders>
          <w:top w:val="single" w:color="3F4A63" w:sz="4"/>
          <w:left w:val="single" w:color="3F4A63" w:sz="4"/>
          <w:bottom w:val="single" w:color="3F4A63" w:sz="4"/>
          <w:right w:val="single" w:color="3F4A63" w:sz="4"/>
          <w:insideH w:val="single" w:color="auto" w:sz="4"/>
          <w:insideV w:val="single" w:color="auto" w:sz="4"/>
        </w:tblBorders>
      </w:tblPr>
      <w:tblGrid>
        <w:gridCol w:w="1450"/>
        <w:gridCol w:w="2750"/>
        <w:gridCol w:w="2750"/>
        <w:gridCol w:w="2656"/>
      </w:tblGrid>
      <w:tr>
        <w:trPr>
          <w:tblHeader/>
        </w:trPr>
        <w:tc>
          <w:tcPr>
            <w:tcW w:type="dxa" w:w="1450"/>
            <w:shd w:fill="3F4A63" w:color="auto" w:val="clear"/>
            <w:tcMar>
              <w:top w:type="dxa" w:w="100"/>
              <w:left w:type="dxa" w:w="120"/>
              <w:bottom w:type="dxa" w:w="100"/>
              <w:right w:type="dxa" w:w="120"/>
            </w:tcMar>
          </w:tcPr>
          <w:p>
            <w:r>
              <w:rPr>
                <w:rFonts w:ascii="JetBrains Mono" w:cs="JetBrains Mono" w:eastAsia="JetBrains Mono" w:hAnsi="JetBrains Mono"/>
                <w:b/>
                <w:bCs/>
                <w:color w:val="FFFDF9"/>
                <w:sz w:val="16"/>
                <w:szCs w:val="16"/>
              </w:rPr>
              <w:t xml:space="preserve">COLOR</w:t>
            </w:r>
          </w:p>
        </w:tc>
        <w:tc>
          <w:tcPr>
            <w:tcW w:type="dxa" w:w="2750"/>
            <w:shd w:fill="3F4A63" w:color="auto" w:val="clear"/>
            <w:tcMar>
              <w:top w:type="dxa" w:w="100"/>
              <w:left w:type="dxa" w:w="120"/>
              <w:bottom w:type="dxa" w:w="100"/>
              <w:right w:type="dxa" w:w="120"/>
            </w:tcMar>
          </w:tcPr>
          <w:p>
            <w:r>
              <w:rPr>
                <w:rFonts w:ascii="JetBrains Mono" w:cs="JetBrains Mono" w:eastAsia="JetBrains Mono" w:hAnsi="JetBrains Mono"/>
                <w:b/>
                <w:bCs/>
                <w:color w:val="FFFDF9"/>
                <w:sz w:val="16"/>
                <w:szCs w:val="16"/>
              </w:rPr>
              <w:t xml:space="preserve">USO PRINCIPAL</w:t>
            </w:r>
          </w:p>
        </w:tc>
        <w:tc>
          <w:tcPr>
            <w:tcW w:type="dxa" w:w="2750"/>
            <w:shd w:fill="3F4A63" w:color="auto" w:val="clear"/>
            <w:tcMar>
              <w:top w:type="dxa" w:w="100"/>
              <w:left w:type="dxa" w:w="120"/>
              <w:bottom w:type="dxa" w:w="100"/>
              <w:right w:type="dxa" w:w="120"/>
            </w:tcMar>
          </w:tcPr>
          <w:p>
            <w:r>
              <w:rPr>
                <w:rFonts w:ascii="JetBrains Mono" w:cs="JetBrains Mono" w:eastAsia="JetBrains Mono" w:hAnsi="JetBrains Mono"/>
                <w:b/>
                <w:bCs/>
                <w:color w:val="FFFDF9"/>
                <w:sz w:val="16"/>
                <w:szCs w:val="16"/>
              </w:rPr>
              <w:t xml:space="preserve">USO SECUNDARIO</w:t>
            </w:r>
          </w:p>
        </w:tc>
        <w:tc>
          <w:tcPr>
            <w:tcW w:type="dxa" w:w="2656"/>
            <w:shd w:fill="3F4A63" w:color="auto" w:val="clear"/>
            <w:tcMar>
              <w:top w:type="dxa" w:w="100"/>
              <w:left w:type="dxa" w:w="120"/>
              <w:bottom w:type="dxa" w:w="100"/>
              <w:right w:type="dxa" w:w="120"/>
            </w:tcMar>
          </w:tcPr>
          <w:p>
            <w:r>
              <w:rPr>
                <w:rFonts w:ascii="JetBrains Mono" w:cs="JetBrains Mono" w:eastAsia="JetBrains Mono" w:hAnsi="JetBrains Mono"/>
                <w:b/>
                <w:bCs/>
                <w:color w:val="FFFDF9"/>
                <w:sz w:val="16"/>
                <w:szCs w:val="16"/>
              </w:rPr>
              <w:t xml:space="preserve">NO UTILIZAR PARA</w:t>
            </w:r>
          </w:p>
        </w:tc>
      </w:tr>
      <w:tr>
        <w:tc>
          <w:tcPr>
            <w:tcW w:type="dxa" w:w="1450"/>
            <w:shd w:fill="F7F2EA" w:color="auto" w:val="clear"/>
            <w:tcMar>
              <w:top w:type="dxa" w:w="160"/>
              <w:left w:type="dxa" w:w="120"/>
              <w:bottom w:type="dxa" w:w="160"/>
              <w:right w:type="dxa" w:w="120"/>
            </w:tcMar>
            <w:vAlign w:val="center"/>
          </w:tcPr>
          <w:p>
            <w:r>
              <w:rPr>
                <w:rFonts w:ascii="Fraunces" w:cs="Fraunces" w:eastAsia="Fraunces" w:hAnsi="Fraunces"/>
                <w:b/>
                <w:bCs/>
                <w:color w:val="3F4A63"/>
                <w:sz w:val="17"/>
                <w:szCs w:val="17"/>
              </w:rPr>
              <w:t xml:space="preserve">Crema</w:t>
            </w:r>
          </w:p>
          <w:p>
            <w:r>
              <w:rPr>
                <w:rFonts w:ascii="JetBrains Mono" w:cs="JetBrains Mono" w:eastAsia="JetBrains Mono" w:hAnsi="JetBrains Mono"/>
                <w:color w:val="3F4A63"/>
                <w:sz w:val="15"/>
                <w:szCs w:val="15"/>
              </w:rPr>
              <w:t xml:space="preserve">#F7F2EA</w:t>
            </w:r>
          </w:p>
          <w:p>
            <w:r>
              <w:rPr>
                <w:rFonts w:ascii="JetBrains Mono" w:cs="JetBrains Mono" w:eastAsia="JetBrains Mono" w:hAnsi="JetBrains Mono"/>
                <w:color w:val="3F4A63"/>
                <w:sz w:val="13"/>
                <w:szCs w:val="13"/>
              </w:rPr>
              <w:t xml:space="preserve">LUZ</w:t>
            </w:r>
          </w:p>
        </w:tc>
        <w:tc>
          <w:tcPr>
            <w:tcW w:type="dxa" w:w="2750"/>
            <w:shd w:fill="FFFDF9" w:color="auto" w:val="clear"/>
            <w:tcMar>
              <w:top w:type="dxa" w:w="140"/>
              <w:left w:type="dxa" w:w="140"/>
              <w:bottom w:type="dxa" w:w="140"/>
              <w:right w:type="dxa" w:w="120"/>
            </w:tcMar>
          </w:tcPr>
          <w:p>
            <w:r>
              <w:rPr>
                <w:rFonts w:ascii="Manrope" w:cs="Manrope" w:eastAsia="Manrope" w:hAnsi="Manrope"/>
                <w:color w:val="3F4A63"/>
                <w:sz w:val="17"/>
                <w:szCs w:val="17"/>
              </w:rPr>
              <w:t xml:space="preserve">Fondo principal de cualquier documento o pantalla.</w:t>
            </w:r>
          </w:p>
        </w:tc>
        <w:tc>
          <w:tcPr>
            <w:tcW w:type="dxa" w:w="2750"/>
            <w:shd w:fill="FFFDF9" w:color="auto" w:val="clear"/>
            <w:tcMar>
              <w:top w:type="dxa" w:w="140"/>
              <w:left w:type="dxa" w:w="120"/>
              <w:bottom w:type="dxa" w:w="140"/>
              <w:right w:type="dxa" w:w="120"/>
            </w:tcMar>
          </w:tcPr>
          <w:p>
            <w:r>
              <w:rPr>
                <w:rFonts w:ascii="Manrope" w:cs="Manrope" w:eastAsia="Manrope" w:hAnsi="Manrope"/>
                <w:color w:val="3F4A63"/>
                <w:sz w:val="17"/>
                <w:szCs w:val="17"/>
              </w:rPr>
              <w:t xml:space="preserve">Fondo de tarjetas sobre fotografía clara.</w:t>
            </w:r>
          </w:p>
        </w:tc>
        <w:tc>
          <w:tcPr>
            <w:tcW w:type="dxa" w:w="2656"/>
            <w:shd w:fill="FFFDF9" w:color="auto" w:val="clear"/>
            <w:tcMar>
              <w:top w:type="dxa" w:w="140"/>
              <w:left w:type="dxa" w:w="120"/>
              <w:bottom w:type="dxa" w:w="140"/>
              <w:right w:type="dxa" w:w="160"/>
            </w:tcMar>
          </w:tcPr>
          <w:p>
            <w:r>
              <w:rPr>
                <w:rFonts w:ascii="Manrope" w:cs="Manrope" w:eastAsia="Manrope" w:hAnsi="Manrope"/>
                <w:i/>
                <w:iCs/>
                <w:color w:val="C99579"/>
                <w:sz w:val="16"/>
                <w:szCs w:val="16"/>
              </w:rPr>
              <w:t xml:space="preserve">⚠ Texto sobre Blanco Cálido (contraste insuficiente).</w:t>
            </w:r>
          </w:p>
        </w:tc>
      </w:tr>
      <w:tr>
        <w:tc>
          <w:tcPr>
            <w:tcW w:type="dxa" w:w="1450"/>
            <w:shd w:fill="FFFDF9" w:color="auto" w:val="clear"/>
            <w:tcMar>
              <w:top w:type="dxa" w:w="160"/>
              <w:left w:type="dxa" w:w="120"/>
              <w:bottom w:type="dxa" w:w="160"/>
              <w:right w:type="dxa" w:w="120"/>
            </w:tcMar>
            <w:vAlign w:val="center"/>
          </w:tcPr>
          <w:p>
            <w:r>
              <w:rPr>
                <w:rFonts w:ascii="Fraunces" w:cs="Fraunces" w:eastAsia="Fraunces" w:hAnsi="Fraunces"/>
                <w:b/>
                <w:bCs/>
                <w:color w:val="3F4A63"/>
                <w:sz w:val="17"/>
                <w:szCs w:val="17"/>
              </w:rPr>
              <w:t xml:space="preserve">Blanco Cálido</w:t>
            </w:r>
          </w:p>
          <w:p>
            <w:r>
              <w:rPr>
                <w:rFonts w:ascii="JetBrains Mono" w:cs="JetBrains Mono" w:eastAsia="JetBrains Mono" w:hAnsi="JetBrains Mono"/>
                <w:color w:val="3F4A63"/>
                <w:sz w:val="15"/>
                <w:szCs w:val="15"/>
              </w:rPr>
              <w:t xml:space="preserve">#FFFDF9</w:t>
            </w:r>
          </w:p>
          <w:p>
            <w:r>
              <w:rPr>
                <w:rFonts w:ascii="JetBrains Mono" w:cs="JetBrains Mono" w:eastAsia="JetBrains Mono" w:hAnsi="JetBrains Mono"/>
                <w:color w:val="3F4A63"/>
                <w:sz w:val="13"/>
                <w:szCs w:val="13"/>
              </w:rPr>
              <w:t xml:space="preserve">BASE</w:t>
            </w:r>
          </w:p>
        </w:tc>
        <w:tc>
          <w:tcPr>
            <w:tcW w:type="dxa" w:w="2750"/>
            <w:shd w:fill="FFFDF9" w:color="auto" w:val="clear"/>
            <w:tcMar>
              <w:top w:type="dxa" w:w="140"/>
              <w:left w:type="dxa" w:w="140"/>
              <w:bottom w:type="dxa" w:w="140"/>
              <w:right w:type="dxa" w:w="120"/>
            </w:tcMar>
          </w:tcPr>
          <w:p>
            <w:r>
              <w:rPr>
                <w:rFonts w:ascii="Manrope" w:cs="Manrope" w:eastAsia="Manrope" w:hAnsi="Manrope"/>
                <w:color w:val="3F4A63"/>
                <w:sz w:val="17"/>
                <w:szCs w:val="17"/>
              </w:rPr>
              <w:t xml:space="preserve">Tarjetas y zonas de contenido sobre fondo Crema.</w:t>
            </w:r>
          </w:p>
        </w:tc>
        <w:tc>
          <w:tcPr>
            <w:tcW w:type="dxa" w:w="2750"/>
            <w:shd w:fill="FFFDF9" w:color="auto" w:val="clear"/>
            <w:tcMar>
              <w:top w:type="dxa" w:w="140"/>
              <w:left w:type="dxa" w:w="120"/>
              <w:bottom w:type="dxa" w:w="140"/>
              <w:right w:type="dxa" w:w="120"/>
            </w:tcMar>
          </w:tcPr>
          <w:p>
            <w:r>
              <w:rPr>
                <w:rFonts w:ascii="Manrope" w:cs="Manrope" w:eastAsia="Manrope" w:hAnsi="Manrope"/>
                <w:color w:val="3F4A63"/>
                <w:sz w:val="17"/>
                <w:szCs w:val="17"/>
              </w:rPr>
              <w:t xml:space="preserve">Fondo de tablas y formularios.</w:t>
            </w:r>
          </w:p>
        </w:tc>
        <w:tc>
          <w:tcPr>
            <w:tcW w:type="dxa" w:w="2656"/>
            <w:shd w:fill="FFFDF9" w:color="auto" w:val="clear"/>
            <w:tcMar>
              <w:top w:type="dxa" w:w="140"/>
              <w:left w:type="dxa" w:w="120"/>
              <w:bottom w:type="dxa" w:w="140"/>
              <w:right w:type="dxa" w:w="160"/>
            </w:tcMar>
          </w:tcPr>
          <w:p>
            <w:r>
              <w:rPr>
                <w:rFonts w:ascii="Manrope" w:cs="Manrope" w:eastAsia="Manrope" w:hAnsi="Manrope"/>
                <w:i/>
                <w:iCs/>
                <w:color w:val="C99579"/>
                <w:sz w:val="16"/>
                <w:szCs w:val="16"/>
              </w:rPr>
              <w:t xml:space="preserve">⚠ Fondos de pantalla completa (queda plano sin la Crema debajo).</w:t>
            </w:r>
          </w:p>
        </w:tc>
      </w:tr>
      <w:tr>
        <w:tc>
          <w:tcPr>
            <w:tcW w:type="dxa" w:w="1450"/>
            <w:shd w:fill="3F4A63" w:color="auto" w:val="clear"/>
            <w:tcMar>
              <w:top w:type="dxa" w:w="160"/>
              <w:left w:type="dxa" w:w="120"/>
              <w:bottom w:type="dxa" w:w="160"/>
              <w:right w:type="dxa" w:w="120"/>
            </w:tcMar>
            <w:vAlign w:val="center"/>
          </w:tcPr>
          <w:p>
            <w:r>
              <w:rPr>
                <w:rFonts w:ascii="Fraunces" w:cs="Fraunces" w:eastAsia="Fraunces" w:hAnsi="Fraunces"/>
                <w:b/>
                <w:bCs/>
                <w:color w:val="FFFDF9"/>
                <w:sz w:val="17"/>
                <w:szCs w:val="17"/>
              </w:rPr>
              <w:t xml:space="preserve">Azul Grisáceo</w:t>
            </w:r>
          </w:p>
          <w:p>
            <w:r>
              <w:rPr>
                <w:rFonts w:ascii="JetBrains Mono" w:cs="JetBrains Mono" w:eastAsia="JetBrains Mono" w:hAnsi="JetBrains Mono"/>
                <w:color w:val="FFFDF9"/>
                <w:sz w:val="15"/>
                <w:szCs w:val="15"/>
              </w:rPr>
              <w:t xml:space="preserve">#3F4A63</w:t>
            </w:r>
          </w:p>
          <w:p>
            <w:r>
              <w:rPr>
                <w:rFonts w:ascii="JetBrains Mono" w:cs="JetBrains Mono" w:eastAsia="JetBrains Mono" w:hAnsi="JetBrains Mono"/>
                <w:color w:val="FFFDF9"/>
                <w:sz w:val="13"/>
                <w:szCs w:val="13"/>
              </w:rPr>
              <w:t xml:space="preserve">SERENIDAD</w:t>
            </w:r>
          </w:p>
        </w:tc>
        <w:tc>
          <w:tcPr>
            <w:tcW w:type="dxa" w:w="2750"/>
            <w:shd w:fill="FFFDF9" w:color="auto" w:val="clear"/>
            <w:tcMar>
              <w:top w:type="dxa" w:w="140"/>
              <w:left w:type="dxa" w:w="140"/>
              <w:bottom w:type="dxa" w:w="140"/>
              <w:right w:type="dxa" w:w="120"/>
            </w:tcMar>
          </w:tcPr>
          <w:p>
            <w:r>
              <w:rPr>
                <w:rFonts w:ascii="Manrope" w:cs="Manrope" w:eastAsia="Manrope" w:hAnsi="Manrope"/>
                <w:color w:val="3F4A63"/>
                <w:sz w:val="17"/>
                <w:szCs w:val="17"/>
              </w:rPr>
              <w:t xml:space="preserve">Texto principal, títulos y wordmark del logotipo.</w:t>
            </w:r>
          </w:p>
        </w:tc>
        <w:tc>
          <w:tcPr>
            <w:tcW w:type="dxa" w:w="2750"/>
            <w:shd w:fill="FFFDF9" w:color="auto" w:val="clear"/>
            <w:tcMar>
              <w:top w:type="dxa" w:w="140"/>
              <w:left w:type="dxa" w:w="120"/>
              <w:bottom w:type="dxa" w:w="140"/>
              <w:right w:type="dxa" w:w="120"/>
            </w:tcMar>
          </w:tcPr>
          <w:p>
            <w:r>
              <w:rPr>
                <w:rFonts w:ascii="Manrope" w:cs="Manrope" w:eastAsia="Manrope" w:hAnsi="Manrope"/>
                <w:color w:val="3F4A63"/>
                <w:sz w:val="17"/>
                <w:szCs w:val="17"/>
              </w:rPr>
              <w:t xml:space="preserve">Iconos de navegación, bordes sutiles, pies de página.</w:t>
            </w:r>
          </w:p>
        </w:tc>
        <w:tc>
          <w:tcPr>
            <w:tcW w:type="dxa" w:w="2656"/>
            <w:shd w:fill="FFFDF9" w:color="auto" w:val="clear"/>
            <w:tcMar>
              <w:top w:type="dxa" w:w="140"/>
              <w:left w:type="dxa" w:w="120"/>
              <w:bottom w:type="dxa" w:w="140"/>
              <w:right w:type="dxa" w:w="160"/>
            </w:tcMar>
          </w:tcPr>
          <w:p>
            <w:r>
              <w:rPr>
                <w:rFonts w:ascii="Manrope" w:cs="Manrope" w:eastAsia="Manrope" w:hAnsi="Manrope"/>
                <w:i/>
                <w:iCs/>
                <w:color w:val="C99579"/>
                <w:sz w:val="16"/>
                <w:szCs w:val="16"/>
              </w:rPr>
              <w:t xml:space="preserve">⚠ Bloques de fondo que superen el 40% de la página.</w:t>
            </w:r>
          </w:p>
        </w:tc>
      </w:tr>
      <w:tr>
        <w:tc>
          <w:tcPr>
            <w:tcW w:type="dxa" w:w="1450"/>
            <w:shd w:fill="A5AD8E" w:color="auto" w:val="clear"/>
            <w:tcMar>
              <w:top w:type="dxa" w:w="160"/>
              <w:left w:type="dxa" w:w="120"/>
              <w:bottom w:type="dxa" w:w="160"/>
              <w:right w:type="dxa" w:w="120"/>
            </w:tcMar>
            <w:vAlign w:val="center"/>
          </w:tcPr>
          <w:p>
            <w:r>
              <w:rPr>
                <w:rFonts w:ascii="Fraunces" w:cs="Fraunces" w:eastAsia="Fraunces" w:hAnsi="Fraunces"/>
                <w:b/>
                <w:bCs/>
                <w:color w:val="FFFDF9"/>
                <w:sz w:val="17"/>
                <w:szCs w:val="17"/>
              </w:rPr>
              <w:t xml:space="preserve">Salvia</w:t>
            </w:r>
          </w:p>
          <w:p>
            <w:r>
              <w:rPr>
                <w:rFonts w:ascii="JetBrains Mono" w:cs="JetBrains Mono" w:eastAsia="JetBrains Mono" w:hAnsi="JetBrains Mono"/>
                <w:color w:val="FFFDF9"/>
                <w:sz w:val="15"/>
                <w:szCs w:val="15"/>
              </w:rPr>
              <w:t xml:space="preserve">#A5AD8E</w:t>
            </w:r>
          </w:p>
          <w:p>
            <w:r>
              <w:rPr>
                <w:rFonts w:ascii="JetBrains Mono" w:cs="JetBrains Mono" w:eastAsia="JetBrains Mono" w:hAnsi="JetBrains Mono"/>
                <w:color w:val="FFFDF9"/>
                <w:sz w:val="13"/>
                <w:szCs w:val="13"/>
              </w:rPr>
              <w:t xml:space="preserve">EQUILIBRIO</w:t>
            </w:r>
          </w:p>
        </w:tc>
        <w:tc>
          <w:tcPr>
            <w:tcW w:type="dxa" w:w="2750"/>
            <w:shd w:fill="FFFDF9" w:color="auto" w:val="clear"/>
            <w:tcMar>
              <w:top w:type="dxa" w:w="140"/>
              <w:left w:type="dxa" w:w="140"/>
              <w:bottom w:type="dxa" w:w="140"/>
              <w:right w:type="dxa" w:w="120"/>
            </w:tcMar>
          </w:tcPr>
          <w:p>
            <w:r>
              <w:rPr>
                <w:rFonts w:ascii="Manrope" w:cs="Manrope" w:eastAsia="Manrope" w:hAnsi="Manrope"/>
                <w:color w:val="3F4A63"/>
                <w:sz w:val="17"/>
                <w:szCs w:val="17"/>
              </w:rPr>
              <w:t xml:space="preserve">Acentos botánicos, badges de estado, tarjetas de proyecto.</w:t>
            </w:r>
          </w:p>
        </w:tc>
        <w:tc>
          <w:tcPr>
            <w:tcW w:type="dxa" w:w="2750"/>
            <w:shd w:fill="FFFDF9" w:color="auto" w:val="clear"/>
            <w:tcMar>
              <w:top w:type="dxa" w:w="140"/>
              <w:left w:type="dxa" w:w="120"/>
              <w:bottom w:type="dxa" w:w="140"/>
              <w:right w:type="dxa" w:w="120"/>
            </w:tcMar>
          </w:tcPr>
          <w:p>
            <w:r>
              <w:rPr>
                <w:rFonts w:ascii="Manrope" w:cs="Manrope" w:eastAsia="Manrope" w:hAnsi="Manrope"/>
                <w:color w:val="3F4A63"/>
                <w:sz w:val="17"/>
                <w:szCs w:val="17"/>
              </w:rPr>
              <w:t xml:space="preserve">Fondos orgánicos suaves, iconos de tarea completada.</w:t>
            </w:r>
          </w:p>
        </w:tc>
        <w:tc>
          <w:tcPr>
            <w:tcW w:type="dxa" w:w="2656"/>
            <w:shd w:fill="FFFDF9" w:color="auto" w:val="clear"/>
            <w:tcMar>
              <w:top w:type="dxa" w:w="140"/>
              <w:left w:type="dxa" w:w="120"/>
              <w:bottom w:type="dxa" w:w="140"/>
              <w:right w:type="dxa" w:w="160"/>
            </w:tcMar>
          </w:tcPr>
          <w:p>
            <w:r>
              <w:rPr>
                <w:rFonts w:ascii="Manrope" w:cs="Manrope" w:eastAsia="Manrope" w:hAnsi="Manrope"/>
                <w:i/>
                <w:iCs/>
                <w:color w:val="C99579"/>
                <w:sz w:val="16"/>
                <w:szCs w:val="16"/>
              </w:rPr>
              <w:t xml:space="preserve">⚠ Texto pequeño sobre fondo Crema: revisar siempre el contraste WCAG.</w:t>
            </w:r>
          </w:p>
        </w:tc>
      </w:tr>
      <w:tr>
        <w:tc>
          <w:tcPr>
            <w:tcW w:type="dxa" w:w="1450"/>
            <w:shd w:fill="C99579" w:color="auto" w:val="clear"/>
            <w:tcMar>
              <w:top w:type="dxa" w:w="160"/>
              <w:left w:type="dxa" w:w="120"/>
              <w:bottom w:type="dxa" w:w="160"/>
              <w:right w:type="dxa" w:w="120"/>
            </w:tcMar>
            <w:vAlign w:val="center"/>
          </w:tcPr>
          <w:p>
            <w:r>
              <w:rPr>
                <w:rFonts w:ascii="Fraunces" w:cs="Fraunces" w:eastAsia="Fraunces" w:hAnsi="Fraunces"/>
                <w:b/>
                <w:bCs/>
                <w:color w:val="FFFDF9"/>
                <w:sz w:val="17"/>
                <w:szCs w:val="17"/>
              </w:rPr>
              <w:t xml:space="preserve">Terracota</w:t>
            </w:r>
          </w:p>
          <w:p>
            <w:r>
              <w:rPr>
                <w:rFonts w:ascii="JetBrains Mono" w:cs="JetBrains Mono" w:eastAsia="JetBrains Mono" w:hAnsi="JetBrains Mono"/>
                <w:color w:val="FFFDF9"/>
                <w:sz w:val="15"/>
                <w:szCs w:val="15"/>
              </w:rPr>
              <w:t xml:space="preserve">#C99579</w:t>
            </w:r>
          </w:p>
          <w:p>
            <w:r>
              <w:rPr>
                <w:rFonts w:ascii="JetBrains Mono" w:cs="JetBrains Mono" w:eastAsia="JetBrains Mono" w:hAnsi="JetBrains Mono"/>
                <w:color w:val="FFFDF9"/>
                <w:sz w:val="13"/>
                <w:szCs w:val="13"/>
              </w:rPr>
              <w:t xml:space="preserve">ENERGÍA</w:t>
            </w:r>
          </w:p>
        </w:tc>
        <w:tc>
          <w:tcPr>
            <w:tcW w:type="dxa" w:w="2750"/>
            <w:shd w:fill="FFFDF9" w:color="auto" w:val="clear"/>
            <w:tcMar>
              <w:top w:type="dxa" w:w="140"/>
              <w:left w:type="dxa" w:w="140"/>
              <w:bottom w:type="dxa" w:w="140"/>
              <w:right w:type="dxa" w:w="120"/>
            </w:tcMar>
          </w:tcPr>
          <w:p>
            <w:r>
              <w:rPr>
                <w:rFonts w:ascii="Manrope" w:cs="Manrope" w:eastAsia="Manrope" w:hAnsi="Manrope"/>
                <w:color w:val="3F4A63"/>
                <w:sz w:val="17"/>
                <w:szCs w:val="17"/>
              </w:rPr>
              <w:t xml:space="preserve">Botones secundarios, avisos cálidos, acentos “by sunny”.</w:t>
            </w:r>
          </w:p>
        </w:tc>
        <w:tc>
          <w:tcPr>
            <w:tcW w:type="dxa" w:w="2750"/>
            <w:shd w:fill="FFFDF9" w:color="auto" w:val="clear"/>
            <w:tcMar>
              <w:top w:type="dxa" w:w="140"/>
              <w:left w:type="dxa" w:w="120"/>
              <w:bottom w:type="dxa" w:w="140"/>
              <w:right w:type="dxa" w:w="120"/>
            </w:tcMar>
          </w:tcPr>
          <w:p>
            <w:r>
              <w:rPr>
                <w:rFonts w:ascii="Manrope" w:cs="Manrope" w:eastAsia="Manrope" w:hAnsi="Manrope"/>
                <w:color w:val="3F4A63"/>
                <w:sz w:val="17"/>
                <w:szCs w:val="17"/>
              </w:rPr>
              <w:t xml:space="preserve">Iconos de reformas, llamadas a la acción, promociones.</w:t>
            </w:r>
          </w:p>
        </w:tc>
        <w:tc>
          <w:tcPr>
            <w:tcW w:type="dxa" w:w="2656"/>
            <w:shd w:fill="FFFDF9" w:color="auto" w:val="clear"/>
            <w:tcMar>
              <w:top w:type="dxa" w:w="140"/>
              <w:left w:type="dxa" w:w="120"/>
              <w:bottom w:type="dxa" w:w="140"/>
              <w:right w:type="dxa" w:w="160"/>
            </w:tcMar>
          </w:tcPr>
          <w:p>
            <w:r>
              <w:rPr>
                <w:rFonts w:ascii="Manrope" w:cs="Manrope" w:eastAsia="Manrope" w:hAnsi="Manrope"/>
                <w:i/>
                <w:iCs/>
                <w:color w:val="C99579"/>
                <w:sz w:val="16"/>
                <w:szCs w:val="16"/>
              </w:rPr>
              <w:t xml:space="preserve">⚠ Cuerpo de texto de un párrafo largo.</w:t>
            </w:r>
          </w:p>
        </w:tc>
      </w:tr>
      <w:tr>
        <w:tc>
          <w:tcPr>
            <w:tcW w:type="dxa" w:w="1450"/>
            <w:shd w:fill="D9B5A2" w:color="auto" w:val="clear"/>
            <w:tcMar>
              <w:top w:type="dxa" w:w="160"/>
              <w:left w:type="dxa" w:w="120"/>
              <w:bottom w:type="dxa" w:w="160"/>
              <w:right w:type="dxa" w:w="120"/>
            </w:tcMar>
            <w:vAlign w:val="center"/>
          </w:tcPr>
          <w:p>
            <w:r>
              <w:rPr>
                <w:rFonts w:ascii="Fraunces" w:cs="Fraunces" w:eastAsia="Fraunces" w:hAnsi="Fraunces"/>
                <w:b/>
                <w:bCs/>
                <w:color w:val="FFFDF9"/>
                <w:sz w:val="17"/>
                <w:szCs w:val="17"/>
              </w:rPr>
              <w:t xml:space="preserve">Rosa Empolvado</w:t>
            </w:r>
          </w:p>
          <w:p>
            <w:r>
              <w:rPr>
                <w:rFonts w:ascii="JetBrains Mono" w:cs="JetBrains Mono" w:eastAsia="JetBrains Mono" w:hAnsi="JetBrains Mono"/>
                <w:color w:val="FFFDF9"/>
                <w:sz w:val="15"/>
                <w:szCs w:val="15"/>
              </w:rPr>
              <w:t xml:space="preserve">#D9B5A2</w:t>
            </w:r>
          </w:p>
          <w:p>
            <w:r>
              <w:rPr>
                <w:rFonts w:ascii="JetBrains Mono" w:cs="JetBrains Mono" w:eastAsia="JetBrains Mono" w:hAnsi="JetBrains Mono"/>
                <w:color w:val="FFFDF9"/>
                <w:sz w:val="13"/>
                <w:szCs w:val="13"/>
              </w:rPr>
              <w:t xml:space="preserve">CALIDEZ</w:t>
            </w:r>
          </w:p>
        </w:tc>
        <w:tc>
          <w:tcPr>
            <w:tcW w:type="dxa" w:w="2750"/>
            <w:shd w:fill="FFFDF9" w:color="auto" w:val="clear"/>
            <w:tcMar>
              <w:top w:type="dxa" w:w="140"/>
              <w:left w:type="dxa" w:w="140"/>
              <w:bottom w:type="dxa" w:w="140"/>
              <w:right w:type="dxa" w:w="120"/>
            </w:tcMar>
          </w:tcPr>
          <w:p>
            <w:r>
              <w:rPr>
                <w:rFonts w:ascii="Manrope" w:cs="Manrope" w:eastAsia="Manrope" w:hAnsi="Manrope"/>
                <w:color w:val="3F4A63"/>
                <w:sz w:val="17"/>
                <w:szCs w:val="17"/>
              </w:rPr>
              <w:t xml:space="preserve">Formas orgánicas de fondo, ilustraciones complementarias.</w:t>
            </w:r>
          </w:p>
        </w:tc>
        <w:tc>
          <w:tcPr>
            <w:tcW w:type="dxa" w:w="2750"/>
            <w:shd w:fill="FFFDF9" w:color="auto" w:val="clear"/>
            <w:tcMar>
              <w:top w:type="dxa" w:w="140"/>
              <w:left w:type="dxa" w:w="120"/>
              <w:bottom w:type="dxa" w:w="140"/>
              <w:right w:type="dxa" w:w="120"/>
            </w:tcMar>
          </w:tcPr>
          <w:p>
            <w:r>
              <w:rPr>
                <w:rFonts w:ascii="Manrope" w:cs="Manrope" w:eastAsia="Manrope" w:hAnsi="Manrope"/>
                <w:color w:val="3F4A63"/>
                <w:sz w:val="17"/>
                <w:szCs w:val="17"/>
              </w:rPr>
              <w:t xml:space="preserve">Separadores visuales, etiquetas secundarias.</w:t>
            </w:r>
          </w:p>
        </w:tc>
        <w:tc>
          <w:tcPr>
            <w:tcW w:type="dxa" w:w="2656"/>
            <w:shd w:fill="FFFDF9" w:color="auto" w:val="clear"/>
            <w:tcMar>
              <w:top w:type="dxa" w:w="140"/>
              <w:left w:type="dxa" w:w="120"/>
              <w:bottom w:type="dxa" w:w="140"/>
              <w:right w:type="dxa" w:w="160"/>
            </w:tcMar>
          </w:tcPr>
          <w:p>
            <w:r>
              <w:rPr>
                <w:rFonts w:ascii="Manrope" w:cs="Manrope" w:eastAsia="Manrope" w:hAnsi="Manrope"/>
                <w:i/>
                <w:iCs/>
                <w:color w:val="C99579"/>
                <w:sz w:val="16"/>
                <w:szCs w:val="16"/>
              </w:rPr>
              <w:t xml:space="preserve">⚠ Elementos técnicos que requieran alta legibilidad.</w:t>
            </w:r>
          </w:p>
        </w:tc>
      </w:tr>
      <w:tr>
        <w:tc>
          <w:tcPr>
            <w:tcW w:type="dxa" w:w="1450"/>
            <w:shd w:fill="C9AD78" w:color="auto" w:val="clear"/>
            <w:tcMar>
              <w:top w:type="dxa" w:w="160"/>
              <w:left w:type="dxa" w:w="120"/>
              <w:bottom w:type="dxa" w:w="160"/>
              <w:right w:type="dxa" w:w="120"/>
            </w:tcMar>
            <w:vAlign w:val="center"/>
          </w:tcPr>
          <w:p>
            <w:r>
              <w:rPr>
                <w:rFonts w:ascii="Fraunces" w:cs="Fraunces" w:eastAsia="Fraunces" w:hAnsi="Fraunces"/>
                <w:b/>
                <w:bCs/>
                <w:color w:val="FFFDF9"/>
                <w:sz w:val="17"/>
                <w:szCs w:val="17"/>
              </w:rPr>
              <w:t xml:space="preserve">Dorado Chispa</w:t>
            </w:r>
          </w:p>
          <w:p>
            <w:r>
              <w:rPr>
                <w:rFonts w:ascii="JetBrains Mono" w:cs="JetBrains Mono" w:eastAsia="JetBrains Mono" w:hAnsi="JetBrains Mono"/>
                <w:color w:val="FFFDF9"/>
                <w:sz w:val="15"/>
                <w:szCs w:val="15"/>
              </w:rPr>
              <w:t xml:space="preserve">#C9AD78</w:t>
            </w:r>
          </w:p>
          <w:p>
            <w:r>
              <w:rPr>
                <w:rFonts w:ascii="JetBrains Mono" w:cs="JetBrains Mono" w:eastAsia="JetBrains Mono" w:hAnsi="JetBrains Mono"/>
                <w:color w:val="FFFDF9"/>
                <w:sz w:val="13"/>
                <w:szCs w:val="13"/>
              </w:rPr>
              <w:t xml:space="preserve">CHISPA</w:t>
            </w:r>
          </w:p>
        </w:tc>
        <w:tc>
          <w:tcPr>
            <w:tcW w:type="dxa" w:w="2750"/>
            <w:shd w:fill="FFFDF9" w:color="auto" w:val="clear"/>
            <w:tcMar>
              <w:top w:type="dxa" w:w="140"/>
              <w:left w:type="dxa" w:w="140"/>
              <w:bottom w:type="dxa" w:w="140"/>
              <w:right w:type="dxa" w:w="120"/>
            </w:tcMar>
          </w:tcPr>
          <w:p>
            <w:r>
              <w:rPr>
                <w:rFonts w:ascii="Manrope" w:cs="Manrope" w:eastAsia="Manrope" w:hAnsi="Manrope"/>
                <w:color w:val="3F4A63"/>
                <w:sz w:val="17"/>
                <w:szCs w:val="17"/>
              </w:rPr>
              <w:t xml:space="preserve">Símbolo ✦, iconos de ideas, detalles de marca premium.</w:t>
            </w:r>
          </w:p>
        </w:tc>
        <w:tc>
          <w:tcPr>
            <w:tcW w:type="dxa" w:w="2750"/>
            <w:shd w:fill="FFFDF9" w:color="auto" w:val="clear"/>
            <w:tcMar>
              <w:top w:type="dxa" w:w="140"/>
              <w:left w:type="dxa" w:w="120"/>
              <w:bottom w:type="dxa" w:w="140"/>
              <w:right w:type="dxa" w:w="120"/>
            </w:tcMar>
          </w:tcPr>
          <w:p>
            <w:r>
              <w:rPr>
                <w:rFonts w:ascii="Manrope" w:cs="Manrope" w:eastAsia="Manrope" w:hAnsi="Manrope"/>
                <w:color w:val="3F4A63"/>
                <w:sz w:val="17"/>
                <w:szCs w:val="17"/>
              </w:rPr>
              <w:t xml:space="preserve">Citas destacadas, marcas de agua, apliques decorativos.</w:t>
            </w:r>
          </w:p>
        </w:tc>
        <w:tc>
          <w:tcPr>
            <w:tcW w:type="dxa" w:w="2656"/>
            <w:shd w:fill="FFFDF9" w:color="auto" w:val="clear"/>
            <w:tcMar>
              <w:top w:type="dxa" w:w="140"/>
              <w:left w:type="dxa" w:w="120"/>
              <w:bottom w:type="dxa" w:w="140"/>
              <w:right w:type="dxa" w:w="160"/>
            </w:tcMar>
          </w:tcPr>
          <w:p>
            <w:r>
              <w:rPr>
                <w:rFonts w:ascii="Manrope" w:cs="Manrope" w:eastAsia="Manrope" w:hAnsi="Manrope"/>
                <w:i/>
                <w:iCs/>
                <w:color w:val="C99579"/>
                <w:sz w:val="16"/>
                <w:szCs w:val="16"/>
              </w:rPr>
              <w:t xml:space="preserve">⚠ Bloques grandes de texto.</w:t>
            </w:r>
          </w:p>
        </w:tc>
      </w:tr>
    </w:tbl>
    <w:p>
      <w:pPr>
        <w:spacing w:after="220"/>
      </w:pPr>
    </w:p>
    <w:p>
      <w:pPr>
        <w:spacing w:after="80" w:before="180"/>
      </w:pPr>
      <w:r>
        <w:rPr>
          <w:rFonts w:ascii="Manrope" w:cs="Manrope" w:eastAsia="Manrope" w:hAnsi="Manrope"/>
          <w:b/>
          <w:bCs/>
          <w:color w:val="C99579"/>
          <w:sz w:val="21"/>
          <w:szCs w:val="21"/>
        </w:rPr>
        <w:t xml:space="preserve">Reglas de combinación</w:t>
      </w:r>
    </w:p>
    <w:p>
      <w:pPr>
        <w:pStyle w:val="ListParagraph"/>
        <w:numPr>
          <w:ilvl w:val="0"/>
          <w:numId w:val="2"/>
        </w:numPr>
        <w:spacing w:after="70"/>
      </w:pPr>
      <w:r>
        <w:t xml:space="preserve"/>
      </w:r>
      <w:r>
        <w:rPr>
          <w:rFonts w:ascii="Manrope" w:cs="Manrope" w:eastAsia="Manrope" w:hAnsi="Manrope"/>
          <w:color w:val="3F4A63"/>
          <w:sz w:val="20"/>
          <w:szCs w:val="20"/>
        </w:rPr>
        <w:t xml:space="preserve">Base neutra siempre presente: Crema o Blanco Cálido ocupan como mínimo el 55-60% de cualquier composición. El color aquí orienta, no rellena.</w:t>
      </w:r>
    </w:p>
    <w:p>
      <w:pPr>
        <w:pStyle w:val="ListParagraph"/>
        <w:numPr>
          <w:ilvl w:val="0"/>
          <w:numId w:val="2"/>
        </w:numPr>
        <w:spacing w:after="70"/>
      </w:pPr>
      <w:r>
        <w:t xml:space="preserve"/>
      </w:r>
      <w:r>
        <w:rPr>
          <w:rFonts w:ascii="Manrope" w:cs="Manrope" w:eastAsia="Manrope" w:hAnsi="Manrope"/>
          <w:color w:val="3F4A63"/>
          <w:sz w:val="20"/>
          <w:szCs w:val="20"/>
        </w:rPr>
        <w:t xml:space="preserve">Máximo dos acentos por vista o página. Si Salvia domina, Terracota o Dorado Chispa apoyan; nunca los tres acentos cálidos a la vez compitiendo por atención.</w:t>
      </w:r>
    </w:p>
    <w:p>
      <w:pPr>
        <w:pStyle w:val="ListParagraph"/>
        <w:numPr>
          <w:ilvl w:val="0"/>
          <w:numId w:val="2"/>
        </w:numPr>
        <w:spacing w:after="70"/>
      </w:pPr>
      <w:r>
        <w:t xml:space="preserve"/>
      </w:r>
      <w:r>
        <w:rPr>
          <w:rFonts w:ascii="Manrope" w:cs="Manrope" w:eastAsia="Manrope" w:hAnsi="Manrope"/>
          <w:color w:val="3F4A63"/>
          <w:sz w:val="20"/>
          <w:szCs w:val="20"/>
        </w:rPr>
        <w:t xml:space="preserve">El Azul Grisáceo es el único color autorizado para texto de lectura larga; los acentos se reservan para títulos cortos, iconos, badges y detalles.</w:t>
      </w:r>
    </w:p>
    <w:p>
      <w:pPr>
        <w:pStyle w:val="ListParagraph"/>
        <w:numPr>
          <w:ilvl w:val="0"/>
          <w:numId w:val="2"/>
        </w:numPr>
        <w:spacing w:after="70"/>
      </w:pPr>
      <w:r>
        <w:t xml:space="preserve"/>
      </w:r>
      <w:r>
        <w:rPr>
          <w:rFonts w:ascii="Manrope" w:cs="Manrope" w:eastAsia="Manrope" w:hAnsi="Manrope"/>
          <w:color w:val="3F4A63"/>
          <w:sz w:val="20"/>
          <w:szCs w:val="20"/>
        </w:rPr>
        <w:t xml:space="preserve">Antes de dar por buena una combinación texto/fondo, comprobar el contraste WCAG AA —en concreto Salvia y Rosa Empolvado fallan con texto pequeño sobre Crema.</w:t>
      </w:r>
    </w:p>
    <w:p>
      <w:pPr>
        <w:pStyle w:val="ListParagraph"/>
        <w:numPr>
          <w:ilvl w:val="0"/>
          <w:numId w:val="2"/>
        </w:numPr>
        <w:spacing w:after="70"/>
      </w:pPr>
      <w:r>
        <w:t xml:space="preserve"/>
      </w:r>
      <w:r>
        <w:rPr>
          <w:rFonts w:ascii="Manrope" w:cs="Manrope" w:eastAsia="Manrope" w:hAnsi="Manrope"/>
          <w:color w:val="3F4A63"/>
          <w:sz w:val="20"/>
          <w:szCs w:val="20"/>
        </w:rPr>
        <w:t xml:space="preserve">En Hogar Studio (producto), Salvia = estado “completado/avance” y Terracota = “prioridad/atención”. No se intercambian entre sí en ningún estado de interfaz.</w:t>
      </w:r>
    </w:p>
    <w:p>
      <w:pPr>
        <w:spacing w:after="60"/>
      </w:pPr>
      <w:r>
        <w:rPr>
          <w:rFonts w:ascii="JetBrains Mono" w:cs="JetBrains Mono" w:eastAsia="JetBrains Mono" w:hAnsi="JetBrains Mono"/>
          <w:b/>
          <w:bCs/>
          <w:color w:val="C99579"/>
          <w:spacing w:val="20"/>
          <w:sz w:val="16"/>
          <w:szCs w:val="16"/>
        </w:rPr>
        <w:t xml:space="preserve">SECCIÓN 04</w:t>
      </w:r>
    </w:p>
    <w:p>
      <w:pPr>
        <w:pStyle w:val="Heading1"/>
        <w:pBdr>
          <w:bottom w:val="single" w:color="3F4A63" w:sz="6" w:space="8"/>
        </w:pBdr>
        <w:spacing w:after="200" w:before="100"/>
      </w:pPr>
      <w:r>
        <w:rPr>
          <w:rFonts w:ascii="Fraunces" w:cs="Fraunces" w:eastAsia="Fraunces" w:hAnsi="Fraunces"/>
          <w:b/>
          <w:bCs/>
          <w:color w:val="3F4A63"/>
          <w:sz w:val="40"/>
          <w:szCs w:val="40"/>
        </w:rPr>
        <w:t xml:space="preserve">Tipografía</w:t>
      </w:r>
    </w:p>
    <w:p>
      <w:pPr>
        <w:spacing w:after="140" w:line="300"/>
      </w:pPr>
      <w:r>
        <w:rPr>
          <w:rFonts w:ascii="Manrope" w:cs="Manrope" w:eastAsia="Manrope" w:hAnsi="Manrope"/>
          <w:b w:val="false"/>
          <w:bCs w:val="false"/>
          <w:i w:val="false"/>
          <w:iCs w:val="false"/>
          <w:color w:val="3F4A63"/>
          <w:sz w:val="21"/>
          <w:szCs w:val="21"/>
        </w:rPr>
        <w:t xml:space="preserve">Tres fuentes, tres trabajos distintos, y una regla que no se negocia: nunca más de tres familias tipográficas activas en la misma pieza. En la práctica, el 95% de cualquier documento se resuelve solo con Fraunces + Manrope; JetBrains Mono entra únicamente cuando hay una razón funcional —una cota, un código, un dato técnico—, nunca por decoración.</w:t>
      </w:r>
    </w:p>
    <w:tbl>
      <w:tblPr>
        <w:tblW w:type="dxa" w:w="9606"/>
        <w:tblBorders>
          <w:top w:val="none" w:color="auto" w:sz="0"/>
          <w:left w:val="none" w:color="auto" w:sz="0"/>
          <w:bottom w:val="none" w:color="auto" w:sz="0"/>
          <w:right w:val="none" w:color="auto" w:sz="0"/>
          <w:insideH w:val="single" w:color="auto" w:sz="4"/>
          <w:insideV w:val="single" w:color="auto" w:sz="4"/>
        </w:tblBorders>
      </w:tblPr>
      <w:tblGrid>
        <w:gridCol w:w="100"/>
        <w:gridCol w:w="100"/>
        <w:gridCol w:w="100"/>
      </w:tblGrid>
      <w:tr>
        <w:tc>
          <w:tcPr>
            <w:tcW w:type="dxa" w:w="3202"/>
            <w:tcBorders>
              <w:top w:val="single" w:color="C99579" w:sz="4"/>
              <w:left w:val="single" w:color="C99579" w:sz="4"/>
              <w:bottom w:val="single" w:color="C99579" w:sz="4"/>
              <w:right w:val="single" w:color="C99579" w:sz="4"/>
            </w:tcBorders>
            <w:shd w:fill="FFFDF9" w:color="auto" w:val="clear"/>
            <w:tcMar>
              <w:top w:type="dxa" w:w="200"/>
              <w:left w:type="dxa" w:w="180"/>
              <w:bottom w:type="dxa" w:w="200"/>
              <w:right w:type="dxa" w:w="180"/>
            </w:tcMar>
          </w:tcPr>
          <w:p>
            <w:pPr>
              <w:spacing w:after="40"/>
            </w:pPr>
            <w:r>
              <w:rPr>
                <w:rFonts w:ascii="JetBrains Mono" w:cs="JetBrains Mono" w:eastAsia="JetBrains Mono" w:hAnsi="JetBrains Mono"/>
                <w:b/>
                <w:bCs/>
                <w:color w:val="C99579"/>
                <w:sz w:val="19"/>
                <w:szCs w:val="19"/>
              </w:rPr>
              <w:t xml:space="preserve">FRAUNCES</w:t>
            </w:r>
          </w:p>
          <w:p>
            <w:pPr>
              <w:spacing w:after="120"/>
            </w:pPr>
            <w:r>
              <w:rPr>
                <w:rFonts w:ascii="Manrope" w:cs="Manrope" w:eastAsia="Manrope" w:hAnsi="Manrope"/>
                <w:i/>
                <w:iCs/>
                <w:color w:val="3F4A63"/>
                <w:sz w:val="15"/>
                <w:szCs w:val="15"/>
              </w:rPr>
              <w:t xml:space="preserve">La chispa · la imaginación · lo humano</w:t>
            </w:r>
          </w:p>
          <w:p>
            <w:pPr>
              <w:spacing w:after="120"/>
            </w:pPr>
            <w:r>
              <w:rPr>
                <w:rFonts w:ascii="Fraunces" w:cs="Fraunces" w:eastAsia="Fraunces" w:hAnsi="Fraunces"/>
                <w:b/>
                <w:bCs/>
                <w:color w:val="3F4A63"/>
                <w:sz w:val="34"/>
                <w:szCs w:val="34"/>
              </w:rPr>
              <w:t xml:space="preserve">Lumina</w:t>
            </w:r>
          </w:p>
          <w:p>
            <w:r>
              <w:rPr>
                <w:rFonts w:ascii="Manrope" w:cs="Manrope" w:eastAsia="Manrope" w:hAnsi="Manrope"/>
                <w:color w:val="3F4A63"/>
                <w:sz w:val="15"/>
                <w:szCs w:val="15"/>
              </w:rPr>
              <w:t xml:space="preserve">Editorial, artesanal, con carácter. Solo para identidad y titulares: Logo, H1, H2. Nunca en párrafos.</w:t>
            </w:r>
          </w:p>
        </w:tc>
        <w:tc>
          <w:tcPr>
            <w:tcW w:type="dxa" w:w="3202"/>
            <w:tcBorders>
              <w:top w:val="single" w:color="A5AD8E" w:sz="4"/>
              <w:left w:val="single" w:color="A5AD8E" w:sz="4"/>
              <w:bottom w:val="single" w:color="A5AD8E" w:sz="4"/>
              <w:right w:val="single" w:color="A5AD8E" w:sz="4"/>
            </w:tcBorders>
            <w:shd w:fill="FFFDF9" w:color="auto" w:val="clear"/>
            <w:tcMar>
              <w:top w:type="dxa" w:w="200"/>
              <w:left w:type="dxa" w:w="180"/>
              <w:bottom w:type="dxa" w:w="200"/>
              <w:right w:type="dxa" w:w="180"/>
            </w:tcMar>
          </w:tcPr>
          <w:p>
            <w:pPr>
              <w:spacing w:after="40"/>
            </w:pPr>
            <w:r>
              <w:rPr>
                <w:rFonts w:ascii="JetBrains Mono" w:cs="JetBrains Mono" w:eastAsia="JetBrains Mono" w:hAnsi="JetBrains Mono"/>
                <w:b/>
                <w:bCs/>
                <w:color w:val="A5AD8E"/>
                <w:sz w:val="19"/>
                <w:szCs w:val="19"/>
              </w:rPr>
              <w:t xml:space="preserve">MANROPE</w:t>
            </w:r>
          </w:p>
          <w:p>
            <w:pPr>
              <w:spacing w:after="120"/>
            </w:pPr>
            <w:r>
              <w:rPr>
                <w:rFonts w:ascii="Manrope" w:cs="Manrope" w:eastAsia="Manrope" w:hAnsi="Manrope"/>
                <w:i/>
                <w:iCs/>
                <w:color w:val="3F4A63"/>
                <w:sz w:val="15"/>
                <w:szCs w:val="15"/>
              </w:rPr>
              <w:t xml:space="preserve">El orden · la claridad · la acción</w:t>
            </w:r>
          </w:p>
          <w:p>
            <w:pPr>
              <w:spacing w:after="120"/>
            </w:pPr>
            <w:r>
              <w:rPr>
                <w:rFonts w:ascii="Manrope" w:cs="Manrope" w:eastAsia="Manrope" w:hAnsi="Manrope"/>
                <w:b w:val="false"/>
                <w:bCs w:val="false"/>
                <w:color w:val="3F4A63"/>
                <w:sz w:val="22"/>
                <w:szCs w:val="22"/>
              </w:rPr>
              <w:t xml:space="preserve">Organiza tu hogar</w:t>
            </w:r>
          </w:p>
          <w:p>
            <w:r>
              <w:rPr>
                <w:rFonts w:ascii="Manrope" w:cs="Manrope" w:eastAsia="Manrope" w:hAnsi="Manrope"/>
                <w:color w:val="3F4A63"/>
                <w:sz w:val="15"/>
                <w:szCs w:val="15"/>
              </w:rPr>
              <w:t xml:space="preserve">Legible, contemporánea, neutra. Cuerpo de texto, navegación, botones, etiquetas: hace casi todo el trabajo.</w:t>
            </w:r>
          </w:p>
        </w:tc>
        <w:tc>
          <w:tcPr>
            <w:tcW w:type="dxa" w:w="3202"/>
            <w:tcBorders>
              <w:top w:val="single" w:color="3F4A63" w:sz="4"/>
              <w:left w:val="single" w:color="3F4A63" w:sz="4"/>
              <w:bottom w:val="single" w:color="3F4A63" w:sz="4"/>
              <w:right w:val="single" w:color="3F4A63" w:sz="4"/>
            </w:tcBorders>
            <w:shd w:fill="FFFDF9" w:color="auto" w:val="clear"/>
            <w:tcMar>
              <w:top w:type="dxa" w:w="200"/>
              <w:left w:type="dxa" w:w="180"/>
              <w:bottom w:type="dxa" w:w="200"/>
              <w:right w:type="dxa" w:w="180"/>
            </w:tcMar>
          </w:tcPr>
          <w:p>
            <w:pPr>
              <w:spacing w:after="40"/>
            </w:pPr>
            <w:r>
              <w:rPr>
                <w:rFonts w:ascii="JetBrains Mono" w:cs="JetBrains Mono" w:eastAsia="JetBrains Mono" w:hAnsi="JetBrains Mono"/>
                <w:b/>
                <w:bCs/>
                <w:color w:val="3F4A63"/>
                <w:sz w:val="19"/>
                <w:szCs w:val="19"/>
              </w:rPr>
              <w:t xml:space="preserve">JETBRAINS MONO</w:t>
            </w:r>
          </w:p>
          <w:p>
            <w:pPr>
              <w:spacing w:after="120"/>
            </w:pPr>
            <w:r>
              <w:rPr>
                <w:rFonts w:ascii="Manrope" w:cs="Manrope" w:eastAsia="Manrope" w:hAnsi="Manrope"/>
                <w:i/>
                <w:iCs/>
                <w:color w:val="3F4A63"/>
                <w:sz w:val="15"/>
                <w:szCs w:val="15"/>
              </w:rPr>
              <w:t xml:space="preserve">Cotas · códigos · metadatos UI</w:t>
            </w:r>
          </w:p>
          <w:p>
            <w:pPr>
              <w:spacing w:after="120"/>
            </w:pPr>
            <w:r>
              <w:rPr>
                <w:rFonts w:ascii="JetBrains Mono" w:cs="JetBrains Mono" w:eastAsia="JetBrains Mono" w:hAnsi="JetBrains Mono"/>
                <w:b w:val="false"/>
                <w:bCs w:val="false"/>
                <w:color w:val="3F4A63"/>
                <w:sz w:val="15"/>
                <w:szCs w:val="15"/>
              </w:rPr>
              <w:t xml:space="preserve">80×80 cm // #3F4A63</w:t>
            </w:r>
          </w:p>
          <w:p>
            <w:r>
              <w:rPr>
                <w:rFonts w:ascii="Manrope" w:cs="Manrope" w:eastAsia="Manrope" w:hAnsi="Manrope"/>
                <w:color w:val="3F4A63"/>
                <w:sz w:val="15"/>
                <w:szCs w:val="15"/>
              </w:rPr>
              <w:t xml:space="preserve">Monoespaciada, técnica. Solo para badges, referencias, tablas de datos y medidas. Uso funcional, no ornamental.</w:t>
            </w:r>
          </w:p>
        </w:tc>
      </w:tr>
    </w:tbl>
    <w:p>
      <w:pPr>
        <w:spacing w:after="240"/>
      </w:pPr>
    </w:p>
    <w:p>
      <w:pPr>
        <w:pStyle w:val="Heading2"/>
        <w:spacing w:after="120" w:before="260"/>
      </w:pPr>
      <w:r>
        <w:rPr>
          <w:rFonts w:ascii="Fraunces" w:cs="Fraunces" w:eastAsia="Fraunces" w:hAnsi="Fraunces"/>
          <w:b/>
          <w:bCs/>
          <w:color w:val="3F4A63"/>
          <w:sz w:val="27"/>
          <w:szCs w:val="27"/>
        </w:rPr>
        <w:t xml:space="preserve">Tabla de jerarquía</w:t>
      </w:r>
    </w:p>
    <w:tbl>
      <w:tblPr>
        <w:tblW w:type="dxa" w:w="9606"/>
        <w:tblBorders>
          <w:top w:val="single" w:color="3F4A63" w:sz="4"/>
          <w:left w:val="single" w:color="3F4A63" w:sz="4"/>
          <w:bottom w:val="single" w:color="3F4A63" w:sz="4"/>
          <w:right w:val="single" w:color="3F4A63" w:sz="4"/>
          <w:insideH w:val="single" w:color="auto" w:sz="4"/>
          <w:insideV w:val="single" w:color="auto" w:sz="4"/>
        </w:tblBorders>
      </w:tblPr>
      <w:tblGrid>
        <w:gridCol w:w="2100"/>
        <w:gridCol w:w="2600"/>
        <w:gridCol w:w="2453"/>
        <w:gridCol w:w="2453"/>
      </w:tblGrid>
      <w:tr>
        <w:trPr>
          <w:tblHeader/>
        </w:trPr>
        <w:tc>
          <w:tcPr>
            <w:tcW w:type="dxa" w:w="2100"/>
            <w:shd w:fill="3F4A63" w:color="auto" w:val="clear"/>
            <w:tcMar>
              <w:top w:type="dxa" w:w="90"/>
              <w:left w:type="dxa" w:w="140"/>
              <w:bottom w:type="dxa" w:w="90"/>
              <w:right w:type="dxa" w:w="100"/>
            </w:tcMar>
          </w:tcPr>
          <w:p>
            <w:r>
              <w:rPr>
                <w:rFonts w:ascii="JetBrains Mono" w:cs="JetBrains Mono" w:eastAsia="JetBrains Mono" w:hAnsi="JetBrains Mono"/>
                <w:b/>
                <w:bCs/>
                <w:color w:val="FFFDF9"/>
                <w:sz w:val="15"/>
                <w:szCs w:val="15"/>
              </w:rPr>
              <w:t xml:space="preserve">USO</w:t>
            </w:r>
          </w:p>
        </w:tc>
        <w:tc>
          <w:tcPr>
            <w:tcW w:type="dxa" w:w="2600"/>
            <w:shd w:fill="3F4A63" w:color="auto" w:val="clear"/>
            <w:tcMar>
              <w:top w:type="dxa" w:w="90"/>
              <w:left w:type="dxa" w:w="100"/>
              <w:bottom w:type="dxa" w:w="90"/>
              <w:right w:type="dxa" w:w="100"/>
            </w:tcMar>
          </w:tcPr>
          <w:p>
            <w:r>
              <w:rPr>
                <w:rFonts w:ascii="JetBrains Mono" w:cs="JetBrains Mono" w:eastAsia="JetBrains Mono" w:hAnsi="JetBrains Mono"/>
                <w:b/>
                <w:bCs/>
                <w:color w:val="FFFDF9"/>
                <w:sz w:val="15"/>
                <w:szCs w:val="15"/>
              </w:rPr>
              <w:t xml:space="preserve">FUENTE</w:t>
            </w:r>
          </w:p>
        </w:tc>
        <w:tc>
          <w:tcPr>
            <w:tcW w:type="dxa" w:w="2453"/>
            <w:shd w:fill="3F4A63" w:color="auto" w:val="clear"/>
            <w:tcMar>
              <w:top w:type="dxa" w:w="90"/>
              <w:left w:type="dxa" w:w="100"/>
              <w:bottom w:type="dxa" w:w="90"/>
              <w:right w:type="dxa" w:w="100"/>
            </w:tcMar>
          </w:tcPr>
          <w:p>
            <w:r>
              <w:rPr>
                <w:rFonts w:ascii="JetBrains Mono" w:cs="JetBrains Mono" w:eastAsia="JetBrains Mono" w:hAnsi="JetBrains Mono"/>
                <w:b/>
                <w:bCs/>
                <w:color w:val="FFFDF9"/>
                <w:sz w:val="15"/>
                <w:szCs w:val="15"/>
              </w:rPr>
              <w:t xml:space="preserve">PESO</w:t>
            </w:r>
          </w:p>
        </w:tc>
        <w:tc>
          <w:tcPr>
            <w:tcW w:type="dxa" w:w="2453"/>
            <w:shd w:fill="3F4A63" w:color="auto" w:val="clear"/>
            <w:tcMar>
              <w:top w:type="dxa" w:w="90"/>
              <w:left w:type="dxa" w:w="100"/>
              <w:bottom w:type="dxa" w:w="90"/>
              <w:right w:type="dxa" w:w="140"/>
            </w:tcMar>
          </w:tcPr>
          <w:p>
            <w:r>
              <w:rPr>
                <w:rFonts w:ascii="JetBrains Mono" w:cs="JetBrains Mono" w:eastAsia="JetBrains Mono" w:hAnsi="JetBrains Mono"/>
                <w:b/>
                <w:bCs/>
                <w:color w:val="FFFDF9"/>
                <w:sz w:val="15"/>
                <w:szCs w:val="15"/>
              </w:rPr>
              <w:t xml:space="preserve">TAMAÑO ORIENTATIVO</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Logo LUMINA</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C99579"/>
                <w:sz w:val="16"/>
                <w:szCs w:val="16"/>
              </w:rPr>
              <w:t xml:space="preserve">Fraunces</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600 (SemiBold)</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28–36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“by sunny”</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A5AD8E"/>
                <w:sz w:val="16"/>
                <w:szCs w:val="16"/>
              </w:rPr>
              <w:t xml:space="preserve">Manrope</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400–500</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11–13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Hogar Studio</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A5AD8E"/>
                <w:sz w:val="16"/>
                <w:szCs w:val="16"/>
              </w:rPr>
              <w:t xml:space="preserve">Manrope</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700 (Bold)</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16–18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Título / H1</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C99579"/>
                <w:sz w:val="16"/>
                <w:szCs w:val="16"/>
              </w:rPr>
              <w:t xml:space="preserve">Fraunces</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600</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22–24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H2</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C99579"/>
                <w:sz w:val="16"/>
                <w:szCs w:val="16"/>
              </w:rPr>
              <w:t xml:space="preserve">Fraunces</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500–600</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17–19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H3</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A5AD8E"/>
                <w:sz w:val="16"/>
                <w:szCs w:val="16"/>
              </w:rPr>
              <w:t xml:space="preserve">Manrope</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700</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13–15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Texto normal</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A5AD8E"/>
                <w:sz w:val="16"/>
                <w:szCs w:val="16"/>
              </w:rPr>
              <w:t xml:space="preserve">Manrope</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400</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10,5–11,5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Texto destacado</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A5AD8E"/>
                <w:sz w:val="16"/>
                <w:szCs w:val="16"/>
              </w:rPr>
              <w:t xml:space="preserve">Manrope</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500</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11–12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Botones</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A5AD8E"/>
                <w:sz w:val="16"/>
                <w:szCs w:val="16"/>
              </w:rPr>
              <w:t xml:space="preserve">Manrope</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600–700</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10–11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Etiquetas / categorías</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A5AD8E"/>
                <w:sz w:val="16"/>
                <w:szCs w:val="16"/>
              </w:rPr>
              <w:t xml:space="preserve">Manrope</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600</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9–10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Datos / cotas / códigos</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JetBrains Mono</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400–500</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9–10 pt</w:t>
            </w:r>
          </w:p>
        </w:tc>
      </w:tr>
      <w:tr>
        <w:tc>
          <w:tcPr>
            <w:tcW w:type="dxa" w:w="2100"/>
            <w:shd w:fill="FFFDF9" w:color="auto" w:val="clear"/>
            <w:tcMar>
              <w:top w:type="dxa" w:w="100"/>
              <w:left w:type="dxa" w:w="140"/>
              <w:bottom w:type="dxa" w:w="100"/>
              <w:right w:type="dxa" w:w="100"/>
            </w:tcMar>
          </w:tcPr>
          <w:p>
            <w:r>
              <w:rPr>
                <w:rFonts w:ascii="Manrope" w:cs="Manrope" w:eastAsia="Manrope" w:hAnsi="Manrope"/>
                <w:b/>
                <w:bCs/>
                <w:color w:val="3F4A63"/>
                <w:sz w:val="17"/>
                <w:szCs w:val="17"/>
              </w:rPr>
              <w:t xml:space="preserve">Firma decorativa (excepcional)</w:t>
            </w:r>
          </w:p>
        </w:tc>
        <w:tc>
          <w:tcPr>
            <w:tcW w:type="dxa" w:w="2600"/>
            <w:shd w:fill="FFFDF9" w:color="auto" w:val="clear"/>
            <w:tcMar>
              <w:top w:type="dxa" w:w="100"/>
              <w:left w:type="dxa" w:w="100"/>
              <w:bottom w:type="dxa" w:w="100"/>
              <w:right w:type="dxa" w:w="100"/>
            </w:tcMar>
          </w:tcPr>
          <w:p>
            <w:r>
              <w:rPr>
                <w:rFonts w:ascii="JetBrains Mono" w:cs="JetBrains Mono" w:eastAsia="JetBrains Mono" w:hAnsi="JetBrains Mono"/>
                <w:color w:val="D9B5A2"/>
                <w:sz w:val="16"/>
                <w:szCs w:val="16"/>
              </w:rPr>
              <w:t xml:space="preserve">Caveat</w:t>
            </w:r>
          </w:p>
        </w:tc>
        <w:tc>
          <w:tcPr>
            <w:tcW w:type="dxa" w:w="2453"/>
            <w:shd w:fill="FFFDF9" w:color="auto" w:val="clear"/>
            <w:tcMar>
              <w:top w:type="dxa" w:w="100"/>
              <w:left w:type="dxa" w:w="100"/>
              <w:bottom w:type="dxa" w:w="100"/>
              <w:right w:type="dxa" w:w="100"/>
            </w:tcMar>
          </w:tcPr>
          <w:p>
            <w:r>
              <w:rPr>
                <w:rFonts w:ascii="JetBrains Mono" w:cs="JetBrains Mono" w:eastAsia="JetBrains Mono" w:hAnsi="JetBrains Mono"/>
                <w:color w:val="3F4A63"/>
                <w:sz w:val="16"/>
                <w:szCs w:val="16"/>
              </w:rPr>
              <w:t xml:space="preserve">500</w:t>
            </w:r>
          </w:p>
        </w:tc>
        <w:tc>
          <w:tcPr>
            <w:tcW w:type="dxa" w:w="2453"/>
            <w:shd w:fill="FFFDF9" w:color="auto" w:val="clear"/>
            <w:tcMar>
              <w:top w:type="dxa" w:w="100"/>
              <w:left w:type="dxa" w:w="100"/>
              <w:bottom w:type="dxa" w:w="100"/>
              <w:right w:type="dxa" w:w="140"/>
            </w:tcMar>
          </w:tcPr>
          <w:p>
            <w:r>
              <w:rPr>
                <w:rFonts w:ascii="JetBrains Mono" w:cs="JetBrains Mono" w:eastAsia="JetBrains Mono" w:hAnsi="JetBrains Mono"/>
                <w:color w:val="3F4A63"/>
                <w:sz w:val="16"/>
                <w:szCs w:val="16"/>
              </w:rPr>
              <w:t xml:space="preserve">14–16 pt</w:t>
            </w:r>
          </w:p>
        </w:tc>
      </w:tr>
    </w:tbl>
    <w:p>
      <w:pPr>
        <w:spacing w:after="200"/>
      </w:pPr>
    </w:p>
    <w:p>
      <w:pPr>
        <w:spacing w:after="80" w:before="180"/>
      </w:pPr>
      <w:r>
        <w:rPr>
          <w:rFonts w:ascii="Manrope" w:cs="Manrope" w:eastAsia="Manrope" w:hAnsi="Manrope"/>
          <w:b/>
          <w:bCs/>
          <w:color w:val="C99579"/>
          <w:sz w:val="21"/>
          <w:szCs w:val="21"/>
        </w:rPr>
        <w:t xml:space="preserve">Cómo se leen estas reglas en el día a día</w:t>
      </w:r>
    </w:p>
    <w:p>
      <w:pPr>
        <w:pStyle w:val="ListParagraph"/>
        <w:numPr>
          <w:ilvl w:val="0"/>
          <w:numId w:val="2"/>
        </w:numPr>
        <w:spacing w:after="70"/>
      </w:pPr>
      <w:r>
        <w:t xml:space="preserve"/>
      </w:r>
      <w:r>
        <w:rPr>
          <w:rFonts w:ascii="Manrope" w:cs="Manrope" w:eastAsia="Manrope" w:hAnsi="Manrope"/>
          <w:color w:val="3F4A63"/>
          <w:sz w:val="20"/>
          <w:szCs w:val="20"/>
        </w:rPr>
        <w:t xml:space="preserve">Si dudas entre Fraunces o Manrope para un texto, pregúntate si alguien lo va a leer de corrido. Si la respuesta es sí, es Manrope.</w:t>
      </w:r>
    </w:p>
    <w:p>
      <w:pPr>
        <w:pStyle w:val="ListParagraph"/>
        <w:numPr>
          <w:ilvl w:val="0"/>
          <w:numId w:val="2"/>
        </w:numPr>
        <w:spacing w:after="70"/>
      </w:pPr>
      <w:r>
        <w:t xml:space="preserve"/>
      </w:r>
      <w:r>
        <w:rPr>
          <w:rFonts w:ascii="Manrope" w:cs="Manrope" w:eastAsia="Manrope" w:hAnsi="Manrope"/>
          <w:color w:val="3F4A63"/>
          <w:sz w:val="20"/>
          <w:szCs w:val="20"/>
        </w:rPr>
        <w:t xml:space="preserve">JetBrains Mono no es “la fuente de los números” en general: un precio en una tarjeta va en Manrope. JetBrains Mono es para datos técnicos verificables —medidas, referencias, códigos de color.</w:t>
      </w:r>
    </w:p>
    <w:p>
      <w:pPr>
        <w:pStyle w:val="ListParagraph"/>
        <w:numPr>
          <w:ilvl w:val="0"/>
          <w:numId w:val="2"/>
        </w:numPr>
        <w:spacing w:after="70"/>
      </w:pPr>
      <w:r>
        <w:t xml:space="preserve"/>
      </w:r>
      <w:r>
        <w:rPr>
          <w:rFonts w:ascii="Manrope" w:cs="Manrope" w:eastAsia="Manrope" w:hAnsi="Manrope"/>
          <w:color w:val="3F4A63"/>
          <w:sz w:val="20"/>
          <w:szCs w:val="20"/>
        </w:rPr>
        <w:t xml:space="preserve">Caveat (manuscrita) no forma parte del logotipo ni de ningún encabezado. Es un recurso opcional para una firma personal o una nota manuscrita, y aparece como máximo una vez por documento.</w:t>
      </w:r>
    </w:p>
    <w:p>
      <w:pPr>
        <w:spacing w:after="60"/>
      </w:pPr>
      <w:r>
        <w:rPr>
          <w:rFonts w:ascii="JetBrains Mono" w:cs="JetBrains Mono" w:eastAsia="JetBrains Mono" w:hAnsi="JetBrains Mono"/>
          <w:b/>
          <w:bCs/>
          <w:color w:val="C99579"/>
          <w:spacing w:val="20"/>
          <w:sz w:val="16"/>
          <w:szCs w:val="16"/>
        </w:rPr>
        <w:t xml:space="preserve">SECCIÓN 05</w:t>
      </w:r>
    </w:p>
    <w:p>
      <w:pPr>
        <w:pStyle w:val="Heading1"/>
        <w:pBdr>
          <w:bottom w:val="single" w:color="3F4A63" w:sz="6" w:space="8"/>
        </w:pBdr>
        <w:spacing w:after="200" w:before="100"/>
      </w:pPr>
      <w:r>
        <w:rPr>
          <w:rFonts w:ascii="Fraunces" w:cs="Fraunces" w:eastAsia="Fraunces" w:hAnsi="Fraunces"/>
          <w:b/>
          <w:bCs/>
          <w:color w:val="3F4A63"/>
          <w:sz w:val="40"/>
          <w:szCs w:val="40"/>
        </w:rPr>
        <w:t xml:space="preserve">Elementos visuales</w:t>
      </w:r>
    </w:p>
    <w:p>
      <w:pPr>
        <w:spacing w:after="140" w:line="300"/>
      </w:pPr>
      <w:r>
        <w:rPr>
          <w:rFonts w:ascii="Manrope" w:cs="Manrope" w:eastAsia="Manrope" w:hAnsi="Manrope"/>
          <w:b w:val="false"/>
          <w:bCs w:val="false"/>
          <w:i w:val="false"/>
          <w:iCs w:val="false"/>
          <w:color w:val="3F4A63"/>
          <w:sz w:val="21"/>
          <w:szCs w:val="21"/>
        </w:rPr>
        <w:t xml:space="preserve">Más allá del logotipo, LUMINA se apoya en un vocabulario reducido de formas: la chispa, curvas orgánicas, un motivo botánico puntual y texturas suaves. Todos comparten la misma regla no escrita en el material original pero evidente en cuanto se mira: son acentos, nunca protagonistas. Si un elemento visual compite con el contenido por la atención, sobra.</w:t>
      </w:r>
    </w:p>
    <w:p>
      <w:pPr>
        <w:pStyle w:val="Heading2"/>
        <w:spacing w:after="120" w:before="260"/>
      </w:pPr>
      <w:r>
        <w:rPr>
          <w:rFonts w:ascii="Fraunces" w:cs="Fraunces" w:eastAsia="Fraunces" w:hAnsi="Fraunces"/>
          <w:b/>
          <w:bCs/>
          <w:color w:val="3F4A63"/>
          <w:sz w:val="27"/>
          <w:szCs w:val="27"/>
        </w:rPr>
        <w:t xml:space="preserve">Chispa (✦)</w:t>
      </w:r>
    </w:p>
    <w:p>
      <w:pPr>
        <w:spacing w:after="140" w:line="300"/>
      </w:pPr>
      <w:r>
        <w:rPr>
          <w:rFonts w:ascii="Manrope" w:cs="Manrope" w:eastAsia="Manrope" w:hAnsi="Manrope"/>
          <w:b w:val="false"/>
          <w:bCs w:val="false"/>
          <w:i w:val="false"/>
          <w:iCs w:val="false"/>
          <w:color w:val="3F4A63"/>
          <w:sz w:val="21"/>
          <w:szCs w:val="21"/>
        </w:rPr>
        <w:t xml:space="preserve">Ya descrita en la sección 01 como símbolo de marca. Aquí se usa además como micro-recurso gráfico: separador de sección (línea fina + chispa + línea fina), viñeta de lista en documentos editoriales y acento sobre citas. Nunca a más de un tamaño destacado por página.</w:t>
      </w:r>
    </w:p>
    <w:p>
      <w:pPr>
        <w:pStyle w:val="Heading2"/>
        <w:spacing w:after="120" w:before="260"/>
      </w:pPr>
      <w:r>
        <w:rPr>
          <w:rFonts w:ascii="Fraunces" w:cs="Fraunces" w:eastAsia="Fraunces" w:hAnsi="Fraunces"/>
          <w:b/>
          <w:bCs/>
          <w:color w:val="3F4A63"/>
          <w:sz w:val="27"/>
          <w:szCs w:val="27"/>
        </w:rPr>
        <w:t xml:space="preserve">Formas orgánicas</w:t>
      </w:r>
    </w:p>
    <w:p>
      <w:pPr>
        <w:spacing w:after="140" w:line="300"/>
      </w:pPr>
      <w:r>
        <w:rPr>
          <w:rFonts w:ascii="Manrope" w:cs="Manrope" w:eastAsia="Manrope" w:hAnsi="Manrope"/>
          <w:b w:val="false"/>
          <w:bCs w:val="false"/>
          <w:i w:val="false"/>
          <w:iCs w:val="false"/>
          <w:color w:val="3F4A63"/>
          <w:sz w:val="21"/>
          <w:szCs w:val="21"/>
        </w:rPr>
        <w:t xml:space="preserve">Manchas y curvas de bordes redondeados, sin esquinas rectas, en tonos Rosa Empolvado, Crema o Salvia a baja saturación. Se usan como fondo decorativo en esquinas de portadas y membretes —nunca detrás de bloques de texto extensos, donde reducirían la legibilidad.</w:t>
      </w:r>
    </w:p>
    <w:p>
      <w:pPr>
        <w:pStyle w:val="ListParagraph"/>
        <w:numPr>
          <w:ilvl w:val="0"/>
          <w:numId w:val="2"/>
        </w:numPr>
        <w:spacing w:after="70"/>
      </w:pPr>
      <w:r>
        <w:t xml:space="preserve"/>
      </w:r>
      <w:r>
        <w:rPr>
          <w:rFonts w:ascii="Manrope" w:cs="Manrope" w:eastAsia="Manrope" w:hAnsi="Manrope"/>
          <w:color w:val="3F4A63"/>
          <w:sz w:val="20"/>
          <w:szCs w:val="20"/>
        </w:rPr>
        <w:t xml:space="preserve">Portadas y cabeceras de documento: una o dos formas por esquina, máximo el 20% de la superficie.</w:t>
      </w:r>
    </w:p>
    <w:p>
      <w:pPr>
        <w:pStyle w:val="ListParagraph"/>
        <w:numPr>
          <w:ilvl w:val="0"/>
          <w:numId w:val="2"/>
        </w:numPr>
        <w:spacing w:after="70"/>
      </w:pPr>
      <w:r>
        <w:t xml:space="preserve"/>
      </w:r>
      <w:r>
        <w:rPr>
          <w:rFonts w:ascii="Manrope" w:cs="Manrope" w:eastAsia="Manrope" w:hAnsi="Manrope"/>
          <w:color w:val="3F4A63"/>
          <w:sz w:val="20"/>
          <w:szCs w:val="20"/>
        </w:rPr>
        <w:t xml:space="preserve">Tarjetas de producto en Hogar Studio: forma orgánica sutil como fondo de icono, no de todo el módulo.</w:t>
      </w:r>
    </w:p>
    <w:p>
      <w:pPr>
        <w:pStyle w:val="Heading2"/>
        <w:spacing w:after="120" w:before="260"/>
      </w:pPr>
      <w:r>
        <w:rPr>
          <w:rFonts w:ascii="Fraunces" w:cs="Fraunces" w:eastAsia="Fraunces" w:hAnsi="Fraunces"/>
          <w:b/>
          <w:bCs/>
          <w:color w:val="3F4A63"/>
          <w:sz w:val="27"/>
          <w:szCs w:val="27"/>
        </w:rPr>
        <w:t xml:space="preserve">Motivo botánico (hojas)</w:t>
      </w:r>
    </w:p>
    <w:p>
      <w:pPr>
        <w:spacing w:after="140" w:line="300"/>
      </w:pPr>
      <w:r>
        <w:rPr>
          <w:rFonts w:ascii="Manrope" w:cs="Manrope" w:eastAsia="Manrope" w:hAnsi="Manrope"/>
          <w:b w:val="false"/>
          <w:bCs w:val="false"/>
          <w:i w:val="false"/>
          <w:iCs w:val="false"/>
          <w:color w:val="3F4A63"/>
          <w:sz w:val="21"/>
          <w:szCs w:val="21"/>
        </w:rPr>
        <w:t xml:space="preserve">Una rama u hoja lineal, dibujada en trazo fino, es el acento botánico de la marca. Aparece junto al logotipo en composiciones especiales, como ilustración de apoyo en las esquinas de fondos documentales y como parte de la Chispa Botánica. No se usa como patrón repetido a gran escala: eso es del terreno de las “texturas”, no de la ilustración de acento.</w:t>
      </w:r>
    </w:p>
    <w:p>
      <w:pPr>
        <w:pStyle w:val="Heading2"/>
        <w:spacing w:after="120" w:before="260"/>
      </w:pPr>
      <w:r>
        <w:rPr>
          <w:rFonts w:ascii="Fraunces" w:cs="Fraunces" w:eastAsia="Fraunces" w:hAnsi="Fraunces"/>
          <w:b/>
          <w:bCs/>
          <w:color w:val="3F4A63"/>
          <w:sz w:val="27"/>
          <w:szCs w:val="27"/>
        </w:rPr>
        <w:t xml:space="preserve">Texturas y fondos</w:t>
      </w:r>
    </w:p>
    <w:p>
      <w:pPr>
        <w:pStyle w:val="ListParagraph"/>
        <w:numPr>
          <w:ilvl w:val="0"/>
          <w:numId w:val="2"/>
        </w:numPr>
        <w:spacing w:after="70"/>
      </w:pPr>
      <w:r>
        <w:rPr>
          <w:rFonts w:ascii="Manrope" w:cs="Manrope" w:eastAsia="Manrope" w:hAnsi="Manrope"/>
          <w:b/>
          <w:bCs/>
          <w:color w:val="3F4A63"/>
          <w:sz w:val="20"/>
          <w:szCs w:val="20"/>
        </w:rPr>
        <w:t xml:space="preserve">Fondo documental pastel — </w:t>
      </w:r>
      <w:r>
        <w:rPr>
          <w:rFonts w:ascii="Manrope" w:cs="Manrope" w:eastAsia="Manrope" w:hAnsi="Manrope"/>
          <w:color w:val="3F4A63"/>
          <w:sz w:val="20"/>
          <w:szCs w:val="20"/>
        </w:rPr>
        <w:t xml:space="preserve">Base neutra, sin patrón, en Crema o Blanco Cálido. El 90% de las páginas de texto deberían usar este fondo.</w:t>
      </w:r>
    </w:p>
    <w:p>
      <w:pPr>
        <w:pStyle w:val="ListParagraph"/>
        <w:numPr>
          <w:ilvl w:val="0"/>
          <w:numId w:val="2"/>
        </w:numPr>
        <w:spacing w:after="70"/>
      </w:pPr>
      <w:r>
        <w:rPr>
          <w:rFonts w:ascii="Manrope" w:cs="Manrope" w:eastAsia="Manrope" w:hAnsi="Manrope"/>
          <w:b/>
          <w:bCs/>
          <w:color w:val="3F4A63"/>
          <w:sz w:val="20"/>
          <w:szCs w:val="20"/>
        </w:rPr>
        <w:t xml:space="preserve">Fondo portada · curvas orgánicas — </w:t>
      </w:r>
      <w:r>
        <w:rPr>
          <w:rFonts w:ascii="Manrope" w:cs="Manrope" w:eastAsia="Manrope" w:hAnsi="Manrope"/>
          <w:color w:val="3F4A63"/>
          <w:sz w:val="20"/>
          <w:szCs w:val="20"/>
        </w:rPr>
        <w:t xml:space="preserve">Combina formas orgánicas de fondo con el logotipo o el símbolo suelto. Reservado a portadas y separadores de sección.</w:t>
      </w:r>
    </w:p>
    <w:p>
      <w:pPr>
        <w:pStyle w:val="ListParagraph"/>
        <w:numPr>
          <w:ilvl w:val="0"/>
          <w:numId w:val="2"/>
        </w:numPr>
        <w:spacing w:after="70"/>
      </w:pPr>
      <w:r>
        <w:rPr>
          <w:rFonts w:ascii="Manrope" w:cs="Manrope" w:eastAsia="Manrope" w:hAnsi="Manrope"/>
          <w:b/>
          <w:bCs/>
          <w:color w:val="3F4A63"/>
          <w:sz w:val="20"/>
          <w:szCs w:val="20"/>
        </w:rPr>
        <w:t xml:space="preserve">Patrón botánico suave — </w:t>
      </w:r>
      <w:r>
        <w:rPr>
          <w:rFonts w:ascii="Manrope" w:cs="Manrope" w:eastAsia="Manrope" w:hAnsi="Manrope"/>
          <w:color w:val="3F4A63"/>
          <w:sz w:val="20"/>
          <w:szCs w:val="20"/>
        </w:rPr>
        <w:t xml:space="preserve">Motivo botánico repetido a opacidad muy baja (10-15%). Solo en separadores de capítulo o contraportadas; jamás detrás de texto de lectura.</w:t>
      </w:r>
    </w:p>
    <w:tbl>
      <w:tblPr>
        <w:tblW w:type="dxa" w:w="9606"/>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4803"/>
            <w:tcBorders>
              <w:top w:val="single" w:color="A5AD8E" w:sz="4"/>
              <w:left w:val="single" w:color="A5AD8E" w:sz="4"/>
              <w:bottom w:val="single" w:color="A5AD8E" w:sz="4"/>
              <w:right w:val="single" w:color="A5AD8E" w:sz="4"/>
            </w:tcBorders>
            <w:shd w:fill="FFFDF9" w:color="auto" w:val="clear"/>
            <w:tcMar>
              <w:top w:type="dxa" w:w="180"/>
              <w:left w:type="dxa" w:w="220"/>
              <w:bottom w:type="dxa" w:w="180"/>
              <w:right w:type="dxa" w:w="200"/>
            </w:tcMar>
          </w:tcPr>
          <w:p>
            <w:pPr>
              <w:spacing w:after="100"/>
            </w:pPr>
            <w:r>
              <w:rPr>
                <w:rFonts w:ascii="Manrope" w:cs="Manrope" w:eastAsia="Manrope" w:hAnsi="Manrope"/>
                <w:b/>
                <w:bCs/>
                <w:color w:val="A5AD8E"/>
                <w:sz w:val="19"/>
                <w:szCs w:val="19"/>
              </w:rPr>
              <w:t xml:space="preserve">✓ Hacer</w:t>
            </w:r>
          </w:p>
          <w:p>
            <w:pPr>
              <w:spacing w:after="60"/>
            </w:pPr>
            <w:r>
              <w:rPr>
                <w:rFonts w:ascii="Manrope" w:cs="Manrope" w:eastAsia="Manrope" w:hAnsi="Manrope"/>
                <w:color w:val="3F4A63"/>
                <w:sz w:val="17"/>
                <w:szCs w:val="17"/>
              </w:rPr>
              <w:t xml:space="preserve">· Reservar formas y texturas a portadas, separadores y esquinas.</w:t>
            </w:r>
          </w:p>
          <w:p>
            <w:pPr>
              <w:spacing w:after="60"/>
            </w:pPr>
            <w:r>
              <w:rPr>
                <w:rFonts w:ascii="Manrope" w:cs="Manrope" w:eastAsia="Manrope" w:hAnsi="Manrope"/>
                <w:color w:val="3F4A63"/>
                <w:sz w:val="17"/>
                <w:szCs w:val="17"/>
              </w:rPr>
              <w:t xml:space="preserve">· Mantener la opacidad de cualquier patrón por debajo del 15% si hay texto cerca.</w:t>
            </w:r>
          </w:p>
          <w:p>
            <w:pPr>
              <w:spacing w:after="60"/>
            </w:pPr>
            <w:r>
              <w:rPr>
                <w:rFonts w:ascii="Manrope" w:cs="Manrope" w:eastAsia="Manrope" w:hAnsi="Manrope"/>
                <w:color w:val="3F4A63"/>
                <w:sz w:val="17"/>
                <w:szCs w:val="17"/>
              </w:rPr>
              <w:t xml:space="preserve">· Usar un único acento gráfico dominante por composición.</w:t>
            </w:r>
          </w:p>
        </w:tc>
        <w:tc>
          <w:tcPr>
            <w:tcW w:type="dxa" w:w="4803"/>
            <w:tcBorders>
              <w:top w:val="single" w:color="C99579" w:sz="4"/>
              <w:left w:val="single" w:color="C99579" w:sz="4"/>
              <w:bottom w:val="single" w:color="C99579" w:sz="4"/>
              <w:right w:val="single" w:color="C99579" w:sz="4"/>
            </w:tcBorders>
            <w:shd w:fill="FFFDF9" w:color="auto" w:val="clear"/>
            <w:tcMar>
              <w:top w:type="dxa" w:w="180"/>
              <w:left w:type="dxa" w:w="220"/>
              <w:bottom w:type="dxa" w:w="180"/>
              <w:right w:type="dxa" w:w="200"/>
            </w:tcMar>
          </w:tcPr>
          <w:p>
            <w:pPr>
              <w:spacing w:after="100"/>
            </w:pPr>
            <w:r>
              <w:rPr>
                <w:rFonts w:ascii="Manrope" w:cs="Manrope" w:eastAsia="Manrope" w:hAnsi="Manrope"/>
                <w:b/>
                <w:bCs/>
                <w:color w:val="C99579"/>
                <w:sz w:val="19"/>
                <w:szCs w:val="19"/>
              </w:rPr>
              <w:t xml:space="preserve">✕ Evitar</w:t>
            </w:r>
          </w:p>
          <w:p>
            <w:pPr>
              <w:spacing w:after="60"/>
            </w:pPr>
            <w:r>
              <w:rPr>
                <w:rFonts w:ascii="Manrope" w:cs="Manrope" w:eastAsia="Manrope" w:hAnsi="Manrope"/>
                <w:color w:val="3F4A63"/>
                <w:sz w:val="17"/>
                <w:szCs w:val="17"/>
              </w:rPr>
              <w:t xml:space="preserve">· Patrones botánicos a plena opacidad detrás de párrafos.</w:t>
            </w:r>
          </w:p>
          <w:p>
            <w:pPr>
              <w:spacing w:after="60"/>
            </w:pPr>
            <w:r>
              <w:rPr>
                <w:rFonts w:ascii="Manrope" w:cs="Manrope" w:eastAsia="Manrope" w:hAnsi="Manrope"/>
                <w:color w:val="3F4A63"/>
                <w:sz w:val="17"/>
                <w:szCs w:val="17"/>
              </w:rPr>
              <w:t xml:space="preserve">· Mezclar chispa + formas orgánicas + textura botánica en la misma esquina.</w:t>
            </w:r>
          </w:p>
          <w:p>
            <w:pPr>
              <w:spacing w:after="60"/>
            </w:pPr>
            <w:r>
              <w:rPr>
                <w:rFonts w:ascii="Manrope" w:cs="Manrope" w:eastAsia="Manrope" w:hAnsi="Manrope"/>
                <w:color w:val="3F4A63"/>
                <w:sz w:val="17"/>
                <w:szCs w:val="17"/>
              </w:rPr>
              <w:t xml:space="preserve">· Formas orgánicas en colores saturados fuera de la paleta.</w:t>
            </w:r>
          </w:p>
        </w:tc>
      </w:tr>
    </w:tbl>
    <w:p>
      <w:r>
        <w:br w:type="page"/>
      </w:r>
    </w:p>
    <w:p>
      <w:pPr>
        <w:spacing w:after="60"/>
      </w:pPr>
      <w:r>
        <w:rPr>
          <w:rFonts w:ascii="JetBrains Mono" w:cs="JetBrains Mono" w:eastAsia="JetBrains Mono" w:hAnsi="JetBrains Mono"/>
          <w:b/>
          <w:bCs/>
          <w:color w:val="C99579"/>
          <w:spacing w:val="20"/>
          <w:sz w:val="16"/>
          <w:szCs w:val="16"/>
        </w:rPr>
        <w:t xml:space="preserve">SECCIÓN 06</w:t>
      </w:r>
    </w:p>
    <w:p>
      <w:pPr>
        <w:pStyle w:val="Heading1"/>
        <w:pBdr>
          <w:bottom w:val="single" w:color="3F4A63" w:sz="6" w:space="8"/>
        </w:pBdr>
        <w:spacing w:after="200" w:before="100"/>
      </w:pPr>
      <w:r>
        <w:rPr>
          <w:rFonts w:ascii="Fraunces" w:cs="Fraunces" w:eastAsia="Fraunces" w:hAnsi="Fraunces"/>
          <w:b/>
          <w:bCs/>
          <w:color w:val="3F4A63"/>
          <w:sz w:val="40"/>
          <w:szCs w:val="40"/>
        </w:rPr>
        <w:t xml:space="preserve">Fotografía</w:t>
      </w:r>
    </w:p>
    <w:p>
      <w:pPr>
        <w:spacing w:after="140" w:line="300"/>
      </w:pPr>
      <w:r>
        <w:rPr>
          <w:rFonts w:ascii="Manrope" w:cs="Manrope" w:eastAsia="Manrope" w:hAnsi="Manrope"/>
          <w:b w:val="false"/>
          <w:bCs w:val="false"/>
          <w:i w:val="false"/>
          <w:iCs w:val="false"/>
          <w:color w:val="3F4A63"/>
          <w:sz w:val="21"/>
          <w:szCs w:val="21"/>
        </w:rPr>
        <w:t xml:space="preserve">La fotografía de LUMINA y Hogar Studio no vende un estilo de vida aspiracional de revista: documenta el proceso real de diseñar y organizar un hogar. Dos familias de imagen cubren todos los casos: bodegones de escritorio y ambientes interiores cálidos.</w:t>
      </w:r>
    </w:p>
    <w:p>
      <w:pPr>
        <w:pStyle w:val="Heading2"/>
        <w:spacing w:after="120" w:before="260"/>
      </w:pPr>
      <w:r>
        <w:rPr>
          <w:rFonts w:ascii="Fraunces" w:cs="Fraunces" w:eastAsia="Fraunces" w:hAnsi="Fraunces"/>
          <w:b/>
          <w:bCs/>
          <w:color w:val="3F4A63"/>
          <w:sz w:val="27"/>
          <w:szCs w:val="27"/>
        </w:rPr>
        <w:t xml:space="preserve">Qué fotografiar</w:t>
      </w:r>
    </w:p>
    <w:p>
      <w:pPr>
        <w:pStyle w:val="ListParagraph"/>
        <w:numPr>
          <w:ilvl w:val="0"/>
          <w:numId w:val="2"/>
        </w:numPr>
        <w:spacing w:after="70"/>
      </w:pPr>
      <w:r>
        <w:rPr>
          <w:rFonts w:ascii="Manrope" w:cs="Manrope" w:eastAsia="Manrope" w:hAnsi="Manrope"/>
          <w:b/>
          <w:bCs/>
          <w:color w:val="3F4A63"/>
          <w:sz w:val="20"/>
          <w:szCs w:val="20"/>
        </w:rPr>
        <w:t xml:space="preserve">Bodegones de proyecto — </w:t>
      </w:r>
      <w:r>
        <w:rPr>
          <w:rFonts w:ascii="Manrope" w:cs="Manrope" w:eastAsia="Manrope" w:hAnsi="Manrope"/>
          <w:color w:val="3F4A63"/>
          <w:sz w:val="20"/>
          <w:szCs w:val="20"/>
        </w:rPr>
        <w:t xml:space="preserve">Composiciones de mesa de trabajo con planos, maqueta de casa de madera, cuaderno, muestras de color, taza de café, planta en maceta. Es la imagen “de marca” por excelencia: transmite proceso creativo y orden a la vez.</w:t>
      </w:r>
    </w:p>
    <w:p>
      <w:pPr>
        <w:pStyle w:val="ListParagraph"/>
        <w:numPr>
          <w:ilvl w:val="0"/>
          <w:numId w:val="2"/>
        </w:numPr>
        <w:spacing w:after="70"/>
      </w:pPr>
      <w:r>
        <w:rPr>
          <w:rFonts w:ascii="Manrope" w:cs="Manrope" w:eastAsia="Manrope" w:hAnsi="Manrope"/>
          <w:b/>
          <w:bCs/>
          <w:color w:val="3F4A63"/>
          <w:sz w:val="20"/>
          <w:szCs w:val="20"/>
        </w:rPr>
        <w:t xml:space="preserve">Interiores cálidos — </w:t>
      </w:r>
      <w:r>
        <w:rPr>
          <w:rFonts w:ascii="Manrope" w:cs="Manrope" w:eastAsia="Manrope" w:hAnsi="Manrope"/>
          <w:color w:val="3F4A63"/>
          <w:sz w:val="20"/>
          <w:szCs w:val="20"/>
        </w:rPr>
        <w:t xml:space="preserve">Salones y estancias reales con luz natural, mobiliario neutro, plantas y textiles en la paleta de marca. Documentan el resultado, no el proceso.</w:t>
      </w:r>
    </w:p>
    <w:p>
      <w:pPr>
        <w:pStyle w:val="ListParagraph"/>
        <w:numPr>
          <w:ilvl w:val="0"/>
          <w:numId w:val="2"/>
        </w:numPr>
        <w:spacing w:after="70"/>
      </w:pPr>
      <w:r>
        <w:rPr>
          <w:rFonts w:ascii="Manrope" w:cs="Manrope" w:eastAsia="Manrope" w:hAnsi="Manrope"/>
          <w:b/>
          <w:bCs/>
          <w:color w:val="3F4A63"/>
          <w:sz w:val="20"/>
          <w:szCs w:val="20"/>
        </w:rPr>
        <w:t xml:space="preserve">Materiales y texturas naturales — </w:t>
      </w:r>
      <w:r>
        <w:rPr>
          <w:rFonts w:ascii="Manrope" w:cs="Manrope" w:eastAsia="Manrope" w:hAnsi="Manrope"/>
          <w:color w:val="3F4A63"/>
          <w:sz w:val="20"/>
          <w:szCs w:val="20"/>
        </w:rPr>
        <w:t xml:space="preserve">Madera, lino, cerámica, terracota: primeros planos que refuerzan la sensación táctil y artesanal de la marca.</w:t>
      </w:r>
    </w:p>
    <w:p>
      <w:pPr>
        <w:pStyle w:val="Heading2"/>
        <w:spacing w:after="120" w:before="260"/>
      </w:pPr>
      <w:r>
        <w:rPr>
          <w:rFonts w:ascii="Fraunces" w:cs="Fraunces" w:eastAsia="Fraunces" w:hAnsi="Fraunces"/>
          <w:b/>
          <w:bCs/>
          <w:color w:val="3F4A63"/>
          <w:sz w:val="27"/>
          <w:szCs w:val="27"/>
        </w:rPr>
        <w:t xml:space="preserve">Cómo debe verse</w:t>
      </w:r>
    </w:p>
    <w:tbl>
      <w:tblPr>
        <w:tblW w:type="dxa" w:w="9606"/>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4803"/>
            <w:tcBorders>
              <w:top w:val="single" w:color="A5AD8E" w:sz="4"/>
              <w:left w:val="single" w:color="A5AD8E" w:sz="4"/>
              <w:bottom w:val="single" w:color="A5AD8E" w:sz="4"/>
              <w:right w:val="single" w:color="A5AD8E" w:sz="4"/>
            </w:tcBorders>
            <w:shd w:fill="FFFDF9" w:color="auto" w:val="clear"/>
            <w:tcMar>
              <w:top w:type="dxa" w:w="180"/>
              <w:left w:type="dxa" w:w="220"/>
              <w:bottom w:type="dxa" w:w="180"/>
              <w:right w:type="dxa" w:w="200"/>
            </w:tcMar>
          </w:tcPr>
          <w:p>
            <w:pPr>
              <w:spacing w:after="100"/>
            </w:pPr>
            <w:r>
              <w:rPr>
                <w:rFonts w:ascii="Manrope" w:cs="Manrope" w:eastAsia="Manrope" w:hAnsi="Manrope"/>
                <w:b/>
                <w:bCs/>
                <w:color w:val="A5AD8E"/>
                <w:sz w:val="19"/>
                <w:szCs w:val="19"/>
              </w:rPr>
              <w:t xml:space="preserve">✓ Buscar</w:t>
            </w:r>
          </w:p>
          <w:p>
            <w:pPr>
              <w:spacing w:after="60"/>
            </w:pPr>
            <w:r>
              <w:rPr>
                <w:rFonts w:ascii="Manrope" w:cs="Manrope" w:eastAsia="Manrope" w:hAnsi="Manrope"/>
                <w:color w:val="3F4A63"/>
                <w:sz w:val="17"/>
                <w:szCs w:val="17"/>
              </w:rPr>
              <w:t xml:space="preserve">· Luz natural cálida, nunca fluorescente o azulada.</w:t>
            </w:r>
          </w:p>
          <w:p>
            <w:pPr>
              <w:spacing w:after="60"/>
            </w:pPr>
            <w:r>
              <w:rPr>
                <w:rFonts w:ascii="Manrope" w:cs="Manrope" w:eastAsia="Manrope" w:hAnsi="Manrope"/>
                <w:color w:val="3F4A63"/>
                <w:sz w:val="17"/>
                <w:szCs w:val="17"/>
              </w:rPr>
              <w:t xml:space="preserve">· Composición despejada, con espacio para respirar.</w:t>
            </w:r>
          </w:p>
          <w:p>
            <w:pPr>
              <w:spacing w:after="60"/>
            </w:pPr>
            <w:r>
              <w:rPr>
                <w:rFonts w:ascii="Manrope" w:cs="Manrope" w:eastAsia="Manrope" w:hAnsi="Manrope"/>
                <w:color w:val="3F4A63"/>
                <w:sz w:val="17"/>
                <w:szCs w:val="17"/>
              </w:rPr>
              <w:t xml:space="preserve">· Paleta de color coherente con la marca dentro de la propia foto.</w:t>
            </w:r>
          </w:p>
          <w:p>
            <w:pPr>
              <w:spacing w:after="60"/>
            </w:pPr>
            <w:r>
              <w:rPr>
                <w:rFonts w:ascii="Manrope" w:cs="Manrope" w:eastAsia="Manrope" w:hAnsi="Manrope"/>
                <w:color w:val="3F4A63"/>
                <w:sz w:val="17"/>
                <w:szCs w:val="17"/>
              </w:rPr>
              <w:t xml:space="preserve">· Objetos y texturas reales: madera, lino, cerámica, papel.</w:t>
            </w:r>
          </w:p>
        </w:tc>
        <w:tc>
          <w:tcPr>
            <w:tcW w:type="dxa" w:w="4803"/>
            <w:tcBorders>
              <w:top w:val="single" w:color="C99579" w:sz="4"/>
              <w:left w:val="single" w:color="C99579" w:sz="4"/>
              <w:bottom w:val="single" w:color="C99579" w:sz="4"/>
              <w:right w:val="single" w:color="C99579" w:sz="4"/>
            </w:tcBorders>
            <w:shd w:fill="FFFDF9" w:color="auto" w:val="clear"/>
            <w:tcMar>
              <w:top w:type="dxa" w:w="180"/>
              <w:left w:type="dxa" w:w="220"/>
              <w:bottom w:type="dxa" w:w="180"/>
              <w:right w:type="dxa" w:w="200"/>
            </w:tcMar>
          </w:tcPr>
          <w:p>
            <w:pPr>
              <w:spacing w:after="100"/>
            </w:pPr>
            <w:r>
              <w:rPr>
                <w:rFonts w:ascii="Manrope" w:cs="Manrope" w:eastAsia="Manrope" w:hAnsi="Manrope"/>
                <w:b/>
                <w:bCs/>
                <w:color w:val="C99579"/>
                <w:sz w:val="19"/>
                <w:szCs w:val="19"/>
              </w:rPr>
              <w:t xml:space="preserve">✕ Evitar</w:t>
            </w:r>
          </w:p>
          <w:p>
            <w:pPr>
              <w:spacing w:after="60"/>
            </w:pPr>
            <w:r>
              <w:rPr>
                <w:rFonts w:ascii="Manrope" w:cs="Manrope" w:eastAsia="Manrope" w:hAnsi="Manrope"/>
                <w:color w:val="3F4A63"/>
                <w:sz w:val="17"/>
                <w:szCs w:val="17"/>
              </w:rPr>
              <w:t xml:space="preserve">· Fotografía de stock corporativo (oficinas, apretones de manos, sonrisas forzadas).</w:t>
            </w:r>
          </w:p>
          <w:p>
            <w:pPr>
              <w:spacing w:after="60"/>
            </w:pPr>
            <w:r>
              <w:rPr>
                <w:rFonts w:ascii="Manrope" w:cs="Manrope" w:eastAsia="Manrope" w:hAnsi="Manrope"/>
                <w:color w:val="3F4A63"/>
                <w:sz w:val="17"/>
                <w:szCs w:val="17"/>
              </w:rPr>
              <w:t xml:space="preserve">· Luz fría, neón o flash directo con sombras duras.</w:t>
            </w:r>
          </w:p>
          <w:p>
            <w:pPr>
              <w:spacing w:after="60"/>
            </w:pPr>
            <w:r>
              <w:rPr>
                <w:rFonts w:ascii="Manrope" w:cs="Manrope" w:eastAsia="Manrope" w:hAnsi="Manrope"/>
                <w:color w:val="3F4A63"/>
                <w:sz w:val="17"/>
                <w:szCs w:val="17"/>
              </w:rPr>
              <w:t xml:space="preserve">· Composiciones recargadas o desordenadas.</w:t>
            </w:r>
          </w:p>
          <w:p>
            <w:pPr>
              <w:spacing w:after="60"/>
            </w:pPr>
            <w:r>
              <w:rPr>
                <w:rFonts w:ascii="Manrope" w:cs="Manrope" w:eastAsia="Manrope" w:hAnsi="Manrope"/>
                <w:color w:val="3F4A63"/>
                <w:sz w:val="17"/>
                <w:szCs w:val="17"/>
              </w:rPr>
              <w:t xml:space="preserve">· Colores saturados fuera de la paleta de marca.</w:t>
            </w:r>
          </w:p>
        </w:tc>
      </w:tr>
    </w:tbl>
    <w:p>
      <w:pPr>
        <w:spacing w:after="160"/>
      </w:pPr>
    </w:p>
    <w:p>
      <w:pPr>
        <w:jc w:val="center"/>
      </w:pPr>
      <w:r>
        <w:drawing>
          <wp:inline distT="0" distB="0" distL="0" distR="0">
            <wp:extent cx="2857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714750"/>
                    </a:xfrm>
                    <a:prstGeom prst="rect">
                      <a:avLst/>
                    </a:prstGeom>
                  </pic:spPr>
                </pic:pic>
              </a:graphicData>
            </a:graphic>
          </wp:inline>
        </w:drawing>
      </w:r>
    </w:p>
    <w:p>
      <w:pPr>
        <w:spacing w:after="260" w:before="100"/>
        <w:jc w:val="center"/>
      </w:pPr>
      <w:r>
        <w:rPr>
          <w:rFonts w:ascii="JetBrains Mono" w:cs="JetBrains Mono" w:eastAsia="JetBrains Mono" w:hAnsi="JetBrains Mono"/>
          <w:i/>
          <w:iCs/>
          <w:color w:val="8A93A8"/>
          <w:sz w:val="16"/>
          <w:szCs w:val="16"/>
        </w:rPr>
        <w:t xml:space="preserve">Fig. 2 · Membrete Hogar Studio con bodegón de esquina: planos, maceta, cuaderno y maqueta de casa (referencia interna)</w:t>
      </w:r>
    </w:p>
    <w:p>
      <w:pPr>
        <w:spacing w:after="60"/>
      </w:pPr>
      <w:r>
        <w:rPr>
          <w:rFonts w:ascii="JetBrains Mono" w:cs="JetBrains Mono" w:eastAsia="JetBrains Mono" w:hAnsi="JetBrains Mono"/>
          <w:b/>
          <w:bCs/>
          <w:color w:val="C99579"/>
          <w:spacing w:val="20"/>
          <w:sz w:val="16"/>
          <w:szCs w:val="16"/>
        </w:rPr>
        <w:t xml:space="preserve">SECCIÓN 07</w:t>
      </w:r>
    </w:p>
    <w:p>
      <w:pPr>
        <w:pStyle w:val="Heading1"/>
        <w:pBdr>
          <w:bottom w:val="single" w:color="3F4A63" w:sz="6" w:space="8"/>
        </w:pBdr>
        <w:spacing w:after="200" w:before="100"/>
      </w:pPr>
      <w:r>
        <w:rPr>
          <w:rFonts w:ascii="Fraunces" w:cs="Fraunces" w:eastAsia="Fraunces" w:hAnsi="Fraunces"/>
          <w:b/>
          <w:bCs/>
          <w:color w:val="3F4A63"/>
          <w:sz w:val="40"/>
          <w:szCs w:val="40"/>
        </w:rPr>
        <w:t xml:space="preserve">Ilustración</w:t>
      </w:r>
    </w:p>
    <w:p>
      <w:pPr>
        <w:spacing w:after="140" w:line="300"/>
      </w:pPr>
      <w:r>
        <w:rPr>
          <w:rFonts w:ascii="Manrope" w:cs="Manrope" w:eastAsia="Manrope" w:hAnsi="Manrope"/>
          <w:b w:val="false"/>
          <w:bCs w:val="false"/>
          <w:i w:val="false"/>
          <w:iCs w:val="false"/>
          <w:color w:val="3F4A63"/>
          <w:sz w:val="21"/>
          <w:szCs w:val="21"/>
        </w:rPr>
        <w:t xml:space="preserve">El material de referencia mezclaba, sin decirlo del todo, dos registros de ilustración distintos. Aquí quedan separados porque cumplen funciones distintas y no deberían convivir en la misma pieza:</w:t>
      </w:r>
    </w:p>
    <w:p>
      <w:pPr>
        <w:pStyle w:val="Heading2"/>
        <w:spacing w:after="120" w:before="260"/>
      </w:pPr>
      <w:r>
        <w:rPr>
          <w:rFonts w:ascii="Fraunces" w:cs="Fraunces" w:eastAsia="Fraunces" w:hAnsi="Fraunces"/>
          <w:b/>
          <w:bCs/>
          <w:color w:val="3F4A63"/>
          <w:sz w:val="27"/>
          <w:szCs w:val="27"/>
        </w:rPr>
        <w:t xml:space="preserve">Registro 1 · Iconografía 3D pastel (producto)</w:t>
      </w:r>
    </w:p>
    <w:p>
      <w:pPr>
        <w:spacing w:after="140" w:line="300"/>
      </w:pPr>
      <w:r>
        <w:rPr>
          <w:rFonts w:ascii="Manrope" w:cs="Manrope" w:eastAsia="Manrope" w:hAnsi="Manrope"/>
          <w:b w:val="false"/>
          <w:bCs w:val="false"/>
          <w:i w:val="false"/>
          <w:iCs w:val="false"/>
          <w:color w:val="3F4A63"/>
          <w:sz w:val="21"/>
          <w:szCs w:val="21"/>
        </w:rPr>
        <w:t xml:space="preserve">Renders suaves en 3D, con luz cenital suave desde arriba a la izquierda, bordes redondeados, materiales mate (nunca brillantes o plásticos) y paleta limitada a los siete colores de marca. Es el lenguaje de la interfaz de Hogar Studio: decoración, reformas, organización, ideas, planos, compras, tareas, archivos, calendario.</w:t>
      </w:r>
    </w:p>
    <w:tbl>
      <w:tblPr>
        <w:tblW w:type="dxa" w:w="9606"/>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4803"/>
            <w:tcBorders>
              <w:top w:val="single" w:color="A5AD8E" w:sz="4"/>
              <w:left w:val="single" w:color="A5AD8E" w:sz="4"/>
              <w:bottom w:val="single" w:color="A5AD8E" w:sz="4"/>
              <w:right w:val="single" w:color="A5AD8E" w:sz="4"/>
            </w:tcBorders>
            <w:shd w:fill="FFFDF9" w:color="auto" w:val="clear"/>
            <w:tcMar>
              <w:top w:type="dxa" w:w="180"/>
              <w:left w:type="dxa" w:w="220"/>
              <w:bottom w:type="dxa" w:w="180"/>
              <w:right w:type="dxa" w:w="200"/>
            </w:tcMar>
          </w:tcPr>
          <w:p>
            <w:pPr>
              <w:spacing w:after="100"/>
            </w:pPr>
            <w:r>
              <w:rPr>
                <w:rFonts w:ascii="Manrope" w:cs="Manrope" w:eastAsia="Manrope" w:hAnsi="Manrope"/>
                <w:b/>
                <w:bCs/>
                <w:color w:val="A5AD8E"/>
                <w:sz w:val="19"/>
                <w:szCs w:val="19"/>
              </w:rPr>
              <w:t xml:space="preserve">✓ Mantener</w:t>
            </w:r>
          </w:p>
          <w:p>
            <w:pPr>
              <w:spacing w:after="60"/>
            </w:pPr>
            <w:r>
              <w:rPr>
                <w:rFonts w:ascii="Manrope" w:cs="Manrope" w:eastAsia="Manrope" w:hAnsi="Manrope"/>
                <w:color w:val="3F4A63"/>
                <w:sz w:val="17"/>
                <w:szCs w:val="17"/>
              </w:rPr>
              <w:t xml:space="preserve">· Luz suave y consistente en todos los iconos de un mismo set.</w:t>
            </w:r>
          </w:p>
          <w:p>
            <w:pPr>
              <w:spacing w:after="60"/>
            </w:pPr>
            <w:r>
              <w:rPr>
                <w:rFonts w:ascii="Manrope" w:cs="Manrope" w:eastAsia="Manrope" w:hAnsi="Manrope"/>
                <w:color w:val="3F4A63"/>
                <w:sz w:val="17"/>
                <w:szCs w:val="17"/>
              </w:rPr>
              <w:t xml:space="preserve">· Formas redondeadas, sin aristas vivas.</w:t>
            </w:r>
          </w:p>
          <w:p>
            <w:pPr>
              <w:spacing w:after="60"/>
            </w:pPr>
            <w:r>
              <w:rPr>
                <w:rFonts w:ascii="Manrope" w:cs="Manrope" w:eastAsia="Manrope" w:hAnsi="Manrope"/>
                <w:color w:val="3F4A63"/>
                <w:sz w:val="17"/>
                <w:szCs w:val="17"/>
              </w:rPr>
              <w:t xml:space="preserve">· Materiales mate dentro de la paleta de marca.</w:t>
            </w:r>
          </w:p>
        </w:tc>
        <w:tc>
          <w:tcPr>
            <w:tcW w:type="dxa" w:w="4803"/>
            <w:tcBorders>
              <w:top w:val="single" w:color="C99579" w:sz="4"/>
              <w:left w:val="single" w:color="C99579" w:sz="4"/>
              <w:bottom w:val="single" w:color="C99579" w:sz="4"/>
              <w:right w:val="single" w:color="C99579" w:sz="4"/>
            </w:tcBorders>
            <w:shd w:fill="FFFDF9" w:color="auto" w:val="clear"/>
            <w:tcMar>
              <w:top w:type="dxa" w:w="180"/>
              <w:left w:type="dxa" w:w="220"/>
              <w:bottom w:type="dxa" w:w="180"/>
              <w:right w:type="dxa" w:w="200"/>
            </w:tcMar>
          </w:tcPr>
          <w:p>
            <w:pPr>
              <w:spacing w:after="100"/>
            </w:pPr>
            <w:r>
              <w:rPr>
                <w:rFonts w:ascii="Manrope" w:cs="Manrope" w:eastAsia="Manrope" w:hAnsi="Manrope"/>
                <w:b/>
                <w:bCs/>
                <w:color w:val="C99579"/>
                <w:sz w:val="19"/>
                <w:szCs w:val="19"/>
              </w:rPr>
              <w:t xml:space="preserve">✕ Evitar</w:t>
            </w:r>
          </w:p>
          <w:p>
            <w:pPr>
              <w:spacing w:after="60"/>
            </w:pPr>
            <w:r>
              <w:rPr>
                <w:rFonts w:ascii="Manrope" w:cs="Manrope" w:eastAsia="Manrope" w:hAnsi="Manrope"/>
                <w:color w:val="3F4A63"/>
                <w:sz w:val="17"/>
                <w:szCs w:val="17"/>
              </w:rPr>
              <w:t xml:space="preserve">· Iconos planos tipo clipart corporativo.</w:t>
            </w:r>
          </w:p>
          <w:p>
            <w:pPr>
              <w:spacing w:after="60"/>
            </w:pPr>
            <w:r>
              <w:rPr>
                <w:rFonts w:ascii="Manrope" w:cs="Manrope" w:eastAsia="Manrope" w:hAnsi="Manrope"/>
                <w:color w:val="3F4A63"/>
                <w:sz w:val="17"/>
                <w:szCs w:val="17"/>
              </w:rPr>
              <w:t xml:space="preserve">· Gradientes neón o efectos de plástico brillante.</w:t>
            </w:r>
          </w:p>
          <w:p>
            <w:pPr>
              <w:spacing w:after="60"/>
            </w:pPr>
            <w:r>
              <w:rPr>
                <w:rFonts w:ascii="Manrope" w:cs="Manrope" w:eastAsia="Manrope" w:hAnsi="Manrope"/>
                <w:color w:val="3F4A63"/>
                <w:sz w:val="17"/>
                <w:szCs w:val="17"/>
              </w:rPr>
              <w:t xml:space="preserve">· Mezclar dentro del mismo set iconos 3D con iconos de línea.</w:t>
            </w:r>
          </w:p>
        </w:tc>
      </w:tr>
    </w:tbl>
    <w:p>
      <w:pPr>
        <w:pStyle w:val="Heading2"/>
        <w:spacing w:after="120" w:before="260"/>
      </w:pPr>
      <w:r>
        <w:rPr>
          <w:rFonts w:ascii="Fraunces" w:cs="Fraunces" w:eastAsia="Fraunces" w:hAnsi="Fraunces"/>
          <w:b/>
          <w:bCs/>
          <w:color w:val="3F4A63"/>
          <w:sz w:val="27"/>
          <w:szCs w:val="27"/>
        </w:rPr>
        <w:t xml:space="preserve">Registro 2 · Línea botánica (editorial)</w:t>
      </w:r>
    </w:p>
    <w:p>
      <w:pPr>
        <w:spacing w:after="140" w:line="300"/>
      </w:pPr>
      <w:r>
        <w:rPr>
          <w:rFonts w:ascii="Manrope" w:cs="Manrope" w:eastAsia="Manrope" w:hAnsi="Manrope"/>
          <w:b w:val="false"/>
          <w:bCs w:val="false"/>
          <w:i w:val="false"/>
          <w:iCs w:val="false"/>
          <w:color w:val="3F4A63"/>
          <w:sz w:val="21"/>
          <w:szCs w:val="21"/>
        </w:rPr>
        <w:t xml:space="preserve">Trazo fino, monocromo (Azul Grisáceo o Dorado Chispa), una sola hoja o rama por composición. Se usa como acento en documentos, portadas y separadores —nunca en la interfaz de producto, que pertenece al registro 3D. Mezclar ambos registros en la misma pieza es la forma más rápida de que el sistema deje de parecer un sistema.</w:t>
      </w:r>
    </w:p>
    <w:p>
      <w:pPr>
        <w:spacing w:after="160"/>
      </w:pPr>
    </w:p>
    <w:p>
      <w:pPr>
        <w:jc w:val="center"/>
      </w:pPr>
      <w:r>
        <w:drawing>
          <wp:inline distT="0" distB="0" distL="0" distR="0">
            <wp:extent cx="4381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76550"/>
                    </a:xfrm>
                    <a:prstGeom prst="rect">
                      <a:avLst/>
                    </a:prstGeom>
                  </pic:spPr>
                </pic:pic>
              </a:graphicData>
            </a:graphic>
          </wp:inline>
        </w:drawing>
      </w:r>
    </w:p>
    <w:p>
      <w:pPr>
        <w:spacing w:after="260" w:before="100"/>
        <w:jc w:val="center"/>
      </w:pPr>
      <w:r>
        <w:rPr>
          <w:rFonts w:ascii="JetBrains Mono" w:cs="JetBrains Mono" w:eastAsia="JetBrains Mono" w:hAnsi="JetBrains Mono"/>
          <w:i/>
          <w:iCs/>
          <w:color w:val="8A93A8"/>
          <w:sz w:val="16"/>
          <w:szCs w:val="16"/>
        </w:rPr>
        <w:t xml:space="preserve">Fig. 3 · Set de iconos 3D pastel de Hogar Studio: decoración, reformas, organización, ideas, planos, compras, tareas, archivos (referencia interna)</w:t>
      </w:r>
    </w:p>
    <w:p>
      <w:pPr>
        <w:spacing w:after="60"/>
      </w:pPr>
      <w:r>
        <w:rPr>
          <w:rFonts w:ascii="JetBrains Mono" w:cs="JetBrains Mono" w:eastAsia="JetBrains Mono" w:hAnsi="JetBrains Mono"/>
          <w:b/>
          <w:bCs/>
          <w:color w:val="C99579"/>
          <w:spacing w:val="20"/>
          <w:sz w:val="16"/>
          <w:szCs w:val="16"/>
        </w:rPr>
        <w:t xml:space="preserve">SECCIÓN 08</w:t>
      </w:r>
    </w:p>
    <w:p>
      <w:pPr>
        <w:pStyle w:val="Heading1"/>
        <w:pBdr>
          <w:bottom w:val="single" w:color="3F4A63" w:sz="6" w:space="8"/>
        </w:pBdr>
        <w:spacing w:after="200" w:before="100"/>
      </w:pPr>
      <w:r>
        <w:rPr>
          <w:rFonts w:ascii="Fraunces" w:cs="Fraunces" w:eastAsia="Fraunces" w:hAnsi="Fraunces"/>
          <w:b/>
          <w:bCs/>
          <w:color w:val="3F4A63"/>
          <w:sz w:val="40"/>
          <w:szCs w:val="40"/>
        </w:rPr>
        <w:t xml:space="preserve">Componentes</w:t>
      </w:r>
    </w:p>
    <w:p>
      <w:pPr>
        <w:spacing w:after="140" w:line="300"/>
      </w:pPr>
      <w:r>
        <w:rPr>
          <w:rFonts w:ascii="Manrope" w:cs="Manrope" w:eastAsia="Manrope" w:hAnsi="Manrope"/>
          <w:b w:val="false"/>
          <w:bCs w:val="false"/>
          <w:i w:val="false"/>
          <w:iCs w:val="false"/>
          <w:color w:val="3F4A63"/>
          <w:sz w:val="21"/>
          <w:szCs w:val="21"/>
        </w:rPr>
        <w:t xml:space="preserve">Doce piezas cubren prácticamente cualquier documento o pantalla de LUMINA y Hogar Studio. No son plantillas cerradas sino reglas de construcción con un ejemplo aplicado; el criterio para añadir un componente nuevo al sistema es que se repita en al menos tres documentos distintos —si no, es un caso puntual y no merece entrar aquí.</w:t>
      </w:r>
    </w:p>
    <w:p>
      <w:pPr>
        <w:spacing w:after="60" w:before="220"/>
      </w:pPr>
      <w:r>
        <w:rPr>
          <w:rFonts w:ascii="JetBrains Mono" w:cs="JetBrains Mono" w:eastAsia="JetBrains Mono" w:hAnsi="JetBrains Mono"/>
          <w:b/>
          <w:bCs/>
          <w:color w:val="8A93A8"/>
          <w:sz w:val="15"/>
          <w:szCs w:val="15"/>
        </w:rPr>
        <w:t xml:space="preserve">COMPONENTE 1 · TÍTULO Y SUBTÍTULO</w:t>
      </w:r>
    </w:p>
    <w:tbl>
      <w:tblPr>
        <w:tblW w:type="dxa" w:w="9606"/>
        <w:tblBorders>
          <w:top w:val="single" w:color="3F4A63" w:sz="3"/>
          <w:left w:val="single" w:color="3F4A63" w:sz="3"/>
          <w:bottom w:val="single" w:color="3F4A63" w:sz="3"/>
          <w:right w:val="single" w:color="3F4A63" w:sz="3"/>
          <w:insideH w:val="single" w:color="auto" w:sz="4"/>
          <w:insideV w:val="single" w:color="auto" w:sz="4"/>
        </w:tblBorders>
      </w:tblPr>
      <w:tblGrid>
        <w:gridCol w:w="100"/>
      </w:tblGrid>
      <w:tr>
        <w:tc>
          <w:tcPr>
            <w:tcW w:type="dxa" w:w="9606"/>
            <w:shd w:fill="FFFDF9" w:color="auto" w:val="clear"/>
            <w:tcMar>
              <w:top w:type="dxa" w:w="220"/>
              <w:left w:type="dxa" w:w="260"/>
              <w:bottom w:type="dxa" w:w="220"/>
              <w:right w:type="dxa" w:w="260"/>
            </w:tcMar>
          </w:tcPr>
          <w:p>
            <w:pPr>
              <w:spacing w:after="40"/>
            </w:pPr>
            <w:r>
              <w:rPr>
                <w:rFonts w:ascii="Fraunces" w:cs="Fraunces" w:eastAsia="Fraunces" w:hAnsi="Fraunces"/>
                <w:b/>
                <w:bCs/>
                <w:color w:val="3F4A63"/>
                <w:sz w:val="30"/>
                <w:szCs w:val="30"/>
              </w:rPr>
              <w:t xml:space="preserve">Transforma tu espacio con calma</w:t>
            </w:r>
          </w:p>
          <w:p>
            <w:r>
              <w:rPr>
                <w:rFonts w:ascii="Manrope" w:cs="Manrope" w:eastAsia="Manrope" w:hAnsi="Manrope"/>
                <w:b/>
                <w:bCs/>
                <w:color w:val="C99579"/>
                <w:sz w:val="19"/>
                <w:szCs w:val="19"/>
              </w:rPr>
              <w:t xml:space="preserve">Guía paso a paso para la selección de materiales y distribución.</w:t>
            </w:r>
          </w:p>
        </w:tc>
      </w:tr>
    </w:tbl>
    <w:p>
      <w:pPr>
        <w:spacing w:after="140" w:line="300"/>
      </w:pPr>
      <w:r>
        <w:rPr>
          <w:rFonts w:ascii="Manrope" w:cs="Manrope" w:eastAsia="Manrope" w:hAnsi="Manrope"/>
          <w:b w:val="false"/>
          <w:bCs w:val="false"/>
          <w:i w:val="false"/>
          <w:iCs w:val="false"/>
          <w:color w:val="3F4A63"/>
          <w:sz w:val="21"/>
          <w:szCs w:val="21"/>
        </w:rPr>
        <w:t xml:space="preserve">Título en Fraunces 600, subtítulo en Manrope 500 en Terracota. El subtítulo nunca repite literalmente el título: añade contexto o la acción siguiente.</w:t>
      </w:r>
    </w:p>
    <w:p>
      <w:pPr>
        <w:spacing w:after="60" w:before="220"/>
      </w:pPr>
      <w:r>
        <w:rPr>
          <w:rFonts w:ascii="JetBrains Mono" w:cs="JetBrains Mono" w:eastAsia="JetBrains Mono" w:hAnsi="JetBrains Mono"/>
          <w:b/>
          <w:bCs/>
          <w:color w:val="8A93A8"/>
          <w:sz w:val="15"/>
          <w:szCs w:val="15"/>
        </w:rPr>
        <w:t xml:space="preserve">COMPONENTE 2 · PÁRRAFO BASE</w:t>
      </w:r>
    </w:p>
    <w:tbl>
      <w:tblPr>
        <w:tblW w:type="dxa" w:w="9606"/>
        <w:tblBorders>
          <w:top w:val="single" w:color="3F4A63" w:sz="3"/>
          <w:left w:val="single" w:color="3F4A63" w:sz="3"/>
          <w:bottom w:val="single" w:color="3F4A63" w:sz="3"/>
          <w:right w:val="single" w:color="3F4A63" w:sz="3"/>
          <w:insideH w:val="single" w:color="auto" w:sz="4"/>
          <w:insideV w:val="single" w:color="auto" w:sz="4"/>
        </w:tblBorders>
      </w:tblPr>
      <w:tblGrid>
        <w:gridCol w:w="100"/>
      </w:tblGrid>
      <w:tr>
        <w:tc>
          <w:tcPr>
            <w:tcW w:type="dxa" w:w="9606"/>
            <w:shd w:fill="FFFDF9" w:color="auto" w:val="clear"/>
            <w:tcMar>
              <w:top w:type="dxa" w:w="220"/>
              <w:left w:type="dxa" w:w="260"/>
              <w:bottom w:type="dxa" w:w="220"/>
              <w:right w:type="dxa" w:w="260"/>
            </w:tcMar>
          </w:tcPr>
          <w:p>
            <w:r>
              <w:rPr>
                <w:rFonts w:ascii="Manrope" w:cs="Manrope" w:eastAsia="Manrope" w:hAnsi="Manrope"/>
                <w:color w:val="3F4A63"/>
                <w:sz w:val="19"/>
                <w:szCs w:val="19"/>
              </w:rPr>
              <w:t xml:space="preserve">El diseño consciente no busca recargar las estancias, sino despejar la mente. A través de la iluminación natural y los materiales nobles, creamos hogares funcionales que celebran lo esencial.</w:t>
            </w:r>
          </w:p>
        </w:tc>
      </w:tr>
    </w:tbl>
    <w:p>
      <w:pPr>
        <w:spacing w:after="140" w:line="300"/>
      </w:pPr>
      <w:r>
        <w:rPr>
          <w:rFonts w:ascii="Manrope" w:cs="Manrope" w:eastAsia="Manrope" w:hAnsi="Manrope"/>
          <w:b w:val="false"/>
          <w:bCs w:val="false"/>
          <w:i w:val="false"/>
          <w:iCs w:val="false"/>
          <w:color w:val="3F4A63"/>
          <w:sz w:val="21"/>
          <w:szCs w:val="21"/>
        </w:rPr>
        <w:t xml:space="preserve">Manrope 400, interlineado generoso (1.4-1.5). Máximo 75 caracteres por línea para no perder la sensación de calma visual.</w:t>
      </w:r>
    </w:p>
    <w:p>
      <w:pPr>
        <w:spacing w:after="60" w:before="220"/>
      </w:pPr>
      <w:r>
        <w:rPr>
          <w:rFonts w:ascii="JetBrains Mono" w:cs="JetBrains Mono" w:eastAsia="JetBrains Mono" w:hAnsi="JetBrains Mono"/>
          <w:b/>
          <w:bCs/>
          <w:color w:val="8A93A8"/>
          <w:sz w:val="15"/>
          <w:szCs w:val="15"/>
        </w:rPr>
        <w:t xml:space="preserve">COMPONENTE 3 · TARJETA (CARD)</w:t>
      </w:r>
    </w:p>
    <w:tbl>
      <w:tblPr>
        <w:tblW w:type="dxa" w:w="9606"/>
        <w:tblBorders>
          <w:top w:val="single" w:color="3F4A63" w:sz="3"/>
          <w:left w:val="single" w:color="3F4A63" w:sz="3"/>
          <w:bottom w:val="single" w:color="3F4A63" w:sz="3"/>
          <w:right w:val="single" w:color="3F4A63" w:sz="3"/>
          <w:insideH w:val="single" w:color="auto" w:sz="4"/>
          <w:insideV w:val="single" w:color="auto" w:sz="4"/>
        </w:tblBorders>
      </w:tblPr>
      <w:tblGrid>
        <w:gridCol w:w="100"/>
      </w:tblGrid>
      <w:tr>
        <w:tc>
          <w:tcPr>
            <w:tcW w:type="dxa" w:w="9606"/>
            <w:shd w:fill="FFFDF9" w:color="auto" w:val="clear"/>
            <w:tcMar>
              <w:top w:type="dxa" w:w="220"/>
              <w:left w:type="dxa" w:w="260"/>
              <w:bottom w:type="dxa" w:w="220"/>
              <w:right w:type="dxa" w:w="260"/>
            </w:tcMar>
          </w:tcPr>
          <w:tbl>
            <w:tblPr>
              <w:tblW w:type="dxa" w:w="8906"/>
              <w:tblBorders>
                <w:top w:val="single" w:color="F7F2EA" w:sz="6"/>
                <w:left w:val="single" w:color="F7F2EA" w:sz="6"/>
                <w:bottom w:val="single" w:color="F7F2EA" w:sz="6"/>
                <w:right w:val="single" w:color="F7F2EA" w:sz="6"/>
                <w:insideH w:val="single" w:color="auto" w:sz="4"/>
                <w:insideV w:val="single" w:color="auto" w:sz="4"/>
              </w:tblBorders>
            </w:tblPr>
            <w:tblGrid>
              <w:gridCol w:w="100"/>
            </w:tblGrid>
            <w:tr>
              <w:tc>
                <w:tcPr>
                  <w:tcW w:type="dxa" w:w="8906"/>
                  <w:shd w:fill="F7F2EA" w:color="auto" w:val="clear"/>
                  <w:tcMar>
                    <w:top w:type="dxa" w:w="160"/>
                    <w:left w:type="dxa" w:w="200"/>
                    <w:bottom w:type="dxa" w:w="160"/>
                    <w:right w:type="dxa" w:w="200"/>
                  </w:tcMar>
                </w:tcPr>
                <w:p>
                  <w:pPr>
                    <w:spacing w:after="60"/>
                  </w:pPr>
                  <w:r>
                    <w:rPr>
                      <w:rFonts w:ascii="JetBrains Mono" w:cs="JetBrains Mono" w:eastAsia="JetBrains Mono" w:hAnsi="JetBrains Mono"/>
                      <w:b/>
                      <w:bCs/>
                      <w:color w:val="A5AD8E"/>
                      <w:sz w:val="15"/>
                      <w:szCs w:val="15"/>
                    </w:rPr>
                    <w:t xml:space="preserve">[PROYECTO ACTIVO]</w:t>
                  </w:r>
                  <w:r>
                    <w:rPr>
                      <w:rFonts w:ascii="JetBrains Mono" w:cs="JetBrains Mono" w:eastAsia="JetBrains Mono" w:hAnsi="JetBrains Mono"/>
                      <w:b/>
                      <w:bCs/>
                      <w:color w:val="C9AD78"/>
                      <w:sz w:val="15"/>
                      <w:szCs w:val="15"/>
                    </w:rPr>
                    <w:t xml:space="preserve">                              ✦ Hogar Studio</w:t>
                  </w:r>
                </w:p>
                <w:p>
                  <w:pPr>
                    <w:spacing w:after="40"/>
                  </w:pPr>
                  <w:r>
                    <w:rPr>
                      <w:rFonts w:ascii="Fraunces" w:cs="Fraunces" w:eastAsia="Fraunces" w:hAnsi="Fraunces"/>
                      <w:b/>
                      <w:bCs/>
                      <w:color w:val="3F4A63"/>
                      <w:sz w:val="22"/>
                      <w:szCs w:val="22"/>
                    </w:rPr>
                    <w:t xml:space="preserve">Remodelación cocina Salvia</w:t>
                  </w:r>
                </w:p>
                <w:p>
                  <w:r>
                    <w:rPr>
                      <w:rFonts w:ascii="Manrope" w:cs="Manrope" w:eastAsia="Manrope" w:hAnsi="Manrope"/>
                      <w:color w:val="3F4A63"/>
                      <w:sz w:val="16"/>
                      <w:szCs w:val="16"/>
                    </w:rPr>
                    <w:t xml:space="preserve">Selección de acabados mate, madera clara y detalles cerámicos cálidos.</w:t>
                  </w:r>
                </w:p>
              </w:tc>
            </w:tr>
          </w:tbl>
          <w:p/>
        </w:tc>
      </w:tr>
    </w:tbl>
    <w:p>
      <w:pPr>
        <w:spacing w:after="140" w:line="300"/>
      </w:pPr>
      <w:r>
        <w:rPr>
          <w:rFonts w:ascii="Manrope" w:cs="Manrope" w:eastAsia="Manrope" w:hAnsi="Manrope"/>
          <w:b w:val="false"/>
          <w:bCs w:val="false"/>
          <w:i w:val="false"/>
          <w:iCs w:val="false"/>
          <w:color w:val="3F4A63"/>
          <w:sz w:val="21"/>
          <w:szCs w:val="21"/>
        </w:rPr>
        <w:t xml:space="preserve">Fondo Crema sobre Blanco Cálido, esquinas redondeadas, etiqueta de estado a la izquierda y firma de marca a la derecha.</w:t>
      </w:r>
    </w:p>
    <w:p>
      <w:r>
        <w:br w:type="page"/>
      </w:r>
    </w:p>
    <w:p>
      <w:pPr>
        <w:spacing w:after="60" w:before="220"/>
      </w:pPr>
      <w:r>
        <w:rPr>
          <w:rFonts w:ascii="JetBrains Mono" w:cs="JetBrains Mono" w:eastAsia="JetBrains Mono" w:hAnsi="JetBrains Mono"/>
          <w:b/>
          <w:bCs/>
          <w:color w:val="8A93A8"/>
          <w:sz w:val="15"/>
          <w:szCs w:val="15"/>
        </w:rPr>
        <w:t xml:space="preserve">COMPONENTE 4 · CAJA DE CITA</w:t>
      </w:r>
    </w:p>
    <w:tbl>
      <w:tblPr>
        <w:tblW w:type="dxa" w:w="9606"/>
        <w:tblBorders>
          <w:top w:val="single" w:color="3F4A63" w:sz="3"/>
          <w:left w:val="single" w:color="3F4A63" w:sz="3"/>
          <w:bottom w:val="single" w:color="3F4A63" w:sz="3"/>
          <w:right w:val="single" w:color="3F4A63" w:sz="3"/>
          <w:insideH w:val="single" w:color="auto" w:sz="4"/>
          <w:insideV w:val="single" w:color="auto" w:sz="4"/>
        </w:tblBorders>
      </w:tblPr>
      <w:tblGrid>
        <w:gridCol w:w="100"/>
      </w:tblGrid>
      <w:tr>
        <w:tc>
          <w:tcPr>
            <w:tcW w:type="dxa" w:w="9606"/>
            <w:shd w:fill="F3E4DC" w:color="auto" w:val="clear"/>
            <w:tcMar>
              <w:top w:type="dxa" w:w="220"/>
              <w:left w:type="dxa" w:w="260"/>
              <w:bottom w:type="dxa" w:w="220"/>
              <w:right w:type="dxa" w:w="260"/>
            </w:tcMar>
          </w:tcPr>
          <w:p>
            <w:pPr>
              <w:spacing w:after="40"/>
              <w:jc w:val="center"/>
            </w:pPr>
            <w:r>
              <w:rPr>
                <w:rFonts w:ascii="Manrope" w:cs="Manrope" w:eastAsia="Manrope" w:hAnsi="Manrope"/>
                <w:color w:val="C9AD78"/>
                <w:sz w:val="26"/>
                <w:szCs w:val="26"/>
              </w:rPr>
              <w:t xml:space="preserve">✦</w:t>
            </w:r>
          </w:p>
          <w:p>
            <w:pPr>
              <w:spacing w:after="40"/>
              <w:jc w:val="center"/>
            </w:pPr>
            <w:r>
              <w:rPr>
                <w:rFonts w:ascii="Fraunces" w:cs="Fraunces" w:eastAsia="Fraunces" w:hAnsi="Fraunces"/>
                <w:i/>
                <w:iCs/>
                <w:color w:val="3F4A63"/>
                <w:sz w:val="22"/>
                <w:szCs w:val="22"/>
              </w:rPr>
              <w:t xml:space="preserve">“La luz siempre encuentra un camino para inspirar.”</w:t>
            </w:r>
          </w:p>
          <w:p>
            <w:pPr>
              <w:jc w:val="center"/>
            </w:pPr>
            <w:r>
              <w:rPr>
                <w:rFonts w:ascii="JetBrains Mono" w:cs="JetBrains Mono" w:eastAsia="JetBrains Mono" w:hAnsi="JetBrains Mono"/>
                <w:color w:val="C99579"/>
                <w:sz w:val="14"/>
                <w:szCs w:val="14"/>
              </w:rPr>
              <w:t xml:space="preserve">— LUMINA INSPIRATIONS</w:t>
            </w:r>
          </w:p>
        </w:tc>
      </w:tr>
    </w:tbl>
    <w:p>
      <w:pPr>
        <w:spacing w:after="140" w:line="300"/>
      </w:pPr>
      <w:r>
        <w:rPr>
          <w:rFonts w:ascii="Manrope" w:cs="Manrope" w:eastAsia="Manrope" w:hAnsi="Manrope"/>
          <w:b w:val="false"/>
          <w:bCs w:val="false"/>
          <w:i w:val="false"/>
          <w:iCs w:val="false"/>
          <w:color w:val="3F4A63"/>
          <w:sz w:val="21"/>
          <w:szCs w:val="21"/>
        </w:rPr>
        <w:t xml:space="preserve">Fondo Rosa Empolvado al 20% de opacidad (aquí simulado en un tono claro derivado), texto centrado en Fraunces cursiva, atribución en JetBrains Mono.</w:t>
      </w:r>
    </w:p>
    <w:p>
      <w:pPr>
        <w:spacing w:after="60" w:before="220"/>
      </w:pPr>
      <w:r>
        <w:rPr>
          <w:rFonts w:ascii="JetBrains Mono" w:cs="JetBrains Mono" w:eastAsia="JetBrains Mono" w:hAnsi="JetBrains Mono"/>
          <w:b/>
          <w:bCs/>
          <w:color w:val="8A93A8"/>
          <w:sz w:val="15"/>
          <w:szCs w:val="15"/>
        </w:rPr>
        <w:t xml:space="preserve">COMPONENTE 5 · CAJA DE AVISO (ALERT)</w:t>
      </w:r>
    </w:p>
    <w:tbl>
      <w:tblPr>
        <w:tblW w:type="dxa" w:w="9606"/>
        <w:tblBorders>
          <w:top w:val="none" w:color="auto" w:sz="0"/>
          <w:left w:val="single" w:color="A5AD8E" w:sz="32"/>
          <w:bottom w:val="none" w:color="auto" w:sz="0"/>
          <w:right w:val="none" w:color="auto" w:sz="0"/>
          <w:insideH w:val="single" w:color="auto" w:sz="4"/>
          <w:insideV w:val="single" w:color="auto" w:sz="4"/>
        </w:tblBorders>
      </w:tblPr>
      <w:tblGrid>
        <w:gridCol w:w="100"/>
      </w:tblGrid>
      <w:tr>
        <w:tc>
          <w:tcPr>
            <w:tcW w:type="dxa" w:w="9606"/>
            <w:shd w:fill="EEF1E9" w:color="auto" w:val="clear"/>
            <w:tcMar>
              <w:top w:type="dxa" w:w="220"/>
              <w:left w:type="dxa" w:w="260"/>
              <w:bottom w:type="dxa" w:w="220"/>
              <w:right w:type="dxa" w:w="260"/>
            </w:tcMar>
          </w:tcPr>
          <w:p>
            <w:r>
              <w:rPr>
                <w:rFonts w:ascii="Manrope" w:cs="Manrope" w:eastAsia="Manrope" w:hAnsi="Manrope"/>
                <w:color w:val="A5AD8E"/>
                <w:sz w:val="20"/>
                <w:szCs w:val="20"/>
              </w:rPr>
              <w:t xml:space="preserve">✦  </w:t>
            </w:r>
            <w:r>
              <w:rPr>
                <w:rFonts w:ascii="Manrope" w:cs="Manrope" w:eastAsia="Manrope" w:hAnsi="Manrope"/>
                <w:b/>
                <w:bCs/>
                <w:color w:val="3F4A63"/>
                <w:sz w:val="17"/>
                <w:szCs w:val="17"/>
              </w:rPr>
              <w:t xml:space="preserve">Nota de diseño: </w:t>
            </w:r>
            <w:r>
              <w:rPr>
                <w:rFonts w:ascii="Manrope" w:cs="Manrope" w:eastAsia="Manrope" w:hAnsi="Manrope"/>
                <w:color w:val="3F4A63"/>
                <w:sz w:val="17"/>
                <w:szCs w:val="17"/>
              </w:rPr>
              <w:t xml:space="preserve">asegura mantener un margen libre equivalente a la altura de la letra “U” alrededor del logotipo.</w:t>
            </w:r>
          </w:p>
        </w:tc>
      </w:tr>
    </w:tbl>
    <w:p>
      <w:pPr>
        <w:spacing w:after="140" w:line="300"/>
      </w:pPr>
      <w:r>
        <w:rPr>
          <w:rFonts w:ascii="Manrope" w:cs="Manrope" w:eastAsia="Manrope" w:hAnsi="Manrope"/>
          <w:b w:val="false"/>
          <w:bCs w:val="false"/>
          <w:i w:val="false"/>
          <w:iCs w:val="false"/>
          <w:color w:val="3F4A63"/>
          <w:sz w:val="21"/>
          <w:szCs w:val="21"/>
        </w:rPr>
        <w:t xml:space="preserve">Borde izquierdo grueso en Salvia, fondo Salvia al 15%. Se reserva para advertencias de uso de marca, nunca para errores críticos de producto (esos usan un color de alerta específico fuera de esta paleta).</w:t>
      </w:r>
    </w:p>
    <w:p>
      <w:pPr>
        <w:spacing w:after="60" w:before="220"/>
      </w:pPr>
      <w:r>
        <w:rPr>
          <w:rFonts w:ascii="JetBrains Mono" w:cs="JetBrains Mono" w:eastAsia="JetBrains Mono" w:hAnsi="JetBrains Mono"/>
          <w:b/>
          <w:bCs/>
          <w:color w:val="8A93A8"/>
          <w:sz w:val="15"/>
          <w:szCs w:val="15"/>
        </w:rPr>
        <w:t xml:space="preserve">COMPONENTE 6 · SEPARADOR DECORATIVO</w:t>
      </w:r>
    </w:p>
    <w:p>
      <w:pPr>
        <w:pBdr>
          <w:bottom w:val="single" w:color="3F4A63" w:sz="2" w:space="1"/>
        </w:pBdr>
        <w:spacing w:after="120" w:before="120"/>
        <w:jc w:val="center"/>
      </w:pPr>
      <w:r>
        <w:rPr>
          <w:rFonts w:ascii="Manrope" w:cs="Manrope" w:eastAsia="Manrope" w:hAnsi="Manrope"/>
          <w:b/>
          <w:bCs/>
          <w:color w:val="C9AD78"/>
          <w:sz w:val="18"/>
          <w:szCs w:val="18"/>
        </w:rPr>
        <w:t xml:space="preserve">                              ✦                              </w:t>
      </w:r>
    </w:p>
    <w:p>
      <w:pPr>
        <w:spacing w:after="140" w:line="300"/>
      </w:pPr>
      <w:r>
        <w:rPr>
          <w:rFonts w:ascii="Manrope" w:cs="Manrope" w:eastAsia="Manrope" w:hAnsi="Manrope"/>
          <w:b w:val="false"/>
          <w:bCs w:val="false"/>
          <w:i w:val="false"/>
          <w:iCs w:val="false"/>
          <w:color w:val="3F4A63"/>
          <w:sz w:val="21"/>
          <w:szCs w:val="21"/>
        </w:rPr>
        <w:t xml:space="preserve">Línea fina en Azul Grisáceo al 20% de opacidad, interrumpida por la chispa en Dorado. Marca el cambio de sección dentro de un mismo documento.</w:t>
      </w:r>
    </w:p>
    <w:p>
      <w:pPr>
        <w:spacing w:after="60" w:before="220"/>
      </w:pPr>
      <w:r>
        <w:rPr>
          <w:rFonts w:ascii="JetBrains Mono" w:cs="JetBrains Mono" w:eastAsia="JetBrains Mono" w:hAnsi="JetBrains Mono"/>
          <w:b/>
          <w:bCs/>
          <w:color w:val="8A93A8"/>
          <w:sz w:val="15"/>
          <w:szCs w:val="15"/>
        </w:rPr>
        <w:t xml:space="preserve">COMPONENTE 7 · ETIQUETAS (BADGES)</w:t>
      </w:r>
    </w:p>
    <w:tbl>
      <w:tblPr>
        <w:tblW w:type="dxa" w:w="9606"/>
        <w:tblBorders>
          <w:top w:val="single" w:color="3F4A63" w:sz="3"/>
          <w:left w:val="single" w:color="3F4A63" w:sz="3"/>
          <w:bottom w:val="single" w:color="3F4A63" w:sz="3"/>
          <w:right w:val="single" w:color="3F4A63" w:sz="3"/>
          <w:insideH w:val="single" w:color="auto" w:sz="4"/>
          <w:insideV w:val="single" w:color="auto" w:sz="4"/>
        </w:tblBorders>
      </w:tblPr>
      <w:tblGrid>
        <w:gridCol w:w="100"/>
      </w:tblGrid>
      <w:tr>
        <w:tc>
          <w:tcPr>
            <w:tcW w:type="dxa" w:w="9606"/>
            <w:shd w:fill="FFFDF9" w:color="auto" w:val="clear"/>
            <w:tcMar>
              <w:top w:type="dxa" w:w="220"/>
              <w:left w:type="dxa" w:w="260"/>
              <w:bottom w:type="dxa" w:w="220"/>
              <w:right w:type="dxa" w:w="260"/>
            </w:tcMar>
          </w:tcPr>
          <w:p>
            <w:r>
              <w:rPr>
                <w:rFonts w:ascii="JetBrains Mono" w:cs="JetBrains Mono" w:eastAsia="JetBrains Mono" w:hAnsi="JetBrains Mono"/>
                <w:color w:val="FFFDF9"/>
                <w:sz w:val="14"/>
                <w:szCs w:val="14"/>
                <w:shd w:fill="A5AD8E" w:color="auto" w:val="clear"/>
              </w:rPr>
              <w:t xml:space="preserve">  REFORMA  </w:t>
            </w:r>
            <w:r>
              <w:rPr>
                <w:rFonts w:ascii="JetBrains Mono" w:cs="JetBrains Mono" w:eastAsia="JetBrains Mono" w:hAnsi="JetBrains Mono"/>
                <w:sz w:val="14"/>
                <w:szCs w:val="14"/>
              </w:rPr>
              <w:t xml:space="preserve">   </w:t>
            </w:r>
            <w:r>
              <w:rPr>
                <w:rFonts w:ascii="JetBrains Mono" w:cs="JetBrains Mono" w:eastAsia="JetBrains Mono" w:hAnsi="JetBrains Mono"/>
                <w:color w:val="FFFDF9"/>
                <w:sz w:val="14"/>
                <w:szCs w:val="14"/>
                <w:shd w:fill="C99579" w:color="auto" w:val="clear"/>
              </w:rPr>
              <w:t xml:space="preserve">  DECORACIÓN  </w:t>
            </w:r>
            <w:r>
              <w:rPr>
                <w:rFonts w:ascii="JetBrains Mono" w:cs="JetBrains Mono" w:eastAsia="JetBrains Mono" w:hAnsi="JetBrains Mono"/>
                <w:sz w:val="14"/>
                <w:szCs w:val="14"/>
              </w:rPr>
              <w:t xml:space="preserve">   </w:t>
            </w:r>
            <w:r>
              <w:rPr>
                <w:rFonts w:ascii="JetBrains Mono" w:cs="JetBrains Mono" w:eastAsia="JetBrains Mono" w:hAnsi="JetBrains Mono"/>
                <w:color w:val="3F4A63"/>
                <w:sz w:val="14"/>
                <w:szCs w:val="14"/>
                <w:shd w:fill="F7F2EA" w:color="auto" w:val="clear"/>
              </w:rPr>
              <w:t xml:space="preserve">  TAREA PENDIENTE  </w:t>
            </w:r>
          </w:p>
        </w:tc>
      </w:tr>
    </w:tbl>
    <w:p>
      <w:pPr>
        <w:spacing w:after="140" w:line="300"/>
      </w:pPr>
      <w:r>
        <w:rPr>
          <w:rFonts w:ascii="Manrope" w:cs="Manrope" w:eastAsia="Manrope" w:hAnsi="Manrope"/>
          <w:b w:val="false"/>
          <w:bCs w:val="false"/>
          <w:i w:val="false"/>
          <w:iCs w:val="false"/>
          <w:color w:val="3F4A63"/>
          <w:sz w:val="21"/>
          <w:szCs w:val="21"/>
        </w:rPr>
        <w:t xml:space="preserve">Mayúsculas, JetBrains Mono, siempre en cápsula. El color de fondo comunica la categoría (Salvia, Terracota) o el estado neutro (Crema con borde).</w:t>
      </w:r>
    </w:p>
    <w:p>
      <w:r>
        <w:br w:type="page"/>
      </w:r>
    </w:p>
    <w:p>
      <w:pPr>
        <w:spacing w:after="60" w:before="220"/>
      </w:pPr>
      <w:r>
        <w:rPr>
          <w:rFonts w:ascii="JetBrains Mono" w:cs="JetBrains Mono" w:eastAsia="JetBrains Mono" w:hAnsi="JetBrains Mono"/>
          <w:b/>
          <w:bCs/>
          <w:color w:val="8A93A8"/>
          <w:sz w:val="15"/>
          <w:szCs w:val="15"/>
        </w:rPr>
        <w:t xml:space="preserve">COMPONENTE 8 · BOTONES DE ACCIÓN</w:t>
      </w:r>
    </w:p>
    <w:tbl>
      <w:tblPr>
        <w:tblW w:type="dxa" w:w="9606"/>
        <w:tblBorders>
          <w:top w:val="single" w:color="3F4A63" w:sz="3"/>
          <w:left w:val="single" w:color="3F4A63" w:sz="3"/>
          <w:bottom w:val="single" w:color="3F4A63" w:sz="3"/>
          <w:right w:val="single" w:color="3F4A63" w:sz="3"/>
          <w:insideH w:val="single" w:color="auto" w:sz="4"/>
          <w:insideV w:val="single" w:color="auto" w:sz="4"/>
        </w:tblBorders>
      </w:tblPr>
      <w:tblGrid>
        <w:gridCol w:w="100"/>
      </w:tblGrid>
      <w:tr>
        <w:tc>
          <w:tcPr>
            <w:tcW w:type="dxa" w:w="9606"/>
            <w:shd w:fill="FFFDF9" w:color="auto" w:val="clear"/>
            <w:tcMar>
              <w:top w:type="dxa" w:w="220"/>
              <w:left w:type="dxa" w:w="260"/>
              <w:bottom w:type="dxa" w:w="220"/>
              <w:right w:type="dxa" w:w="260"/>
            </w:tcMar>
          </w:tcPr>
          <w:p>
            <w:r>
              <w:rPr>
                <w:rFonts w:ascii="Manrope" w:cs="Manrope" w:eastAsia="Manrope" w:hAnsi="Manrope"/>
                <w:b/>
                <w:bCs/>
                <w:color w:val="FFFDF9"/>
                <w:sz w:val="15"/>
                <w:szCs w:val="15"/>
                <w:shd w:fill="3F4A63" w:color="auto" w:val="clear"/>
              </w:rPr>
              <w:t xml:space="preserve">   PRIMARIO   </w:t>
            </w:r>
            <w:r>
              <w:rPr>
                <w:sz w:val="15"/>
                <w:szCs w:val="15"/>
              </w:rPr>
              <w:t xml:space="preserve">     </w:t>
            </w:r>
            <w:r>
              <w:rPr>
                <w:rFonts w:ascii="Manrope" w:cs="Manrope" w:eastAsia="Manrope" w:hAnsi="Manrope"/>
                <w:b/>
                <w:bCs/>
                <w:color w:val="FFFDF9"/>
                <w:sz w:val="15"/>
                <w:szCs w:val="15"/>
                <w:shd w:fill="A5AD8E" w:color="auto" w:val="clear"/>
              </w:rPr>
              <w:t xml:space="preserve">   SECUNDARIO   </w:t>
            </w:r>
            <w:r>
              <w:rPr>
                <w:sz w:val="15"/>
                <w:szCs w:val="15"/>
              </w:rPr>
              <w:t xml:space="preserve">     </w:t>
            </w:r>
            <w:r>
              <w:rPr>
                <w:rFonts w:ascii="Manrope" w:cs="Manrope" w:eastAsia="Manrope" w:hAnsi="Manrope"/>
                <w:b/>
                <w:bCs/>
                <w:color w:val="3F4A63"/>
                <w:sz w:val="15"/>
                <w:szCs w:val="15"/>
                <w:shd w:fill="FFFDF9" w:color="auto" w:val="clear"/>
              </w:rPr>
              <w:t xml:space="preserve">   OUTLINE   </w:t>
            </w:r>
          </w:p>
        </w:tc>
      </w:tr>
    </w:tbl>
    <w:p>
      <w:pPr>
        <w:spacing w:after="140" w:line="300"/>
      </w:pPr>
      <w:r>
        <w:rPr>
          <w:rFonts w:ascii="Manrope" w:cs="Manrope" w:eastAsia="Manrope" w:hAnsi="Manrope"/>
          <w:b w:val="false"/>
          <w:bCs w:val="false"/>
          <w:i w:val="false"/>
          <w:iCs w:val="false"/>
          <w:color w:val="3F4A63"/>
          <w:sz w:val="21"/>
          <w:szCs w:val="21"/>
        </w:rPr>
        <w:t xml:space="preserve">Primario en Azul Grisáceo para la acción principal de la pantalla; Secundario en Salvia para acciones de apoyo; Outline para acciones reversibles o de menor peso. Nunca más de un botón primario visible a la vez.</w:t>
      </w:r>
    </w:p>
    <w:p>
      <w:pPr>
        <w:spacing w:after="60" w:before="220"/>
      </w:pPr>
      <w:r>
        <w:rPr>
          <w:rFonts w:ascii="JetBrains Mono" w:cs="JetBrains Mono" w:eastAsia="JetBrains Mono" w:hAnsi="JetBrains Mono"/>
          <w:b/>
          <w:bCs/>
          <w:color w:val="8A93A8"/>
          <w:sz w:val="15"/>
          <w:szCs w:val="15"/>
        </w:rPr>
        <w:t xml:space="preserve">COMPONENTE 9 · FICHA TÉCNICA MODULAR</w:t>
      </w:r>
    </w:p>
    <w:tbl>
      <w:tblPr>
        <w:tblW w:type="dxa" w:w="9606"/>
        <w:tblBorders>
          <w:top w:val="single" w:color="3F4A63" w:sz="3"/>
          <w:left w:val="single" w:color="3F4A63" w:sz="3"/>
          <w:bottom w:val="single" w:color="3F4A63" w:sz="3"/>
          <w:right w:val="single" w:color="3F4A63" w:sz="3"/>
          <w:insideH w:val="single" w:color="auto" w:sz="4"/>
          <w:insideV w:val="single" w:color="auto" w:sz="4"/>
        </w:tblBorders>
      </w:tblPr>
      <w:tblGrid>
        <w:gridCol w:w="100"/>
      </w:tblGrid>
      <w:tr>
        <w:tc>
          <w:tcPr>
            <w:tcW w:type="dxa" w:w="9606"/>
            <w:shd w:fill="F7F2EA" w:color="auto" w:val="clear"/>
            <w:tcMar>
              <w:top w:type="dxa" w:w="220"/>
              <w:left w:type="dxa" w:w="260"/>
              <w:bottom w:type="dxa" w:w="220"/>
              <w:right w:type="dxa" w:w="260"/>
            </w:tcMar>
          </w:tcPr>
          <w:p>
            <w:pPr>
              <w:spacing w:after="80"/>
            </w:pPr>
            <w:r>
              <w:rPr>
                <w:rFonts w:ascii="JetBrains Mono" w:cs="JetBrains Mono" w:eastAsia="JetBrains Mono" w:hAnsi="JetBrains Mono"/>
                <w:color w:val="3F4A63"/>
                <w:sz w:val="15"/>
                <w:szCs w:val="15"/>
              </w:rPr>
              <w:t xml:space="preserve">REF_PROYECTO: #LUM-2026</w:t>
            </w:r>
            <w:r>
              <w:rPr>
                <w:rFonts w:ascii="JetBrains Mono" w:cs="JetBrains Mono" w:eastAsia="JetBrains Mono" w:hAnsi="JetBrains Mono"/>
                <w:b/>
                <w:bCs/>
                <w:color w:val="A5AD8E"/>
                <w:sz w:val="15"/>
                <w:szCs w:val="15"/>
              </w:rPr>
              <w:t xml:space="preserve">                              ESTADO: APROBADO</w:t>
            </w:r>
          </w:p>
          <w:tbl>
            <w:tblPr>
              <w:tblW w:type="dxa" w:w="9106"/>
              <w:tblBorders>
                <w:top w:val="none" w:color="auto" w:sz="0"/>
                <w:left w:val="none" w:color="auto" w:sz="0"/>
                <w:bottom w:val="none" w:color="auto" w:sz="0"/>
                <w:right w:val="none" w:color="auto" w:sz="0"/>
                <w:insideH w:val="single" w:color="auto" w:sz="4"/>
                <w:insideV w:val="single" w:color="auto" w:sz="4"/>
              </w:tblBorders>
            </w:tblPr>
            <w:tblGrid>
              <w:gridCol w:w="3200"/>
              <w:gridCol w:w="3200"/>
              <w:gridCol w:w="3200"/>
            </w:tblGrid>
            <w:tr>
              <w:tc>
                <w:tcPr>
                  <w:tcW w:type="dxa" w:w="3200"/>
                </w:tcPr>
                <w:p>
                  <w:r>
                    <w:rPr>
                      <w:rFonts w:ascii="JetBrains Mono" w:cs="JetBrains Mono" w:eastAsia="JetBrains Mono" w:hAnsi="JetBrains Mono"/>
                      <w:color w:val="C99579"/>
                      <w:sz w:val="13"/>
                      <w:szCs w:val="13"/>
                    </w:rPr>
                    <w:t xml:space="preserve">SUPERFICIE</w:t>
                  </w:r>
                </w:p>
                <w:p>
                  <w:r>
                    <w:rPr>
                      <w:rFonts w:ascii="Manrope" w:cs="Manrope" w:eastAsia="Manrope" w:hAnsi="Manrope"/>
                      <w:b/>
                      <w:bCs/>
                      <w:color w:val="3F4A63"/>
                      <w:sz w:val="16"/>
                      <w:szCs w:val="16"/>
                    </w:rPr>
                    <w:t xml:space="preserve">85 m² útiles</w:t>
                  </w:r>
                </w:p>
              </w:tc>
              <w:tc>
                <w:tcPr>
                  <w:tcW w:type="dxa" w:w="3200"/>
                </w:tcPr>
                <w:p>
                  <w:r>
                    <w:rPr>
                      <w:rFonts w:ascii="JetBrains Mono" w:cs="JetBrains Mono" w:eastAsia="JetBrains Mono" w:hAnsi="JetBrains Mono"/>
                      <w:color w:val="C99579"/>
                      <w:sz w:val="13"/>
                      <w:szCs w:val="13"/>
                    </w:rPr>
                    <w:t xml:space="preserve">PALETA SUGERIDA</w:t>
                  </w:r>
                </w:p>
                <w:p>
                  <w:r>
                    <w:rPr>
                      <w:rFonts w:ascii="Manrope" w:cs="Manrope" w:eastAsia="Manrope" w:hAnsi="Manrope"/>
                      <w:b/>
                      <w:bCs/>
                      <w:color w:val="3F4A63"/>
                      <w:sz w:val="16"/>
                      <w:szCs w:val="16"/>
                    </w:rPr>
                    <w:t xml:space="preserve">Crema, Salvia y Terracota</w:t>
                  </w:r>
                </w:p>
              </w:tc>
              <w:tc>
                <w:tcPr>
                  <w:tcW w:type="dxa" w:w="3200"/>
                </w:tcPr>
                <w:p>
                  <w:r>
                    <w:rPr>
                      <w:rFonts w:ascii="JetBrains Mono" w:cs="JetBrains Mono" w:eastAsia="JetBrains Mono" w:hAnsi="JetBrains Mono"/>
                      <w:color w:val="C99579"/>
                      <w:sz w:val="13"/>
                      <w:szCs w:val="13"/>
                    </w:rPr>
                    <w:t xml:space="preserve">TIEMPO ESTIMADO</w:t>
                  </w:r>
                </w:p>
                <w:p>
                  <w:r>
                    <w:rPr>
                      <w:rFonts w:ascii="Manrope" w:cs="Manrope" w:eastAsia="Manrope" w:hAnsi="Manrope"/>
                      <w:b/>
                      <w:bCs/>
                      <w:color w:val="3F4A63"/>
                      <w:sz w:val="16"/>
                      <w:szCs w:val="16"/>
                    </w:rPr>
                    <w:t xml:space="preserve">4 semanas</w:t>
                  </w:r>
                </w:p>
              </w:tc>
            </w:tr>
          </w:tbl>
          <w:p/>
        </w:tc>
      </w:tr>
    </w:tbl>
    <w:p>
      <w:pPr>
        <w:spacing w:after="140" w:line="300"/>
      </w:pPr>
      <w:r>
        <w:rPr>
          <w:rFonts w:ascii="Manrope" w:cs="Manrope" w:eastAsia="Manrope" w:hAnsi="Manrope"/>
          <w:b w:val="false"/>
          <w:bCs w:val="false"/>
          <w:i w:val="false"/>
          <w:iCs w:val="false"/>
          <w:color w:val="3F4A63"/>
          <w:sz w:val="21"/>
          <w:szCs w:val="21"/>
        </w:rPr>
        <w:t xml:space="preserve">Fondo Crema, cabecera con referencia y estado, cuerpo en columnas de datos breves. Es el componente que sostiene fichas de proyecto de Hogar Studio.</w:t>
      </w:r>
    </w:p>
    <w:p>
      <w:pPr>
        <w:spacing w:after="60" w:before="220"/>
      </w:pPr>
      <w:r>
        <w:rPr>
          <w:rFonts w:ascii="JetBrains Mono" w:cs="JetBrains Mono" w:eastAsia="JetBrains Mono" w:hAnsi="JetBrains Mono"/>
          <w:b/>
          <w:bCs/>
          <w:color w:val="8A93A8"/>
          <w:sz w:val="15"/>
          <w:szCs w:val="15"/>
        </w:rPr>
        <w:t xml:space="preserve">COMPONENTE 10 · TABLA DE DATOS</w:t>
      </w:r>
    </w:p>
    <w:tbl>
      <w:tblPr>
        <w:tblW w:type="dxa" w:w="9606"/>
        <w:tblBorders>
          <w:top w:val="single" w:color="3F4A63" w:sz="3"/>
          <w:left w:val="single" w:color="3F4A63" w:sz="3"/>
          <w:bottom w:val="single" w:color="3F4A63" w:sz="3"/>
          <w:right w:val="single" w:color="3F4A63" w:sz="3"/>
          <w:insideH w:val="single" w:color="auto" w:sz="4"/>
          <w:insideV w:val="single" w:color="auto" w:sz="4"/>
        </w:tblBorders>
      </w:tblPr>
      <w:tblGrid>
        <w:gridCol w:w="2900"/>
        <w:gridCol w:w="3200"/>
        <w:gridCol w:w="2600"/>
        <w:gridCol w:w="906"/>
      </w:tblGrid>
      <w:tr>
        <w:tc>
          <w:tcPr>
            <w:tcW w:type="dxa" w:w="2900"/>
            <w:shd w:fill="3F4A63" w:color="auto" w:val="clear"/>
            <w:tcMar>
              <w:top w:type="dxa" w:w="90"/>
              <w:left w:type="dxa" w:w="120"/>
              <w:bottom w:type="dxa" w:w="90"/>
              <w:right w:type="dxa" w:w="80"/>
            </w:tcMar>
          </w:tcPr>
          <w:p>
            <w:r>
              <w:rPr>
                <w:rFonts w:ascii="JetBrains Mono" w:cs="JetBrains Mono" w:eastAsia="JetBrains Mono" w:hAnsi="JetBrains Mono"/>
                <w:b/>
                <w:bCs/>
                <w:color w:val="FFFDF9"/>
                <w:sz w:val="14"/>
                <w:szCs w:val="14"/>
              </w:rPr>
              <w:t xml:space="preserve">CATEGORÍA</w:t>
            </w:r>
          </w:p>
        </w:tc>
        <w:tc>
          <w:tcPr>
            <w:tcW w:type="dxa" w:w="3200"/>
            <w:shd w:fill="3F4A63" w:color="auto" w:val="clear"/>
            <w:tcMar>
              <w:top w:type="dxa" w:w="90"/>
              <w:left w:type="dxa" w:w="80"/>
              <w:bottom w:type="dxa" w:w="90"/>
              <w:right w:type="dxa" w:w="80"/>
            </w:tcMar>
          </w:tcPr>
          <w:p>
            <w:r>
              <w:rPr>
                <w:rFonts w:ascii="JetBrains Mono" w:cs="JetBrains Mono" w:eastAsia="JetBrains Mono" w:hAnsi="JetBrains Mono"/>
                <w:b/>
                <w:bCs/>
                <w:color w:val="FFFDF9"/>
                <w:sz w:val="14"/>
                <w:szCs w:val="14"/>
              </w:rPr>
              <w:t xml:space="preserve">MATERIAL / ACABADO</w:t>
            </w:r>
          </w:p>
        </w:tc>
        <w:tc>
          <w:tcPr>
            <w:tcW w:type="dxa" w:w="2600"/>
            <w:shd w:fill="3F4A63" w:color="auto" w:val="clear"/>
            <w:tcMar>
              <w:top w:type="dxa" w:w="90"/>
              <w:left w:type="dxa" w:w="80"/>
              <w:bottom w:type="dxa" w:w="90"/>
              <w:right w:type="dxa" w:w="80"/>
            </w:tcMar>
          </w:tcPr>
          <w:p>
            <w:r>
              <w:rPr>
                <w:rFonts w:ascii="JetBrains Mono" w:cs="JetBrains Mono" w:eastAsia="JetBrains Mono" w:hAnsi="JetBrains Mono"/>
                <w:b/>
                <w:bCs/>
                <w:color w:val="FFFDF9"/>
                <w:sz w:val="14"/>
                <w:szCs w:val="14"/>
              </w:rPr>
              <w:t xml:space="preserve">UBICACIÓN</w:t>
            </w:r>
          </w:p>
        </w:tc>
        <w:tc>
          <w:tcPr>
            <w:tcW w:type="dxa" w:w="906"/>
            <w:shd w:fill="3F4A63" w:color="auto" w:val="clear"/>
            <w:tcMar>
              <w:top w:type="dxa" w:w="90"/>
              <w:left w:type="dxa" w:w="80"/>
              <w:bottom w:type="dxa" w:w="90"/>
              <w:right w:type="dxa" w:w="80"/>
            </w:tcMar>
          </w:tcPr>
          <w:p>
            <w:r>
              <w:rPr>
                <w:rFonts w:ascii="JetBrains Mono" w:cs="JetBrains Mono" w:eastAsia="JetBrains Mono" w:hAnsi="JetBrains Mono"/>
                <w:b/>
                <w:bCs/>
                <w:color w:val="FFFDF9"/>
                <w:sz w:val="14"/>
                <w:szCs w:val="14"/>
              </w:rPr>
              <w:t xml:space="preserve">OK</w:t>
            </w:r>
          </w:p>
        </w:tc>
      </w:tr>
      <w:tr>
        <w:tc>
          <w:tcPr>
            <w:tcW w:type="dxa" w:w="2900"/>
            <w:shd w:fill="FFFDF9" w:color="auto" w:val="clear"/>
            <w:tcMar>
              <w:top w:type="dxa" w:w="90"/>
              <w:left w:type="dxa" w:w="120"/>
              <w:bottom w:type="dxa" w:w="90"/>
              <w:right w:type="dxa" w:w="80"/>
            </w:tcMar>
          </w:tcPr>
          <w:p>
            <w:r>
              <w:rPr>
                <w:rFonts w:ascii="Manrope" w:cs="Manrope" w:eastAsia="Manrope" w:hAnsi="Manrope"/>
                <w:b/>
                <w:bCs/>
                <w:color w:val="3F4A63"/>
                <w:sz w:val="15"/>
                <w:szCs w:val="15"/>
              </w:rPr>
              <w:t xml:space="preserve">Pavimento</w:t>
            </w:r>
          </w:p>
        </w:tc>
        <w:tc>
          <w:tcPr>
            <w:tcW w:type="dxa" w:w="3200"/>
            <w:shd w:fill="FFFDF9" w:color="auto" w:val="clear"/>
            <w:tcMar>
              <w:top w:type="dxa" w:w="90"/>
              <w:left w:type="dxa" w:w="80"/>
              <w:bottom w:type="dxa" w:w="90"/>
              <w:right w:type="dxa" w:w="80"/>
            </w:tcMar>
          </w:tcPr>
          <w:p>
            <w:r>
              <w:rPr>
                <w:rFonts w:ascii="Manrope" w:cs="Manrope" w:eastAsia="Manrope" w:hAnsi="Manrope"/>
                <w:color w:val="3F4A63"/>
                <w:sz w:val="15"/>
                <w:szCs w:val="15"/>
              </w:rPr>
              <w:t xml:space="preserve">Madera de roble clara</w:t>
            </w:r>
          </w:p>
        </w:tc>
        <w:tc>
          <w:tcPr>
            <w:tcW w:type="dxa" w:w="2600"/>
            <w:shd w:fill="FFFDF9" w:color="auto" w:val="clear"/>
            <w:tcMar>
              <w:top w:type="dxa" w:w="90"/>
              <w:left w:type="dxa" w:w="80"/>
              <w:bottom w:type="dxa" w:w="90"/>
              <w:right w:type="dxa" w:w="80"/>
            </w:tcMar>
          </w:tcPr>
          <w:p>
            <w:r>
              <w:rPr>
                <w:rFonts w:ascii="Manrope" w:cs="Manrope" w:eastAsia="Manrope" w:hAnsi="Manrope"/>
                <w:color w:val="3F4A63"/>
                <w:sz w:val="15"/>
                <w:szCs w:val="15"/>
              </w:rPr>
              <w:t xml:space="preserve">Salón y pasillos</w:t>
            </w:r>
          </w:p>
        </w:tc>
        <w:tc>
          <w:tcPr>
            <w:tcW w:type="dxa" w:w="906"/>
            <w:shd w:fill="FFFDF9" w:color="auto" w:val="clear"/>
            <w:tcMar>
              <w:top w:type="dxa" w:w="90"/>
              <w:left w:type="dxa" w:w="80"/>
              <w:bottom w:type="dxa" w:w="90"/>
              <w:right w:type="dxa" w:w="80"/>
            </w:tcMar>
          </w:tcPr>
          <w:p>
            <w:r>
              <w:rPr>
                <w:rFonts w:ascii="JetBrains Mono" w:cs="JetBrains Mono" w:eastAsia="JetBrains Mono" w:hAnsi="JetBrains Mono"/>
                <w:b/>
                <w:bCs/>
                <w:color w:val="A5AD8E"/>
                <w:sz w:val="15"/>
                <w:szCs w:val="15"/>
              </w:rPr>
              <w:t xml:space="preserve">✓</w:t>
            </w:r>
          </w:p>
        </w:tc>
      </w:tr>
      <w:tr>
        <w:tc>
          <w:tcPr>
            <w:tcW w:type="dxa" w:w="2900"/>
            <w:shd w:fill="F7F2EA" w:color="auto" w:val="clear"/>
            <w:tcMar>
              <w:top w:type="dxa" w:w="90"/>
              <w:left w:type="dxa" w:w="120"/>
              <w:bottom w:type="dxa" w:w="90"/>
              <w:right w:type="dxa" w:w="80"/>
            </w:tcMar>
          </w:tcPr>
          <w:p>
            <w:r>
              <w:rPr>
                <w:rFonts w:ascii="Manrope" w:cs="Manrope" w:eastAsia="Manrope" w:hAnsi="Manrope"/>
                <w:b/>
                <w:bCs/>
                <w:color w:val="3F4A63"/>
                <w:sz w:val="15"/>
                <w:szCs w:val="15"/>
              </w:rPr>
              <w:t xml:space="preserve">Pintura</w:t>
            </w:r>
          </w:p>
        </w:tc>
        <w:tc>
          <w:tcPr>
            <w:tcW w:type="dxa" w:w="3200"/>
            <w:shd w:fill="F7F2EA" w:color="auto" w:val="clear"/>
            <w:tcMar>
              <w:top w:type="dxa" w:w="90"/>
              <w:left w:type="dxa" w:w="80"/>
              <w:bottom w:type="dxa" w:w="90"/>
              <w:right w:type="dxa" w:w="80"/>
            </w:tcMar>
          </w:tcPr>
          <w:p>
            <w:r>
              <w:rPr>
                <w:rFonts w:ascii="Manrope" w:cs="Manrope" w:eastAsia="Manrope" w:hAnsi="Manrope"/>
                <w:color w:val="3F4A63"/>
                <w:sz w:val="15"/>
                <w:szCs w:val="15"/>
              </w:rPr>
              <w:t xml:space="preserve">Mate Crema #F7F2EA</w:t>
            </w:r>
          </w:p>
        </w:tc>
        <w:tc>
          <w:tcPr>
            <w:tcW w:type="dxa" w:w="2600"/>
            <w:shd w:fill="F7F2EA" w:color="auto" w:val="clear"/>
            <w:tcMar>
              <w:top w:type="dxa" w:w="90"/>
              <w:left w:type="dxa" w:w="80"/>
              <w:bottom w:type="dxa" w:w="90"/>
              <w:right w:type="dxa" w:w="80"/>
            </w:tcMar>
          </w:tcPr>
          <w:p>
            <w:r>
              <w:rPr>
                <w:rFonts w:ascii="Manrope" w:cs="Manrope" w:eastAsia="Manrope" w:hAnsi="Manrope"/>
                <w:color w:val="3F4A63"/>
                <w:sz w:val="15"/>
                <w:szCs w:val="15"/>
              </w:rPr>
              <w:t xml:space="preserve">Toda la vivienda</w:t>
            </w:r>
          </w:p>
        </w:tc>
        <w:tc>
          <w:tcPr>
            <w:tcW w:type="dxa" w:w="906"/>
            <w:shd w:fill="F7F2EA" w:color="auto" w:val="clear"/>
            <w:tcMar>
              <w:top w:type="dxa" w:w="90"/>
              <w:left w:type="dxa" w:w="80"/>
              <w:bottom w:type="dxa" w:w="90"/>
              <w:right w:type="dxa" w:w="80"/>
            </w:tcMar>
          </w:tcPr>
          <w:p>
            <w:r>
              <w:rPr>
                <w:rFonts w:ascii="JetBrains Mono" w:cs="JetBrains Mono" w:eastAsia="JetBrains Mono" w:hAnsi="JetBrains Mono"/>
                <w:b/>
                <w:bCs/>
                <w:color w:val="A5AD8E"/>
                <w:sz w:val="15"/>
                <w:szCs w:val="15"/>
              </w:rPr>
              <w:t xml:space="preserve">✓</w:t>
            </w:r>
          </w:p>
        </w:tc>
      </w:tr>
    </w:tbl>
    <w:p>
      <w:pPr>
        <w:spacing w:after="140" w:line="300"/>
      </w:pPr>
      <w:r>
        <w:rPr>
          <w:rFonts w:ascii="Manrope" w:cs="Manrope" w:eastAsia="Manrope" w:hAnsi="Manrope"/>
          <w:b w:val="false"/>
          <w:bCs w:val="false"/>
          <w:i w:val="false"/>
          <w:iCs w:val="false"/>
          <w:color w:val="3F4A63"/>
          <w:sz w:val="21"/>
          <w:szCs w:val="21"/>
        </w:rPr>
        <w:t xml:space="preserve">Cabecera en Azul Grisáceo con texto Blanco Cálido; filas alternando Blanco Cálido y Crema para facilitar el escaneo sin usar líneas de rejilla pesadas.</w:t>
      </w:r>
    </w:p>
    <w:p>
      <w:r>
        <w:br w:type="page"/>
      </w:r>
    </w:p>
    <w:p>
      <w:pPr>
        <w:spacing w:after="60" w:before="220"/>
      </w:pPr>
      <w:r>
        <w:rPr>
          <w:rFonts w:ascii="JetBrains Mono" w:cs="JetBrains Mono" w:eastAsia="JetBrains Mono" w:hAnsi="JetBrains Mono"/>
          <w:b/>
          <w:bCs/>
          <w:color w:val="8A93A8"/>
          <w:sz w:val="15"/>
          <w:szCs w:val="15"/>
        </w:rPr>
        <w:t xml:space="preserve">COMPONENTE 11 · ESTRUCTURA DE PORTADA</w:t>
      </w:r>
    </w:p>
    <w:tbl>
      <w:tblPr>
        <w:tblW w:type="dxa" w:w="9606"/>
        <w:tblBorders>
          <w:top w:val="single" w:color="3F4A63" w:sz="3"/>
          <w:left w:val="single" w:color="3F4A63" w:sz="3"/>
          <w:bottom w:val="single" w:color="3F4A63" w:sz="3"/>
          <w:right w:val="single" w:color="3F4A63" w:sz="3"/>
          <w:insideH w:val="single" w:color="auto" w:sz="4"/>
          <w:insideV w:val="single" w:color="auto" w:sz="4"/>
        </w:tblBorders>
      </w:tblPr>
      <w:tblGrid>
        <w:gridCol w:w="100"/>
      </w:tblGrid>
      <w:tr>
        <w:tc>
          <w:tcPr>
            <w:tcW w:type="dxa" w:w="9606"/>
            <w:shd w:fill="F7F2EA" w:color="auto" w:val="clear"/>
            <w:tcMar>
              <w:top w:type="dxa" w:w="220"/>
              <w:left w:type="dxa" w:w="260"/>
              <w:bottom w:type="dxa" w:w="220"/>
              <w:right w:type="dxa" w:w="260"/>
            </w:tcMar>
          </w:tcPr>
          <w:p>
            <w:pPr>
              <w:spacing w:after="40"/>
              <w:jc w:val="center"/>
            </w:pPr>
            <w:r>
              <w:rPr>
                <w:rFonts w:ascii="Manrope" w:cs="Manrope" w:eastAsia="Manrope" w:hAnsi="Manrope"/>
                <w:color w:val="C9AD78"/>
                <w:sz w:val="30"/>
                <w:szCs w:val="30"/>
              </w:rPr>
              <w:t xml:space="preserve">✦</w:t>
            </w:r>
          </w:p>
          <w:p>
            <w:pPr>
              <w:spacing w:after="20"/>
              <w:jc w:val="center"/>
            </w:pPr>
            <w:r>
              <w:rPr>
                <w:rFonts w:ascii="Fraunces" w:cs="Fraunces" w:eastAsia="Fraunces" w:hAnsi="Fraunces"/>
                <w:b/>
                <w:bCs/>
                <w:color w:val="3F4A63"/>
                <w:sz w:val="26"/>
                <w:szCs w:val="26"/>
              </w:rPr>
              <w:t xml:space="preserve">NOMBRE DEL PROYECTO</w:t>
            </w:r>
          </w:p>
          <w:p>
            <w:pPr>
              <w:spacing w:after="20"/>
              <w:jc w:val="center"/>
            </w:pPr>
            <w:r>
              <w:rPr>
                <w:rFonts w:ascii="Manrope" w:cs="Manrope" w:eastAsia="Manrope" w:hAnsi="Manrope"/>
                <w:color w:val="C99579"/>
                <w:sz w:val="16"/>
                <w:szCs w:val="16"/>
              </w:rPr>
              <w:t xml:space="preserve">Ficha técnica · Hogar Studio</w:t>
            </w:r>
          </w:p>
          <w:p>
            <w:pPr>
              <w:jc w:val="center"/>
            </w:pPr>
            <w:r>
              <w:rPr>
                <w:rFonts w:ascii="JetBrains Mono" w:cs="JetBrains Mono" w:eastAsia="JetBrains Mono" w:hAnsi="JetBrains Mono"/>
                <w:color w:val="8A93A8"/>
                <w:sz w:val="13"/>
                <w:szCs w:val="13"/>
              </w:rPr>
              <w:t xml:space="preserve">REF #LUM-2026 · Septiembre 2026</w:t>
            </w:r>
          </w:p>
        </w:tc>
      </w:tr>
    </w:tbl>
    <w:p>
      <w:pPr>
        <w:pStyle w:val="ListParagraph"/>
        <w:numPr>
          <w:ilvl w:val="0"/>
          <w:numId w:val="2"/>
        </w:numPr>
        <w:spacing w:after="70"/>
      </w:pPr>
      <w:r>
        <w:t xml:space="preserve"/>
      </w:r>
      <w:r>
        <w:rPr>
          <w:rFonts w:ascii="Manrope" w:cs="Manrope" w:eastAsia="Manrope" w:hAnsi="Manrope"/>
          <w:color w:val="3F4A63"/>
          <w:sz w:val="20"/>
          <w:szCs w:val="20"/>
        </w:rPr>
        <w:t xml:space="preserve">Chispa centrada arriba, título en Fraunces, subtítulo de contexto en Terracota, referencia técnica en JetBrains Mono al pie. Fondo Crema o forma orgánica sutil en una esquina.</w:t>
      </w:r>
    </w:p>
    <w:p>
      <w:pPr>
        <w:pStyle w:val="ListParagraph"/>
        <w:numPr>
          <w:ilvl w:val="0"/>
          <w:numId w:val="2"/>
        </w:numPr>
        <w:spacing w:after="70"/>
      </w:pPr>
      <w:r>
        <w:t xml:space="preserve"/>
      </w:r>
      <w:r>
        <w:rPr>
          <w:rFonts w:ascii="Manrope" w:cs="Manrope" w:eastAsia="Manrope" w:hAnsi="Manrope"/>
          <w:color w:val="3F4A63"/>
          <w:sz w:val="20"/>
          <w:szCs w:val="20"/>
        </w:rPr>
        <w:t xml:space="preserve">El logotipo completo (con “by sunny”) solo aparece en portadas de comunicación de marca; las fichas de proyecto de Hogar Studio usan el isotipo casa-hoja.</w:t>
      </w:r>
    </w:p>
    <w:p>
      <w:pPr>
        <w:spacing w:after="60" w:before="220"/>
      </w:pPr>
      <w:r>
        <w:rPr>
          <w:rFonts w:ascii="JetBrains Mono" w:cs="JetBrains Mono" w:eastAsia="JetBrains Mono" w:hAnsi="JetBrains Mono"/>
          <w:b/>
          <w:bCs/>
          <w:color w:val="8A93A8"/>
          <w:sz w:val="15"/>
          <w:szCs w:val="15"/>
        </w:rPr>
        <w:t xml:space="preserve">COMPONENTE 12 · PIE DE PÁGINA</w:t>
      </w:r>
    </w:p>
    <w:tbl>
      <w:tblPr>
        <w:tblW w:type="dxa" w:w="9606"/>
        <w:tblBorders>
          <w:top w:val="single" w:color="3F4A63" w:sz="3"/>
          <w:left w:val="single" w:color="3F4A63" w:sz="3"/>
          <w:bottom w:val="single" w:color="3F4A63" w:sz="3"/>
          <w:right w:val="single" w:color="3F4A63" w:sz="3"/>
          <w:insideH w:val="single" w:color="auto" w:sz="4"/>
          <w:insideV w:val="single" w:color="auto" w:sz="4"/>
        </w:tblBorders>
      </w:tblPr>
      <w:tblGrid>
        <w:gridCol w:w="100"/>
      </w:tblGrid>
      <w:tr>
        <w:tc>
          <w:tcPr>
            <w:tcW w:type="dxa" w:w="9606"/>
            <w:shd w:fill="FFFDF9" w:color="auto" w:val="clear"/>
            <w:tcMar>
              <w:top w:type="dxa" w:w="120"/>
              <w:left w:type="dxa" w:w="260"/>
              <w:bottom w:type="dxa" w:w="120"/>
              <w:right w:type="dxa" w:w="260"/>
            </w:tcMar>
          </w:tcPr>
          <w:p>
            <w:r>
              <w:rPr>
                <w:rFonts w:ascii="JetBrains Mono" w:cs="JetBrains Mono" w:eastAsia="JetBrains Mono" w:hAnsi="JetBrains Mono"/>
                <w:color w:val="8A93A8"/>
                <w:sz w:val="13"/>
                <w:szCs w:val="13"/>
              </w:rPr>
              <w:t xml:space="preserve">✦ LUMINA · Hogar Studio</w:t>
            </w:r>
            <w:r>
              <w:rPr>
                <w:rFonts w:ascii="JetBrains Mono" w:cs="JetBrains Mono" w:eastAsia="JetBrains Mono" w:hAnsi="JetBrains Mono"/>
                <w:color w:val="8A93A8"/>
                <w:sz w:val="13"/>
                <w:szCs w:val="13"/>
              </w:rPr>
              <w:t xml:space="preserve">                                                              Página 1 de 8</w:t>
            </w:r>
          </w:p>
        </w:tc>
      </w:tr>
    </w:tbl>
    <w:p>
      <w:pPr>
        <w:spacing w:after="140" w:line="300"/>
      </w:pPr>
      <w:r>
        <w:rPr>
          <w:rFonts w:ascii="Manrope" w:cs="Manrope" w:eastAsia="Manrope" w:hAnsi="Manrope"/>
          <w:b w:val="false"/>
          <w:bCs w:val="false"/>
          <w:i w:val="false"/>
          <w:iCs w:val="false"/>
          <w:color w:val="3F4A63"/>
          <w:sz w:val="21"/>
          <w:szCs w:val="21"/>
        </w:rPr>
        <w:t xml:space="preserve">Firma compuesta Lumina + Hogar Studio a la izquierda, numeración a la derecha, todo en JetBrains Mono a bajo contraste. Aparece en todo documento de más de una página; se omite en portadas.</w:t>
      </w:r>
    </w:p>
    <w:sectPr>
      <w:headerReference w:type="default" r:id="rId7"/>
      <w:footerReference w:type="default" r:id="rId8"/>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nrope" w:cs="Manrope" w:eastAsia="Manrope" w:hAnsi="Manrope"/>
        <w:color w:val="C9AD78"/>
        <w:sz w:val="14"/>
        <w:szCs w:val="14"/>
      </w:rPr>
      <w:t xml:space="preserve">✦  </w:t>
    </w:r>
    <w:r>
      <w:rPr>
        <w:rFonts w:ascii="JetBrains Mono" w:cs="JetBrains Mono" w:eastAsia="JetBrains Mono" w:hAnsi="JetBrains Mono"/>
        <w:color w:val="8A93A8"/>
        <w:sz w:val="14"/>
        <w:szCs w:val="14"/>
      </w:rPr>
      <w:t xml:space="preserve">Página </w:t>
    </w:r>
    <w:r>
      <w:rPr>
        <w:rFonts w:ascii="JetBrains Mono" w:cs="JetBrains Mono" w:eastAsia="JetBrains Mono" w:hAnsi="JetBrains Mono"/>
        <w:color w:val="8A93A8"/>
        <w:sz w:val="14"/>
        <w:szCs w:val="14"/>
      </w:rPr>
      <w:fldChar w:fldCharType="begin"/>
      <w:instrText xml:space="preserve">PAGE</w:instrText>
      <w:fldChar w:fldCharType="separate"/>
      <w:fldChar w:fldCharType="end"/>
    </w:r>
    <w:r>
      <w:rPr>
        <w:rFonts w:ascii="JetBrains Mono" w:cs="JetBrains Mono" w:eastAsia="JetBrains Mono" w:hAnsi="JetBrains Mono"/>
        <w:color w:val="8A93A8"/>
        <w:sz w:val="14"/>
        <w:szCs w:val="14"/>
      </w:rPr>
      <w:t xml:space="preserve"> de </w:t>
    </w:r>
    <w:r>
      <w:rPr>
        <w:rFonts w:ascii="JetBrains Mono" w:cs="JetBrains Mono" w:eastAsia="JetBrains Mono" w:hAnsi="JetBrains Mono"/>
        <w:color w:val="8A93A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D78" w:sz="2" w:space="4"/>
      </w:pBdr>
      <w:jc w:val="right"/>
    </w:pPr>
    <w:r>
      <w:rPr>
        <w:rFonts w:ascii="JetBrains Mono" w:cs="JetBrains Mono" w:eastAsia="JetBrains Mono" w:hAnsi="JetBrains Mono"/>
        <w:color w:val="8A93A8"/>
        <w:sz w:val="14"/>
        <w:szCs w:val="14"/>
      </w:rPr>
      <w:t xml:space="preserve">LUMINA · BRAND &amp; DESIGN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C9AD78"/>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3F4A6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31d6f7b25c8a3f8380ce0d54125e5f463030f4.jpg"/><Relationship Id="rId10" Type="http://schemas.openxmlformats.org/officeDocument/2006/relationships/image" Target="media/7faca918f267baba1545ea0db02b83cffcbd886e.jpg"/><Relationship Id="rId11" Type="http://schemas.openxmlformats.org/officeDocument/2006/relationships/image" Target="media/9c643e7af38adba4c6231397c8b3c07d2b68e652.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2026-09-05T20:20:19.195Z</dcterms:created>
  <dcterms:modified xsi:type="dcterms:W3CDTF">2026-09-05T20:20:19.195Z</dcterms:modified>
</cp:coreProperties>
</file>

<file path=docProps/custom.xml><?xml version="1.0" encoding="utf-8"?>
<Properties xmlns="http://schemas.openxmlformats.org/officeDocument/2006/custom-properties" xmlns:vt="http://schemas.openxmlformats.org/officeDocument/2006/docPropsVTypes"/>
</file>