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天梯赛运营指南（快速落地版）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核心定位：从「守株待兔」到「主动锁客」，帮球房把散客变高频会员，台费 + 复购双增长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一、球房为什么要做天梯赛？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3 大核心收益，直接戳中球房痛点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4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杆杆响赋能支持</w:t>
      </w:r>
      <w:r>
        <w:rPr>
          <w:rFonts w:eastAsia="等线" w:ascii="Arial" w:cs="Arial" w:hAnsi="Arial"/>
          <w:sz w:val="22"/>
        </w:rPr>
        <w:t>：免费提供系统技术、海报·、运营培训、赛事 IP 背书，球房仅需配合落地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二、赛前筹备：从 0 到 1 快速搭赛场（按时间节点落地）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【赛前 0-7 天：基础配置完成】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1.1基础设施&amp;软硬件部署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硬件 &amp; 系统部署（杆杆响技术上门支持）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144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 xml:space="preserve">物料布置（杆杆响提供免费设计模板）  </w:t>
      </w:r>
      <w:bookmarkEnd w:id="4"/>
    </w:p>
    <w:p>
      <w:pPr>
        <w:spacing w:before="120" w:after="120" w:line="288" w:lineRule="auto"/>
        <w:ind w:left="0"/>
      </w:pPr>
      <w:r>
        <w:object>
          <v:shape id="_x0000_i1027" style="width:414pt;height:17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门口易拉宝（照片）   店内海报（照片） 茶几宣传单页（照片）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713"/>
        <w:gridCol w:w="4566"/>
      </w:tblGrid>
      <w:tr>
        <w:tc>
          <w:tcPr>
            <w:tcW w:w="371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0275" cy="36290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43200" cy="36576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【赛前 3 天：全渠道预热】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1.3 </w:t>
      </w:r>
      <w:r>
        <w:rPr>
          <w:rFonts w:eastAsia="等线" w:ascii="Arial" w:cs="Arial" w:hAnsi="Arial"/>
          <w:b w:val="true"/>
          <w:sz w:val="28"/>
        </w:rPr>
        <w:t>线上宣传（全员执行，统一模板）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朋友圈和群聊可分享赛事宣传报名链接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1.4 </w:t>
      </w:r>
      <w:r>
        <w:rPr>
          <w:rFonts w:eastAsia="等线" w:ascii="Arial" w:cs="Arial" w:hAnsi="Arial"/>
          <w:b w:val="true"/>
          <w:sz w:val="28"/>
        </w:rPr>
        <w:t>线下预热（全员培训话术）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通用开场（开单 / 递饮品时说）：「帅哥 / 姐，今天要不要试试咱们的天梯赛？赢了攒积分，积分直接换当钱花，还能抽大奖，价值xxxx，特别划算，我帮您报名？」（拿出二维码）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熟客专属：「王哥，咱们天梯赛本周开杆，好多高手都报名了，您这水平肯定能冲榜，这个赛季第一名是IPHONE 17 PRO MAX，肯定是您的，我帮您报名！」（拿出二维码）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三、赛中执行：打造有氛围的竞技场（标准化 SOP）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赛事流程标准化</w:t>
      </w:r>
      <w:bookmarkEnd w:id="9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6" o:title=""/>
          </v:shape>
          <o:OLEObject DrawAspect="Icon" ObjectID="_1718471223" ProgID="Excel.Sheet.12" ShapeID="_x0000_i1029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氛围营造小技巧</w:t>
      </w:r>
      <w:bookmarkEnd w:id="10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店内循环播放天梯赛精彩进球视频（杆杆响系统自动播放）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前台设「今日高光榜展示」，当日连胜 / 炸清玩家名字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可以配合前台音响自动播报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四、赛后运营：把胜利转化为复购（荣誉 + 传播双闭环）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四层荣誉体系（系统自动触发，无需手动操作）</w:t>
      </w:r>
      <w:bookmarkEnd w:id="12"/>
    </w:p>
    <w:p>
      <w:pPr>
        <w:spacing w:before="120" w:after="120" w:line="288" w:lineRule="auto"/>
        <w:ind w:left="0"/>
      </w:pPr>
      <w:r>
        <w:object>
          <v:shape id="_x0000_i1030" style="width:414pt;height:177pt;mso-width-percent:0;mso-height-percent:0;mso-width-percent:0;mso-height-percent:0" type="#_x0000_t75" o:ole="">
            <v:imagedata r:id="rId18" o:title=""/>
          </v:shape>
          <o:OLEObject DrawAspect="Icon" ObjectID="_1718471224" ProgID="Excel.Sheet.12" ShapeID="_x0000_i1030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引导分享 = 免费获客（和积分系统绑定）</w:t>
      </w:r>
      <w:bookmarkEnd w:id="1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分享激励</w:t>
      </w:r>
      <w:r>
        <w:rPr>
          <w:rFonts w:eastAsia="等线" w:ascii="Arial" w:cs="Arial" w:hAnsi="Arial"/>
          <w:sz w:val="22"/>
        </w:rPr>
        <w:t>：玩家分享战绩海报到朋友圈（保留 24 小时），截图发群可领 30 积分（直接换礼品）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素材支持</w:t>
      </w:r>
      <w:r>
        <w:rPr>
          <w:rFonts w:eastAsia="等线" w:ascii="Arial" w:cs="Arial" w:hAnsi="Arial"/>
          <w:sz w:val="22"/>
        </w:rPr>
        <w:t>：杆杆响系统自动剪辑玩家精彩进球视频，标注玩家昵称段位，发群后引导分享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氛围烘托</w:t>
      </w:r>
      <w:r>
        <w:rPr>
          <w:rFonts w:eastAsia="等线" w:ascii="Arial" w:cs="Arial" w:hAnsi="Arial"/>
          <w:sz w:val="22"/>
        </w:rPr>
        <w:t>：群内管理员和店员带头点赞分享的玩家，评论「太帅了！求约战」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五、积分系统：把「成本」变「锁客工具」（商家最关心的全讲清）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积分全链路逻辑（杆杆响负责系统，商家负责落地）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积分落地完整版指南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20" o:title=""/>
          </v:shape>
          <o:OLEObject DrawAspect="Icon" ObjectID="_1718471225" ProgID="Excel.Sheet.12" ShapeID="_x0000_i1031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商家成本核算示例</w:t>
      </w:r>
      <w:bookmarkEnd w:id="1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假设球房日均台费 1000 元，发行积分 100-200 元（10%-20%）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玩家兑换积分约 80-150 元，球房赚 50-50 元差价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但复购提升 30%，日均台费涨到 1300 元，净赚 300 元，远超过积分成本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六、反刷分：守住公平，才能长久运营（四步防刷法）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事前预防：明文公示，先立规矩</w:t>
      </w:r>
      <w:bookmarkEnd w:id="1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球房前台贴《公平竞技条款》：禁止约定比分、消极比赛、多账号刷分，违者清空积分 + 禁赛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系统设置：同一对手 24 小时内仅前 5 场有效积分，超过需后台审核确认是否有效。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事中监控：系统自动识别，人工复核</w:t>
      </w:r>
      <w:bookmarkEnd w:id="1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系统异常提醒：同一对手 1 小时内打 3 场以上、比分固定 5:0、胜率 100%，自动标记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商家操作：收到提醒后调取监控，确认刷分则清空双方积分，私域群公示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事后处罚：分级处理，以儆效尤</w:t>
      </w:r>
      <w:bookmarkEnd w:id="20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首次违规：清空违规积分，警告一次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两次违规：赛季禁赛，清空所有积分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恶意刷分：永久封禁账号，球房公示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长期健康：社区监督 + 赛季重置</w:t>
      </w:r>
      <w:bookmarkEnd w:id="21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开通举报通道：玩家举报刷分，核实后得 50 积分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赛季重置：每 3 个月重置段位，稀释异常数据影响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七、私域群运营：球友的「约战场 + 吹水群」（每周运营日历）</w:t>
      </w:r>
      <w:bookmarkEnd w:id="22"/>
    </w:p>
    <w:p>
      <w:pPr>
        <w:spacing w:before="120" w:after="120" w:line="288" w:lineRule="auto"/>
        <w:ind w:left="0"/>
      </w:pPr>
      <w:r>
        <w:object>
          <v:shape id="_x0000_i1032" style="width:414pt;height:190pt;mso-width-percent:0;mso-height-percent:0;mso-width-percent:0;mso-height-percent:0" type="#_x0000_t75" o:ole="">
            <v:imagedata r:id="rId22" o:title=""/>
          </v:shape>
          <o:OLEObject DrawAspect="Icon" ObjectID="_1718471226" ProgID="Excel.Sheet.12" ShapeID="_x0000_i1032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群规模板</w:t>
      </w:r>
      <w:bookmarkEnd w:id="2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【群规】本群为杆杆响天梯赛球友专属群，仅用于约战、交流、赛事通知：1. 禁止广告、人身攻击2. 入群改昵称：段位 - 昵称（如：钻石 - 张三）3. 刷分举报请 @管理员，附对局截图 4.不定时发红包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八、运营落地工具包（直接下载用）</w:t>
      </w:r>
      <w:bookmarkEnd w:id="2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物料模板：易拉宝 / 海报 / 宣传单设计源文件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[物料交付包（空）.zip]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话术包：朋友圈 / 私域群 / 线下接待标准化话术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[话术包朋友圈私域群线下接待标准化话术.docx]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流程表：赛前 - 赛中 - 赛后执行 SOP 表   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公示模板：《公平竞技条款》《积分兑换表》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《公平竞技条款》（可直接打印张贴）</w:t>
      </w:r>
      <w:bookmarkEnd w:id="2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【杆杆响天梯赛公平竞技条款】1. 禁止行为：・约定比分、消极比赛、故意让分等刷分行为・使用多账号参赛、冒用他人账号参赛・干扰对手比赛、辱骂对手或裁判2. 处罚规则：・首次违规：清空违规获得的积分，给予警告・二次违规：赛季禁赛，清空当前赛季所有积分・恶意违规：永久封禁账号，球房公示3. 举报通道：私域群 @管理员，附对局截图 / 视频，核实后奖励 50 积分4. 最终解释权归 [球房名] 与杆杆响所有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运营日历：每周私域群运营内容日历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4" o:title=""/>
          </v:shape>
          <o:OLEObject DrawAspect="Icon" ObjectID="_1718471227" ProgID="Excel.Sheet.12" ShapeID="_x0000_i1033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</w:t>
      </w:r>
      <w:r>
        <w:rPr>
          <w:rFonts w:eastAsia="等线" w:ascii="Arial" w:cs="Arial" w:hAnsi="Arial"/>
          <w:sz w:val="22"/>
        </w:rPr>
        <w:t>：联系杆杆响专属运营顾问，免费领取全套工具包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杆杆响赋能承诺</w:t>
      </w:r>
      <w:bookmarkEnd w:id="2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免费系统支持：天梯赛计分、排名、积分系统全免费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免费运营培训：每月 1 次线上运营课，解决落地难题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免费物料设计：海报 / 易拉宝 / 宣传单免费设计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免费技术支持：7x16 小时在线客服，系统问题 30 分钟响应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05995">
    <w:lvl>
      <w:numFmt w:val="bullet"/>
      <w:suff w:val="tab"/>
      <w:lvlText w:val="•"/>
      <w:rPr>
        <w:color w:val="3370ff"/>
      </w:rPr>
    </w:lvl>
  </w:abstractNum>
  <w:abstractNum w:abstractNumId="1305996">
    <w:lvl>
      <w:numFmt w:val="bullet"/>
      <w:suff w:val="tab"/>
      <w:lvlText w:val="•"/>
      <w:rPr>
        <w:color w:val="3370ff"/>
      </w:rPr>
    </w:lvl>
  </w:abstractNum>
  <w:abstractNum w:abstractNumId="1305997">
    <w:lvl>
      <w:numFmt w:val="bullet"/>
      <w:suff w:val="tab"/>
      <w:lvlText w:val="•"/>
      <w:rPr>
        <w:color w:val="3370ff"/>
      </w:rPr>
    </w:lvl>
  </w:abstractNum>
  <w:abstractNum w:abstractNumId="1305998">
    <w:lvl>
      <w:numFmt w:val="bullet"/>
      <w:suff w:val="tab"/>
      <w:lvlText w:val="•"/>
      <w:rPr>
        <w:color w:val="3370ff"/>
      </w:rPr>
    </w:lvl>
  </w:abstractNum>
  <w:abstractNum w:abstractNumId="1305999">
    <w:lvl>
      <w:numFmt w:val="bullet"/>
      <w:suff w:val="tab"/>
      <w:lvlText w:val="•"/>
      <w:rPr>
        <w:color w:val="3370ff"/>
      </w:rPr>
    </w:lvl>
  </w:abstractNum>
  <w:abstractNum w:abstractNumId="1306000">
    <w:lvl>
      <w:numFmt w:val="bullet"/>
      <w:suff w:val="tab"/>
      <w:lvlText w:val="•"/>
      <w:rPr>
        <w:color w:val="3370ff"/>
      </w:rPr>
    </w:lvl>
  </w:abstractNum>
  <w:abstractNum w:abstractNumId="1306001">
    <w:lvl>
      <w:numFmt w:val="bullet"/>
      <w:suff w:val="tab"/>
      <w:lvlText w:val="•"/>
      <w:rPr>
        <w:color w:val="3370ff"/>
      </w:rPr>
    </w:lvl>
  </w:abstractNum>
  <w:abstractNum w:abstractNumId="1306002">
    <w:lvl>
      <w:numFmt w:val="bullet"/>
      <w:suff w:val="tab"/>
      <w:lvlText w:val="•"/>
      <w:rPr>
        <w:color w:val="3370ff"/>
      </w:rPr>
    </w:lvl>
  </w:abstractNum>
  <w:abstractNum w:abstractNumId="1306003">
    <w:lvl>
      <w:numFmt w:val="bullet"/>
      <w:suff w:val="tab"/>
      <w:lvlText w:val="•"/>
      <w:rPr>
        <w:color w:val="3370ff"/>
      </w:rPr>
    </w:lvl>
  </w:abstractNum>
  <w:abstractNum w:abstractNumId="1306004">
    <w:lvl>
      <w:numFmt w:val="bullet"/>
      <w:suff w:val="tab"/>
      <w:lvlText w:val="•"/>
      <w:rPr>
        <w:color w:val="3370ff"/>
      </w:rPr>
    </w:lvl>
  </w:abstractNum>
  <w:abstractNum w:abstractNumId="1306005">
    <w:lvl>
      <w:numFmt w:val="bullet"/>
      <w:suff w:val="tab"/>
      <w:lvlText w:val="•"/>
      <w:rPr>
        <w:color w:val="3370ff"/>
      </w:rPr>
    </w:lvl>
  </w:abstractNum>
  <w:abstractNum w:abstractNumId="1306006">
    <w:lvl>
      <w:numFmt w:val="bullet"/>
      <w:suff w:val="tab"/>
      <w:lvlText w:val="•"/>
      <w:rPr>
        <w:color w:val="3370ff"/>
      </w:rPr>
    </w:lvl>
  </w:abstractNum>
  <w:abstractNum w:abstractNumId="1306007">
    <w:lvl>
      <w:numFmt w:val="bullet"/>
      <w:suff w:val="tab"/>
      <w:lvlText w:val="•"/>
      <w:rPr>
        <w:color w:val="3370ff"/>
      </w:rPr>
    </w:lvl>
  </w:abstractNum>
  <w:abstractNum w:abstractNumId="1306008">
    <w:lvl>
      <w:numFmt w:val="bullet"/>
      <w:suff w:val="tab"/>
      <w:lvlText w:val="•"/>
      <w:rPr>
        <w:color w:val="3370ff"/>
      </w:rPr>
    </w:lvl>
  </w:abstractNum>
  <w:abstractNum w:abstractNumId="1306009">
    <w:lvl>
      <w:numFmt w:val="bullet"/>
      <w:suff w:val="tab"/>
      <w:lvlText w:val="•"/>
      <w:rPr>
        <w:color w:val="3370ff"/>
      </w:rPr>
    </w:lvl>
  </w:abstractNum>
  <w:abstractNum w:abstractNumId="1306010">
    <w:lvl>
      <w:numFmt w:val="bullet"/>
      <w:suff w:val="tab"/>
      <w:lvlText w:val="•"/>
      <w:rPr>
        <w:color w:val="3370ff"/>
      </w:rPr>
    </w:lvl>
  </w:abstractNum>
  <w:abstractNum w:abstractNumId="1306011">
    <w:lvl>
      <w:numFmt w:val="bullet"/>
      <w:suff w:val="tab"/>
      <w:lvlText w:val="•"/>
      <w:rPr>
        <w:color w:val="3370ff"/>
      </w:rPr>
    </w:lvl>
  </w:abstractNum>
  <w:abstractNum w:abstractNumId="1306012">
    <w:lvl>
      <w:numFmt w:val="bullet"/>
      <w:suff w:val="tab"/>
      <w:lvlText w:val="•"/>
      <w:rPr>
        <w:color w:val="3370ff"/>
      </w:rPr>
    </w:lvl>
  </w:abstractNum>
  <w:abstractNum w:abstractNumId="1306013">
    <w:lvl>
      <w:numFmt w:val="bullet"/>
      <w:suff w:val="tab"/>
      <w:lvlText w:val="•"/>
      <w:rPr>
        <w:color w:val="3370ff"/>
      </w:rPr>
    </w:lvl>
  </w:abstractNum>
  <w:abstractNum w:abstractNumId="1306014">
    <w:lvl>
      <w:numFmt w:val="bullet"/>
      <w:suff w:val="tab"/>
      <w:lvlText w:val="•"/>
      <w:rPr>
        <w:color w:val="3370ff"/>
      </w:rPr>
    </w:lvl>
  </w:abstractNum>
  <w:abstractNum w:abstractNumId="1306015">
    <w:lvl>
      <w:start w:val="1"/>
      <w:numFmt w:val="decimal"/>
      <w:suff w:val="tab"/>
      <w:lvlText w:val="%1."/>
      <w:rPr>
        <w:color w:val="3370ff"/>
      </w:rPr>
    </w:lvl>
  </w:abstractNum>
  <w:abstractNum w:abstractNumId="1306016">
    <w:lvl>
      <w:start w:val="2"/>
      <w:numFmt w:val="decimal"/>
      <w:suff w:val="tab"/>
      <w:lvlText w:val="%1."/>
      <w:rPr>
        <w:color w:val="3370ff"/>
      </w:rPr>
    </w:lvl>
  </w:abstractNum>
  <w:abstractNum w:abstractNumId="1306017">
    <w:lvl>
      <w:start w:val="3"/>
      <w:numFmt w:val="decimal"/>
      <w:suff w:val="tab"/>
      <w:lvlText w:val="%1."/>
      <w:rPr>
        <w:color w:val="3370ff"/>
      </w:rPr>
    </w:lvl>
  </w:abstractNum>
  <w:abstractNum w:abstractNumId="1306018">
    <w:lvl>
      <w:start w:val="4"/>
      <w:numFmt w:val="decimal"/>
      <w:suff w:val="tab"/>
      <w:lvlText w:val="%1."/>
      <w:rPr>
        <w:color w:val="3370ff"/>
      </w:rPr>
    </w:lvl>
  </w:abstractNum>
  <w:abstractNum w:abstractNumId="1306019">
    <w:lvl>
      <w:start w:val="5"/>
      <w:numFmt w:val="decimal"/>
      <w:suff w:val="tab"/>
      <w:lvlText w:val="%1."/>
      <w:rPr>
        <w:color w:val="3370ff"/>
      </w:rPr>
    </w:lvl>
  </w:abstractNum>
  <w:abstractNum w:abstractNumId="1306020">
    <w:lvl>
      <w:start w:val="1"/>
      <w:numFmt w:val="decimal"/>
      <w:suff w:val="tab"/>
      <w:lvlText w:val="%1."/>
      <w:rPr>
        <w:color w:val="3370ff"/>
      </w:rPr>
    </w:lvl>
  </w:abstractNum>
  <w:abstractNum w:abstractNumId="1306021">
    <w:lvl>
      <w:start w:val="2"/>
      <w:numFmt w:val="decimal"/>
      <w:suff w:val="tab"/>
      <w:lvlText w:val="%1."/>
      <w:rPr>
        <w:color w:val="3370ff"/>
      </w:rPr>
    </w:lvl>
  </w:abstractNum>
  <w:abstractNum w:abstractNumId="1306022">
    <w:lvl>
      <w:start w:val="3"/>
      <w:numFmt w:val="decimal"/>
      <w:suff w:val="tab"/>
      <w:lvlText w:val="%1."/>
      <w:rPr>
        <w:color w:val="3370ff"/>
      </w:rPr>
    </w:lvl>
  </w:abstractNum>
  <w:abstractNum w:abstractNumId="130602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305995"/>
  </w:num>
  <w:num w:numId="2">
    <w:abstractNumId w:val="1305996"/>
  </w:num>
  <w:num w:numId="3">
    <w:abstractNumId w:val="1305997"/>
  </w:num>
  <w:num w:numId="4">
    <w:abstractNumId w:val="1305998"/>
  </w:num>
  <w:num w:numId="5">
    <w:abstractNumId w:val="1305999"/>
  </w:num>
  <w:num w:numId="6">
    <w:abstractNumId w:val="1306000"/>
  </w:num>
  <w:num w:numId="7">
    <w:abstractNumId w:val="1306001"/>
  </w:num>
  <w:num w:numId="8">
    <w:abstractNumId w:val="1306002"/>
  </w:num>
  <w:num w:numId="9">
    <w:abstractNumId w:val="1306003"/>
  </w:num>
  <w:num w:numId="10">
    <w:abstractNumId w:val="1306004"/>
  </w:num>
  <w:num w:numId="11">
    <w:abstractNumId w:val="1306005"/>
  </w:num>
  <w:num w:numId="12">
    <w:abstractNumId w:val="1306006"/>
  </w:num>
  <w:num w:numId="13">
    <w:abstractNumId w:val="1306007"/>
  </w:num>
  <w:num w:numId="14">
    <w:abstractNumId w:val="1306008"/>
  </w:num>
  <w:num w:numId="15">
    <w:abstractNumId w:val="1306009"/>
  </w:num>
  <w:num w:numId="16">
    <w:abstractNumId w:val="1306010"/>
  </w:num>
  <w:num w:numId="17">
    <w:abstractNumId w:val="1306011"/>
  </w:num>
  <w:num w:numId="18">
    <w:abstractNumId w:val="1306012"/>
  </w:num>
  <w:num w:numId="19">
    <w:abstractNumId w:val="1306013"/>
  </w:num>
  <w:num w:numId="20">
    <w:abstractNumId w:val="1306014"/>
  </w:num>
  <w:num w:numId="21">
    <w:abstractNumId w:val="1306015"/>
  </w:num>
  <w:num w:numId="22">
    <w:abstractNumId w:val="1306016"/>
  </w:num>
  <w:num w:numId="23">
    <w:abstractNumId w:val="1306017"/>
  </w:num>
  <w:num w:numId="24">
    <w:abstractNumId w:val="1306018"/>
  </w:num>
  <w:num w:numId="25">
    <w:abstractNumId w:val="1306019"/>
  </w:num>
  <w:num w:numId="26">
    <w:abstractNumId w:val="1306020"/>
  </w:num>
  <w:num w:numId="27">
    <w:abstractNumId w:val="1306021"/>
  </w:num>
  <w:num w:numId="28">
    <w:abstractNumId w:val="1306022"/>
  </w:num>
  <w:num w:numId="29">
    <w:abstractNumId w:val="13060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jpe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6.png" Type="http://schemas.openxmlformats.org/officeDocument/2006/relationships/image"/><Relationship Id="rId14" Target="numbering.xml" Type="http://schemas.openxmlformats.org/officeDocument/2006/relationships/numbering"/><Relationship Id="rId15" Target="embeddings/Microsoft_Excel_Worksheet5.xlsx" Type="http://schemas.openxmlformats.org/officeDocument/2006/relationships/package"/><Relationship Id="rId16" Target="media/image7.png" Type="http://schemas.openxmlformats.org/officeDocument/2006/relationships/image"/><Relationship Id="rId17" Target="embeddings/Microsoft_Excel_Worksheet6.xlsx" Type="http://schemas.openxmlformats.org/officeDocument/2006/relationships/package"/><Relationship Id="rId18" Target="media/image8.png" Type="http://schemas.openxmlformats.org/officeDocument/2006/relationships/image"/><Relationship Id="rId19" Target="embeddings/Microsoft_Excel_Worksheet7.xlsx" Type="http://schemas.openxmlformats.org/officeDocument/2006/relationships/package"/><Relationship Id="rId2" Target="styles.xml" Type="http://schemas.openxmlformats.org/officeDocument/2006/relationships/styles"/><Relationship Id="rId20" Target="media/image9.png" Type="http://schemas.openxmlformats.org/officeDocument/2006/relationships/image"/><Relationship Id="rId21" Target="embeddings/Microsoft_Excel_Worksheet8.xlsx" Type="http://schemas.openxmlformats.org/officeDocument/2006/relationships/package"/><Relationship Id="rId22" Target="media/image10.png" Type="http://schemas.openxmlformats.org/officeDocument/2006/relationships/image"/><Relationship Id="rId23" Target="embeddings/Microsoft_Excel_Worksheet9.xlsx" Type="http://schemas.openxmlformats.org/officeDocument/2006/relationships/package"/><Relationship Id="rId24" Target="media/image11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2026-03-14T13:02:20Z</dcterms:created>
  <dc:creator>Apache POI</dc:creator>
</cp:coreProperties>
</file>