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69927">
      <w:pPr>
        <w:rPr>
          <w:rFonts w:hint="eastAsia"/>
        </w:rPr>
      </w:pPr>
      <w:r>
        <w:rPr>
          <w:rFonts w:hint="eastAsia"/>
        </w:rPr>
        <w:t># 小球房月入28万核心运营模式PPT报告</w:t>
      </w:r>
    </w:p>
    <w:p w14:paraId="136E08EB">
      <w:pPr>
        <w:rPr>
          <w:rFonts w:hint="eastAsia"/>
        </w:rPr>
      </w:pPr>
      <w:r>
        <w:rPr>
          <w:rFonts w:hint="eastAsia"/>
        </w:rPr>
        <w:t>## 封面页</w:t>
      </w:r>
    </w:p>
    <w:p w14:paraId="5B48B0C8">
      <w:pPr>
        <w:rPr>
          <w:rFonts w:hint="eastAsia"/>
        </w:rPr>
      </w:pPr>
      <w:r>
        <w:rPr>
          <w:rFonts w:hint="eastAsia"/>
        </w:rPr>
        <w:t>- 标题：以“未知性”驱动增长——小球房月入28万游戏化运营方案</w:t>
      </w:r>
    </w:p>
    <w:p w14:paraId="623F9D91">
      <w:pPr>
        <w:rPr>
          <w:rFonts w:hint="eastAsia"/>
        </w:rPr>
      </w:pPr>
      <w:r>
        <w:rPr>
          <w:rFonts w:hint="eastAsia"/>
        </w:rPr>
        <w:t>- 副标题：聚焦客户留存与盈利提升的实战策略</w:t>
      </w:r>
    </w:p>
    <w:p w14:paraId="3C941ED8">
      <w:pPr>
        <w:rPr>
          <w:rFonts w:hint="eastAsia"/>
        </w:rPr>
      </w:pPr>
      <w:r>
        <w:rPr>
          <w:rFonts w:hint="eastAsia"/>
        </w:rPr>
        <w:t>- 汇报人：XXX</w:t>
      </w:r>
    </w:p>
    <w:p w14:paraId="63477CDA">
      <w:pPr>
        <w:rPr>
          <w:rFonts w:hint="eastAsia"/>
        </w:rPr>
      </w:pPr>
      <w:r>
        <w:rPr>
          <w:rFonts w:hint="eastAsia"/>
        </w:rPr>
        <w:t>- 日期：XXX</w:t>
      </w:r>
    </w:p>
    <w:p w14:paraId="6FFE46A6">
      <w:pPr>
        <w:rPr>
          <w:rFonts w:hint="eastAsia"/>
        </w:rPr>
      </w:pPr>
    </w:p>
    <w:p w14:paraId="271D83F9">
      <w:pPr>
        <w:rPr>
          <w:rFonts w:hint="eastAsia"/>
        </w:rPr>
      </w:pPr>
      <w:r>
        <w:rPr>
          <w:rFonts w:hint="eastAsia"/>
        </w:rPr>
        <w:t>## 目录页</w:t>
      </w:r>
    </w:p>
    <w:p w14:paraId="65C3E46B">
      <w:pPr>
        <w:rPr>
          <w:rFonts w:hint="eastAsia"/>
        </w:rPr>
      </w:pPr>
      <w:r>
        <w:rPr>
          <w:rFonts w:hint="eastAsia"/>
        </w:rPr>
        <w:t>1. 项目背景与核心痛点</w:t>
      </w:r>
    </w:p>
    <w:p w14:paraId="73F6C823">
      <w:pPr>
        <w:rPr>
          <w:rFonts w:hint="eastAsia"/>
        </w:rPr>
      </w:pPr>
      <w:r>
        <w:rPr>
          <w:rFonts w:hint="eastAsia"/>
        </w:rPr>
        <w:t>2. 核心运营逻辑：“未知性”+游戏化</w:t>
      </w:r>
    </w:p>
    <w:p w14:paraId="07CFD1D7">
      <w:pPr>
        <w:rPr>
          <w:rFonts w:hint="eastAsia"/>
        </w:rPr>
      </w:pPr>
      <w:r>
        <w:rPr>
          <w:rFonts w:hint="eastAsia"/>
        </w:rPr>
        <w:t>3. 三大核心运营模块详解</w:t>
      </w:r>
    </w:p>
    <w:p w14:paraId="51B58CCC">
      <w:pPr>
        <w:rPr>
          <w:rFonts w:hint="eastAsia"/>
        </w:rPr>
      </w:pPr>
      <w:r>
        <w:rPr>
          <w:rFonts w:hint="eastAsia"/>
        </w:rPr>
        <w:t>4. 渠道规则与成本控制</w:t>
      </w:r>
    </w:p>
    <w:p w14:paraId="5AB91FCD">
      <w:pPr>
        <w:rPr>
          <w:rFonts w:hint="eastAsia"/>
        </w:rPr>
      </w:pPr>
      <w:r>
        <w:rPr>
          <w:rFonts w:hint="eastAsia"/>
        </w:rPr>
        <w:t>5. 模式优势与盈利分析</w:t>
      </w:r>
    </w:p>
    <w:p w14:paraId="13EF7298">
      <w:pPr>
        <w:rPr>
          <w:rFonts w:hint="eastAsia"/>
        </w:rPr>
      </w:pPr>
      <w:r>
        <w:rPr>
          <w:rFonts w:hint="eastAsia"/>
        </w:rPr>
        <w:t>6. 总结与落地建议</w:t>
      </w:r>
    </w:p>
    <w:p w14:paraId="61D30558">
      <w:pPr>
        <w:rPr>
          <w:rFonts w:hint="eastAsia"/>
        </w:rPr>
      </w:pPr>
    </w:p>
    <w:p w14:paraId="0F971640">
      <w:pPr>
        <w:rPr>
          <w:rFonts w:hint="eastAsia"/>
        </w:rPr>
      </w:pPr>
      <w:r>
        <w:rPr>
          <w:rFonts w:hint="eastAsia"/>
        </w:rPr>
        <w:t>## 一、项目背景与核心痛点</w:t>
      </w:r>
    </w:p>
    <w:p w14:paraId="76E26BD3">
      <w:pPr>
        <w:rPr>
          <w:rFonts w:hint="eastAsia"/>
        </w:rPr>
      </w:pPr>
      <w:r>
        <w:rPr>
          <w:rFonts w:hint="eastAsia"/>
        </w:rPr>
        <w:t>### 1. 行业现状</w:t>
      </w:r>
    </w:p>
    <w:p w14:paraId="11952021">
      <w:pPr>
        <w:rPr>
          <w:rFonts w:hint="eastAsia"/>
        </w:rPr>
      </w:pPr>
      <w:r>
        <w:rPr>
          <w:rFonts w:hint="eastAsia"/>
        </w:rPr>
        <w:t>- 传统球房依赖助教引流，增加运营成本，且高台费门槛筛选客户，受众面窄</w:t>
      </w:r>
    </w:p>
    <w:p w14:paraId="6E0D1AEF">
      <w:pPr>
        <w:rPr>
          <w:rFonts w:hint="eastAsia"/>
        </w:rPr>
      </w:pPr>
      <w:r>
        <w:rPr>
          <w:rFonts w:hint="eastAsia"/>
        </w:rPr>
        <w:t>- 线上平台（抖音、美团）引流竞争激烈，单纯低价促销难持续留存客户</w:t>
      </w:r>
    </w:p>
    <w:p w14:paraId="630797D1">
      <w:pPr>
        <w:rPr>
          <w:rFonts w:hint="eastAsia"/>
        </w:rPr>
      </w:pPr>
      <w:r>
        <w:rPr>
          <w:rFonts w:hint="eastAsia"/>
        </w:rPr>
        <w:t>- 客户粘性低，缺乏持续消费动力，复购率不足</w:t>
      </w:r>
    </w:p>
    <w:p w14:paraId="69E63EF1">
      <w:pPr>
        <w:rPr>
          <w:rFonts w:hint="eastAsia"/>
        </w:rPr>
      </w:pPr>
    </w:p>
    <w:p w14:paraId="742FA669">
      <w:pPr>
        <w:rPr>
          <w:rFonts w:hint="eastAsia"/>
        </w:rPr>
      </w:pPr>
      <w:r>
        <w:rPr>
          <w:rFonts w:hint="eastAsia"/>
        </w:rPr>
        <w:t>### 2. 核心痛点</w:t>
      </w:r>
    </w:p>
    <w:p w14:paraId="7FDE40C7">
      <w:pPr>
        <w:rPr>
          <w:rFonts w:hint="eastAsia"/>
        </w:rPr>
      </w:pPr>
      <w:r>
        <w:rPr>
          <w:rFonts w:hint="eastAsia"/>
        </w:rPr>
        <w:t>- 获客成本高：助教薪资、平台推广费用占比高</w:t>
      </w:r>
    </w:p>
    <w:p w14:paraId="282D5BE6">
      <w:pPr>
        <w:rPr>
          <w:rFonts w:hint="eastAsia"/>
        </w:rPr>
      </w:pPr>
      <w:r>
        <w:rPr>
          <w:rFonts w:hint="eastAsia"/>
        </w:rPr>
        <w:t>- 客户留存难：缺乏持续吸引客户到店的核心亮点</w:t>
      </w:r>
    </w:p>
    <w:p w14:paraId="6576202E">
      <w:pPr>
        <w:rPr>
          <w:rFonts w:hint="eastAsia"/>
        </w:rPr>
      </w:pPr>
      <w:r>
        <w:rPr>
          <w:rFonts w:hint="eastAsia"/>
        </w:rPr>
        <w:t>- 盈利空间有限：台费定价尴尬，高则客户流失，低则利润微薄</w:t>
      </w:r>
    </w:p>
    <w:p w14:paraId="7EE3B379">
      <w:pPr>
        <w:rPr>
          <w:rFonts w:hint="eastAsia"/>
        </w:rPr>
      </w:pPr>
    </w:p>
    <w:p w14:paraId="7555F90E">
      <w:pPr>
        <w:rPr>
          <w:rFonts w:hint="eastAsia"/>
        </w:rPr>
      </w:pPr>
      <w:r>
        <w:rPr>
          <w:rFonts w:hint="eastAsia"/>
        </w:rPr>
        <w:t>## 二、核心运营逻辑：“未知性”+游戏化</w:t>
      </w:r>
    </w:p>
    <w:p w14:paraId="055BA5FC">
      <w:pPr>
        <w:rPr>
          <w:rFonts w:hint="eastAsia"/>
        </w:rPr>
      </w:pPr>
      <w:r>
        <w:rPr>
          <w:rFonts w:hint="eastAsia"/>
        </w:rPr>
        <w:t>### 1. 核心底层逻辑</w:t>
      </w:r>
    </w:p>
    <w:p w14:paraId="48849FC8">
      <w:pPr>
        <w:rPr>
          <w:rFonts w:hint="eastAsia"/>
        </w:rPr>
      </w:pPr>
      <w:r>
        <w:rPr>
          <w:rFonts w:hint="eastAsia"/>
        </w:rPr>
        <w:t>- 利用人性对“惊喜”“中奖”的期待心理，以“未知性奖励”激发客户参与欲</w:t>
      </w:r>
    </w:p>
    <w:p w14:paraId="3DC8400C">
      <w:pPr>
        <w:rPr>
          <w:rFonts w:hint="eastAsia"/>
        </w:rPr>
      </w:pPr>
      <w:r>
        <w:rPr>
          <w:rFonts w:hint="eastAsia"/>
        </w:rPr>
        <w:t>- 通过游戏化竞技规则，将单纯的“打球消费”转化为“竞技+抽奖+变现”的多重体验</w:t>
      </w:r>
    </w:p>
    <w:p w14:paraId="20658396">
      <w:pPr>
        <w:rPr>
          <w:rFonts w:hint="eastAsia"/>
        </w:rPr>
      </w:pPr>
      <w:r>
        <w:rPr>
          <w:rFonts w:hint="eastAsia"/>
        </w:rPr>
        <w:t>- 核心目标：降低消费门槛、提升客户粘性、实现高频复购，最终放大盈利</w:t>
      </w:r>
    </w:p>
    <w:p w14:paraId="57A1044D">
      <w:pPr>
        <w:rPr>
          <w:rFonts w:hint="eastAsia"/>
        </w:rPr>
      </w:pPr>
    </w:p>
    <w:p w14:paraId="3CB4ACFC">
      <w:pPr>
        <w:rPr>
          <w:rFonts w:hint="eastAsia"/>
        </w:rPr>
      </w:pPr>
      <w:r>
        <w:rPr>
          <w:rFonts w:hint="eastAsia"/>
        </w:rPr>
        <w:t>### 2. 核心公式</w:t>
      </w:r>
    </w:p>
    <w:p w14:paraId="470978C9">
      <w:pPr>
        <w:rPr>
          <w:rFonts w:hint="eastAsia"/>
        </w:rPr>
      </w:pPr>
      <w:r>
        <w:rPr>
          <w:rFonts w:hint="eastAsia"/>
        </w:rPr>
        <w:t>低门槛消费 + 游戏化竞技 + 未知性奖励 = 高留存 + 高盈利</w:t>
      </w:r>
    </w:p>
    <w:p w14:paraId="503DC991">
      <w:pPr>
        <w:rPr>
          <w:rFonts w:hint="eastAsia"/>
        </w:rPr>
      </w:pPr>
    </w:p>
    <w:p w14:paraId="6EDCC753">
      <w:pPr>
        <w:rPr>
          <w:rFonts w:hint="eastAsia"/>
        </w:rPr>
      </w:pPr>
      <w:r>
        <w:rPr>
          <w:rFonts w:hint="eastAsia"/>
        </w:rPr>
        <w:t>## 三、三大核心运营模块详解</w:t>
      </w:r>
    </w:p>
    <w:p w14:paraId="2C6AD8FA">
      <w:pPr>
        <w:rPr>
          <w:rFonts w:hint="eastAsia"/>
        </w:rPr>
      </w:pPr>
      <w:r>
        <w:rPr>
          <w:rFonts w:hint="eastAsia"/>
        </w:rPr>
        <w:t>### 1. 积分获取机制：竞技驱动积分积累</w:t>
      </w:r>
    </w:p>
    <w:p w14:paraId="7368ED65">
      <w:pPr>
        <w:rPr>
          <w:rFonts w:hint="eastAsia"/>
        </w:rPr>
      </w:pPr>
      <w:r>
        <w:rPr>
          <w:rFonts w:hint="eastAsia"/>
        </w:rPr>
        <w:t>- 参与规则：客户随机匹配对手，通过“抢三”“抢五”等自定义竞技模式对战，赢局可积累积分（如抢三赢局积30个积分）</w:t>
      </w:r>
    </w:p>
    <w:p w14:paraId="21CF4DB5">
      <w:pPr>
        <w:rPr>
          <w:rFonts w:hint="eastAsia"/>
        </w:rPr>
      </w:pPr>
      <w:r>
        <w:rPr>
          <w:rFonts w:hint="eastAsia"/>
        </w:rPr>
        <w:t>- 积分基础发放：</w:t>
      </w:r>
    </w:p>
    <w:p w14:paraId="3E7A0E29">
      <w:pPr>
        <w:rPr>
          <w:rFonts w:hint="eastAsia"/>
        </w:rPr>
      </w:pPr>
      <w:r>
        <w:rPr>
          <w:rFonts w:hint="eastAsia"/>
        </w:rPr>
        <w:t xml:space="preserve">  - 美团、抖音渠道：每小时返10个积分</w:t>
      </w:r>
    </w:p>
    <w:p w14:paraId="68C59615">
      <w:pPr>
        <w:rPr>
          <w:rFonts w:hint="eastAsia"/>
        </w:rPr>
      </w:pPr>
      <w:r>
        <w:rPr>
          <w:rFonts w:hint="eastAsia"/>
        </w:rPr>
        <w:t xml:space="preserve">  - 门店直接开台：正常开台消费按对应规则返积分（如台费58元无助教消费，返积分高于线上渠道）</w:t>
      </w:r>
    </w:p>
    <w:p w14:paraId="7BD0E0C9">
      <w:pPr>
        <w:rPr>
          <w:rFonts w:hint="eastAsia"/>
        </w:rPr>
      </w:pPr>
      <w:r>
        <w:rPr>
          <w:rFonts w:hint="eastAsia"/>
        </w:rPr>
        <w:t>- 核心目的：以竞技激发客户主动参与，让积分积累成为消费附加价值，提升消费意愿</w:t>
      </w:r>
    </w:p>
    <w:p w14:paraId="6A722C27">
      <w:pPr>
        <w:rPr>
          <w:rFonts w:hint="eastAsia"/>
        </w:rPr>
      </w:pPr>
    </w:p>
    <w:p w14:paraId="4E06325B">
      <w:pPr>
        <w:rPr>
          <w:rFonts w:hint="eastAsia"/>
        </w:rPr>
      </w:pPr>
      <w:r>
        <w:rPr>
          <w:rFonts w:hint="eastAsia"/>
        </w:rPr>
        <w:t>### 2. 积分变现体系：三重未知性奖励</w:t>
      </w:r>
    </w:p>
    <w:p w14:paraId="4AB1BD7A">
      <w:pPr>
        <w:rPr>
          <w:rFonts w:hint="eastAsia"/>
        </w:rPr>
      </w:pPr>
      <w:r>
        <w:rPr>
          <w:rFonts w:hint="eastAsia"/>
        </w:rPr>
        <w:t>| 奖励模块 | 参与条件 | 奖励内容 | 核心吸引力 |</w:t>
      </w:r>
    </w:p>
    <w:p w14:paraId="6FAACEF6">
      <w:pPr>
        <w:rPr>
          <w:rFonts w:hint="eastAsia"/>
        </w:rPr>
      </w:pPr>
      <w:r>
        <w:rPr>
          <w:rFonts w:hint="eastAsia"/>
        </w:rPr>
        <w:t>|----------|----------|----------|------------|</w:t>
      </w:r>
    </w:p>
    <w:p w14:paraId="315EBFF9">
      <w:pPr>
        <w:rPr>
          <w:rFonts w:hint="eastAsia"/>
        </w:rPr>
      </w:pPr>
      <w:r>
        <w:rPr>
          <w:rFonts w:hint="eastAsia"/>
        </w:rPr>
        <w:t>| 抽奖系统 | 80个积分/次 | 球杆、皮头、巧克、手套等实物周边 | 低积分门槛，即时性奖励，满足日常需求 |</w:t>
      </w:r>
    </w:p>
    <w:p w14:paraId="71060E2F">
      <w:pPr>
        <w:rPr>
          <w:rFonts w:hint="eastAsia"/>
        </w:rPr>
      </w:pPr>
      <w:r>
        <w:rPr>
          <w:rFonts w:hint="eastAsia"/>
        </w:rPr>
        <w:t>| 现金奖励 | 120个积分/次 | 按组合规则兑换（如1个“8”兑88元、3个“8”兑8888元等），支持积分交易（如集齐特定组合兑换3888元） | 高额现金刺激，未知组合玩法提升趣味性 |</w:t>
      </w:r>
    </w:p>
    <w:p w14:paraId="00919409">
      <w:pPr>
        <w:rPr>
          <w:rFonts w:hint="eastAsia"/>
        </w:rPr>
      </w:pPr>
      <w:r>
        <w:rPr>
          <w:rFonts w:hint="eastAsia"/>
        </w:rPr>
        <w:t>| 积分兑换榜 | 特定积分阈值（如5000积分） | 月度主题奖励（如“男将风华”专属奖励） | 长期目标牵引，增强客户持续到店动力 |</w:t>
      </w:r>
    </w:p>
    <w:p w14:paraId="64DAFD6A">
      <w:pPr>
        <w:rPr>
          <w:rFonts w:hint="eastAsia"/>
        </w:rPr>
      </w:pPr>
    </w:p>
    <w:p w14:paraId="1925E7C5">
      <w:pPr>
        <w:rPr>
          <w:rFonts w:hint="eastAsia"/>
        </w:rPr>
      </w:pPr>
      <w:r>
        <w:rPr>
          <w:rFonts w:hint="eastAsia"/>
        </w:rPr>
        <w:t>### 3. 积分池运营：保障活动可持续性</w:t>
      </w:r>
    </w:p>
    <w:p w14:paraId="3744A3B3">
      <w:pPr>
        <w:rPr>
          <w:rFonts w:hint="eastAsia"/>
        </w:rPr>
      </w:pPr>
      <w:r>
        <w:rPr>
          <w:rFonts w:hint="eastAsia"/>
        </w:rPr>
        <w:t>- 初始投入：拿出3万元作为启动积分池，快速推广活动，吸引首批客户</w:t>
      </w:r>
    </w:p>
    <w:p w14:paraId="11F6A78C">
      <w:pPr>
        <w:rPr>
          <w:rFonts w:hint="eastAsia"/>
        </w:rPr>
      </w:pPr>
      <w:r>
        <w:rPr>
          <w:rFonts w:hint="eastAsia"/>
        </w:rPr>
        <w:t>- 后续补给：每日营收的1/3注入积分池，形成“营收-补给-奖励”的良性循环</w:t>
      </w:r>
    </w:p>
    <w:p w14:paraId="06ED2EA3">
      <w:pPr>
        <w:rPr>
          <w:rFonts w:hint="eastAsia"/>
        </w:rPr>
      </w:pPr>
      <w:r>
        <w:rPr>
          <w:rFonts w:hint="eastAsia"/>
        </w:rPr>
        <w:t>- 核心原则：不纠结单个客户获奖金额，聚焦整体活动热度与客户参与度，通过高频参与覆盖个别高额奖励成本</w:t>
      </w:r>
    </w:p>
    <w:p w14:paraId="77D70030">
      <w:pPr>
        <w:rPr>
          <w:rFonts w:hint="eastAsia"/>
        </w:rPr>
      </w:pPr>
    </w:p>
    <w:p w14:paraId="5D55986B">
      <w:pPr>
        <w:rPr>
          <w:rFonts w:hint="eastAsia"/>
        </w:rPr>
      </w:pPr>
      <w:r>
        <w:rPr>
          <w:rFonts w:hint="eastAsia"/>
        </w:rPr>
        <w:t>## 四、渠道规则与成本控制</w:t>
      </w:r>
    </w:p>
    <w:p w14:paraId="3B517AA4">
      <w:pPr>
        <w:rPr>
          <w:rFonts w:hint="eastAsia"/>
        </w:rPr>
      </w:pPr>
      <w:r>
        <w:rPr>
          <w:rFonts w:hint="eastAsia"/>
        </w:rPr>
        <w:t>### 1. 渠道差异化规则</w:t>
      </w:r>
    </w:p>
    <w:p w14:paraId="04BC3A6F">
      <w:pPr>
        <w:rPr>
          <w:rFonts w:hint="eastAsia"/>
        </w:rPr>
      </w:pPr>
      <w:r>
        <w:rPr>
          <w:rFonts w:hint="eastAsia"/>
        </w:rPr>
        <w:t>- 支持渠道：美团、抖音、门店直接消费（无渠道限制，扩大受众）</w:t>
      </w:r>
    </w:p>
    <w:p w14:paraId="5E7E7D50">
      <w:pPr>
        <w:rPr>
          <w:rFonts w:hint="eastAsia"/>
        </w:rPr>
      </w:pPr>
      <w:r>
        <w:rPr>
          <w:rFonts w:hint="eastAsia"/>
        </w:rPr>
        <w:t>- 积分差异化：线上渠道（美团、抖音）返积分较少（10个积分/小时），门店直接开台返积分更高，引导客户优先选择门店直接消费</w:t>
      </w:r>
    </w:p>
    <w:p w14:paraId="3B427348">
      <w:pPr>
        <w:rPr>
          <w:rFonts w:hint="eastAsia"/>
        </w:rPr>
      </w:pPr>
      <w:r>
        <w:rPr>
          <w:rFonts w:hint="eastAsia"/>
        </w:rPr>
        <w:t>- 特殊说明：抖音渠道不支持高积分返还，避免过度依赖平台导致成本失控</w:t>
      </w:r>
    </w:p>
    <w:p w14:paraId="31A1E5AE">
      <w:pPr>
        <w:rPr>
          <w:rFonts w:hint="eastAsia"/>
        </w:rPr>
      </w:pPr>
    </w:p>
    <w:p w14:paraId="4C3279BF">
      <w:pPr>
        <w:rPr>
          <w:rFonts w:hint="eastAsia"/>
        </w:rPr>
      </w:pPr>
      <w:r>
        <w:rPr>
          <w:rFonts w:hint="eastAsia"/>
        </w:rPr>
        <w:t>### 2. 成本控制核心</w:t>
      </w:r>
    </w:p>
    <w:p w14:paraId="146090F8">
      <w:pPr>
        <w:rPr>
          <w:rFonts w:hint="eastAsia"/>
        </w:rPr>
      </w:pPr>
      <w:r>
        <w:rPr>
          <w:rFonts w:hint="eastAsia"/>
        </w:rPr>
        <w:t>- 奖励成本占比：返现及实物奖励总额控制在台费收入的1/3，确保盈利空间</w:t>
      </w:r>
    </w:p>
    <w:p w14:paraId="64EA212B">
      <w:pPr>
        <w:rPr>
          <w:rFonts w:hint="eastAsia"/>
        </w:rPr>
      </w:pPr>
      <w:r>
        <w:rPr>
          <w:rFonts w:hint="eastAsia"/>
        </w:rPr>
        <w:t>- 人力成本优化：无需依赖助教，58元低价台费无助教附加消费，降低人力支出，同时让客户“打得起”，扩大消费群体</w:t>
      </w:r>
    </w:p>
    <w:p w14:paraId="61107648">
      <w:pPr>
        <w:rPr>
          <w:rFonts w:hint="eastAsia"/>
        </w:rPr>
      </w:pPr>
      <w:r>
        <w:rPr>
          <w:rFonts w:hint="eastAsia"/>
        </w:rPr>
        <w:t>- 台费定价策略：58元亲民台费，降低消费门槛，通过高频次消费弥补单台利润不足</w:t>
      </w:r>
    </w:p>
    <w:p w14:paraId="071AA492">
      <w:pPr>
        <w:rPr>
          <w:rFonts w:hint="eastAsia"/>
        </w:rPr>
      </w:pPr>
    </w:p>
    <w:p w14:paraId="197E5333">
      <w:pPr>
        <w:rPr>
          <w:rFonts w:hint="eastAsia"/>
        </w:rPr>
      </w:pPr>
      <w:r>
        <w:rPr>
          <w:rFonts w:hint="eastAsia"/>
        </w:rPr>
        <w:t>## 五、模式优势与盈利分析</w:t>
      </w:r>
    </w:p>
    <w:p w14:paraId="1E1CB4D1">
      <w:pPr>
        <w:rPr>
          <w:rFonts w:hint="eastAsia"/>
        </w:rPr>
      </w:pPr>
      <w:r>
        <w:rPr>
          <w:rFonts w:hint="eastAsia"/>
        </w:rPr>
        <w:t>### 1. 核心优势</w:t>
      </w:r>
    </w:p>
    <w:p w14:paraId="5E1344F3">
      <w:pPr>
        <w:rPr>
          <w:rFonts w:hint="eastAsia"/>
        </w:rPr>
      </w:pPr>
      <w:r>
        <w:rPr>
          <w:rFonts w:hint="eastAsia"/>
        </w:rPr>
        <w:t>- 低门槛：58元无助教台费，覆盖更广泛消费群体，人人打得起</w:t>
      </w:r>
    </w:p>
    <w:p w14:paraId="0A84E50A">
      <w:pPr>
        <w:rPr>
          <w:rFonts w:hint="eastAsia"/>
        </w:rPr>
      </w:pPr>
      <w:r>
        <w:rPr>
          <w:rFonts w:hint="eastAsia"/>
        </w:rPr>
        <w:t>- 高粘性：未知性奖励+竞技模式，激发客户“博彩心理”，高频复购（如“万一中奖”的心理驱动持续到店）</w:t>
      </w:r>
    </w:p>
    <w:p w14:paraId="7D2037D1">
      <w:pPr>
        <w:rPr>
          <w:rFonts w:hint="eastAsia"/>
        </w:rPr>
      </w:pPr>
      <w:r>
        <w:rPr>
          <w:rFonts w:hint="eastAsia"/>
        </w:rPr>
        <w:t>- 低成本：无需助教，人力成本大幅降低；奖励成本可控（1/3营收投入）</w:t>
      </w:r>
    </w:p>
    <w:p w14:paraId="77D31930">
      <w:pPr>
        <w:rPr>
          <w:rFonts w:hint="eastAsia"/>
        </w:rPr>
      </w:pPr>
      <w:r>
        <w:rPr>
          <w:rFonts w:hint="eastAsia"/>
        </w:rPr>
        <w:t>- 强传播：高额中奖案例（如8888元、3990元）形成口碑传播，覆盖方圆5公里潜在客户</w:t>
      </w:r>
    </w:p>
    <w:p w14:paraId="670AC165">
      <w:pPr>
        <w:rPr>
          <w:rFonts w:hint="eastAsia"/>
        </w:rPr>
      </w:pPr>
    </w:p>
    <w:p w14:paraId="073C923E">
      <w:pPr>
        <w:rPr>
          <w:rFonts w:hint="eastAsia"/>
        </w:rPr>
      </w:pPr>
      <w:r>
        <w:rPr>
          <w:rFonts w:hint="eastAsia"/>
        </w:rPr>
        <w:t>### 2. 盈利分析</w:t>
      </w:r>
    </w:p>
    <w:p w14:paraId="6DF46C1C">
      <w:pPr>
        <w:rPr>
          <w:rFonts w:hint="eastAsia"/>
        </w:rPr>
      </w:pPr>
      <w:r>
        <w:rPr>
          <w:rFonts w:hint="eastAsia"/>
        </w:rPr>
        <w:t>- 核心数据：月台费收入28万元，每月奖励支出10万元（占台费收入约35.7%，控制在1/3目标内）</w:t>
      </w:r>
    </w:p>
    <w:p w14:paraId="2442F865">
      <w:pPr>
        <w:rPr>
          <w:rFonts w:hint="eastAsia"/>
        </w:rPr>
      </w:pPr>
      <w:r>
        <w:rPr>
          <w:rFonts w:hint="eastAsia"/>
        </w:rPr>
        <w:t>- 盈利逻辑：</w:t>
      </w:r>
    </w:p>
    <w:p w14:paraId="3D083C1B">
      <w:pPr>
        <w:rPr>
          <w:rFonts w:hint="eastAsia"/>
        </w:rPr>
      </w:pPr>
      <w:r>
        <w:rPr>
          <w:rFonts w:hint="eastAsia"/>
        </w:rPr>
        <w:t xml:space="preserve">  - 低门槛吸引海量客户，提升台位周转率</w:t>
      </w:r>
    </w:p>
    <w:p w14:paraId="27D4A2A1">
      <w:pPr>
        <w:rPr>
          <w:rFonts w:hint="eastAsia"/>
        </w:rPr>
      </w:pPr>
      <w:r>
        <w:rPr>
          <w:rFonts w:hint="eastAsia"/>
        </w:rPr>
        <w:t xml:space="preserve">  - 高频复购摊薄固定成本（房租、水电等）</w:t>
      </w:r>
    </w:p>
    <w:p w14:paraId="351D743A">
      <w:pPr>
        <w:rPr>
          <w:rFonts w:hint="eastAsia"/>
        </w:rPr>
      </w:pPr>
      <w:r>
        <w:rPr>
          <w:rFonts w:hint="eastAsia"/>
        </w:rPr>
        <w:t xml:space="preserve">  - 积分池模式保障奖励可持续，同时通过客户自发传播降低获客成本</w:t>
      </w:r>
    </w:p>
    <w:p w14:paraId="2DCFEA34">
      <w:pPr>
        <w:rPr>
          <w:rFonts w:hint="eastAsia"/>
        </w:rPr>
      </w:pPr>
      <w:r>
        <w:rPr>
          <w:rFonts w:hint="eastAsia"/>
        </w:rPr>
        <w:t>- 关键亮点：客户聚焦“中奖机会”，对台费敏感度降低，门店可在保障竞争力的同时维持合理利润</w:t>
      </w:r>
    </w:p>
    <w:p w14:paraId="7EF88D1F">
      <w:pPr>
        <w:rPr>
          <w:rFonts w:hint="eastAsia"/>
        </w:rPr>
      </w:pPr>
    </w:p>
    <w:p w14:paraId="4E08FB0E">
      <w:pPr>
        <w:rPr>
          <w:rFonts w:hint="eastAsia"/>
        </w:rPr>
      </w:pPr>
      <w:r>
        <w:rPr>
          <w:rFonts w:hint="eastAsia"/>
        </w:rPr>
        <w:t>## 六、总结与落地建议</w:t>
      </w:r>
    </w:p>
    <w:p w14:paraId="00F0DE84">
      <w:pPr>
        <w:rPr>
          <w:rFonts w:hint="eastAsia"/>
        </w:rPr>
      </w:pPr>
      <w:r>
        <w:rPr>
          <w:rFonts w:hint="eastAsia"/>
        </w:rPr>
        <w:t>### 1. 核心总结</w:t>
      </w:r>
    </w:p>
    <w:p w14:paraId="734E80D9">
      <w:pPr>
        <w:rPr>
          <w:rFonts w:hint="eastAsia"/>
        </w:rPr>
      </w:pPr>
      <w:r>
        <w:rPr>
          <w:rFonts w:hint="eastAsia"/>
        </w:rPr>
        <w:t>- 本模式的核心是通过“未知性奖励”+“游戏化竞技”，重构球房消费场景，将“被动消费”转化为“主动参与”</w:t>
      </w:r>
    </w:p>
    <w:p w14:paraId="50802256">
      <w:pPr>
        <w:rPr>
          <w:rFonts w:hint="eastAsia"/>
        </w:rPr>
      </w:pPr>
      <w:r>
        <w:rPr>
          <w:rFonts w:hint="eastAsia"/>
        </w:rPr>
        <w:t>- 以1/3营收投入积分池，通过低成本、高粘性的运营方式，实现月入28万的盈利目标</w:t>
      </w:r>
    </w:p>
    <w:p w14:paraId="31CADFEB">
      <w:pPr>
        <w:rPr>
          <w:rFonts w:hint="eastAsia"/>
        </w:rPr>
      </w:pPr>
      <w:r>
        <w:rPr>
          <w:rFonts w:hint="eastAsia"/>
        </w:rPr>
        <w:t>- 无需助教、低台费门槛、多渠道兼容，适合中小球房快速复制落地</w:t>
      </w:r>
    </w:p>
    <w:p w14:paraId="6ADAD95B">
      <w:pPr>
        <w:rPr>
          <w:rFonts w:hint="eastAsia"/>
        </w:rPr>
      </w:pPr>
    </w:p>
    <w:p w14:paraId="1E2A5844">
      <w:pPr>
        <w:rPr>
          <w:rFonts w:hint="eastAsia"/>
        </w:rPr>
      </w:pPr>
      <w:r>
        <w:rPr>
          <w:rFonts w:hint="eastAsia"/>
        </w:rPr>
        <w:t>### 2. 落地建议</w:t>
      </w:r>
    </w:p>
    <w:p w14:paraId="2F931978">
      <w:pPr>
        <w:rPr>
          <w:rFonts w:hint="eastAsia"/>
        </w:rPr>
      </w:pPr>
      <w:r>
        <w:rPr>
          <w:rFonts w:hint="eastAsia"/>
        </w:rPr>
        <w:t>- 前期准备：筹备3万元启动积分池，明确积分兑换规则、抽奖奖品清单，设计可视化的积分榜单与中奖公示牌</w:t>
      </w:r>
    </w:p>
    <w:p w14:paraId="2D7FE250">
      <w:pPr>
        <w:rPr>
          <w:rFonts w:hint="eastAsia"/>
        </w:rPr>
      </w:pPr>
      <w:r>
        <w:rPr>
          <w:rFonts w:hint="eastAsia"/>
        </w:rPr>
        <w:t>- 推广策略：先覆盖门店方圆5公里客群，通过“中奖案例”朋友圈传播、周边社区地推等方式快速起量</w:t>
      </w:r>
    </w:p>
    <w:p w14:paraId="14731C42">
      <w:pPr>
        <w:rPr>
          <w:rFonts w:hint="eastAsia"/>
        </w:rPr>
      </w:pPr>
      <w:r>
        <w:rPr>
          <w:rFonts w:hint="eastAsia"/>
        </w:rPr>
        <w:t>- 规则优化：根据实际运营数据调整积分返还比例、抽奖中奖概率，确保成本可控且客户参与热情不减</w:t>
      </w:r>
    </w:p>
    <w:p w14:paraId="05F1E9E5">
      <w:pPr>
        <w:rPr>
          <w:rFonts w:hint="eastAsia"/>
        </w:rPr>
      </w:pPr>
      <w:r>
        <w:rPr>
          <w:rFonts w:hint="eastAsia"/>
        </w:rPr>
        <w:t>- 客户维护：定期更新奖励内容（如实物周边、现金组合），保持活动新鲜感，提升长期留存</w:t>
      </w:r>
    </w:p>
    <w:p w14:paraId="7BED4CE7">
      <w:pPr>
        <w:rPr>
          <w:rFonts w:hint="eastAsia"/>
        </w:rPr>
      </w:pPr>
    </w:p>
    <w:p w14:paraId="1661CC45">
      <w:pPr>
        <w:rPr>
          <w:rFonts w:hint="eastAsia"/>
        </w:rPr>
      </w:pPr>
      <w:r>
        <w:rPr>
          <w:rFonts w:hint="eastAsia"/>
        </w:rPr>
        <w:t>## 结束页</w:t>
      </w:r>
    </w:p>
    <w:p w14:paraId="6F0CD6DE">
      <w:pPr>
        <w:rPr>
          <w:rFonts w:hint="eastAsia"/>
        </w:rPr>
      </w:pPr>
      <w:r>
        <w:rPr>
          <w:rFonts w:hint="eastAsia"/>
        </w:rPr>
        <w:t>- 口号：打破传统运营思维，用“未知性”激活球房盈利潜力</w:t>
      </w:r>
    </w:p>
    <w:p w14:paraId="5FDE2646">
      <w:pPr>
        <w:rPr>
          <w:rFonts w:hint="eastAsia"/>
        </w:rPr>
      </w:pPr>
      <w:r>
        <w:rPr>
          <w:rFonts w:hint="eastAsia"/>
        </w:rPr>
        <w:t>- 致谢语：感谢观看，期待交流！</w:t>
      </w:r>
    </w:p>
    <w:p w14:paraId="0D3D86C1">
      <w:pPr>
        <w:rPr>
          <w:rFonts w:hint="eastAsia"/>
        </w:rPr>
      </w:pPr>
    </w:p>
    <w:p w14:paraId="5A9EC5A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D2CA6"/>
    <w:rsid w:val="277D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2025-12-19T07:07:00Z</dcterms:created>
  <dc:creator>David</dc:creator>
  <cp:lastModifiedBy>David</cp:lastModifiedBy>
  <dcterms:modified xsi:type="dcterms:W3CDTF">2025-12-19T08:35:57Z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9A81275EC61840B0B86F3758F0DB85BF_11</vt:lpwstr>
  </property>
  <property fmtid="{D5CDD505-2E9C-101B-9397-08002B2CF9AE}" pid="4" name="KSOTemplateDocerSaveRecord">
    <vt:lpwstr>eyJoZGlkIjoiNmFlZDAzMTU0MWExYjA5MmVkMGM1OGVmMzJjYzA4OWMiLCJ1c2VySWQiOiIxMTIzMDEzMzU4In0=</vt:lpwstr>
  </property>
</Properties>
</file>