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5EE82">
      <w:r>
        <w:t>这是一个非常关键且普遍的问题。老板的核心顾虑是</w:t>
      </w:r>
      <w:r>
        <w:rPr>
          <w:b/>
        </w:rPr>
        <w:t>“风险和不确定性”</w:t>
      </w:r>
      <w:r>
        <w:t>，而你的核心任务是</w:t>
      </w:r>
      <w:r>
        <w:rPr>
          <w:b/>
        </w:rPr>
        <w:t>“将风险降为零，并将不确定性转化为可见的机遇”</w:t>
      </w:r>
      <w:r>
        <w:t>。你不能只讲未来多美好，必须用行动和方案来兜底。</w:t>
      </w:r>
    </w:p>
    <w:p w14:paraId="16BC7836">
      <w:r>
        <w:t>以下是化解此问题的三步策略和具体话术，你可以直接使用。</w:t>
      </w:r>
    </w:p>
    <w:p w14:paraId="1DAF3AC5">
      <w:pPr>
        <w:pStyle w:val="2"/>
      </w:pPr>
      <w:r>
        <w:rPr>
          <w:rFonts w:hint="default" w:ascii="Segoe UI Emoji" w:hAnsi="Segoe UI Emoji" w:cs="Segoe UI Emoji"/>
        </w:rPr>
        <w:t>🛡</w:t>
      </w:r>
      <w:r>
        <w:t>️ 第一步：承认顾虑，转化视角——从“吃螃蟹”到“种摇钱树”</w:t>
      </w:r>
      <w:bookmarkStart w:id="0" w:name="_GoBack"/>
      <w:bookmarkEnd w:id="0"/>
    </w:p>
    <w:p w14:paraId="018025BA">
      <w:r>
        <w:rPr>
          <w:b/>
        </w:rPr>
        <w:t>核心话术：</w:t>
      </w:r>
    </w:p>
    <w:p w14:paraId="37CE4B54">
      <w:r>
        <w:t>“王总，您说得特别对，换作是我也会这么想。我们绝不希望任何合作伙伴‘吃螃蟹’被夹到。所以，我们换个角度看：任何新事物在早期，都意味着最大的增长红利和最低的竞争成本。我们现在寻找的不是‘测试者’，而是</w:t>
      </w:r>
      <w:r>
        <w:rPr>
          <w:b/>
        </w:rPr>
        <w:t>‘第一批种下摇钱树的人’</w:t>
      </w:r>
      <w:r>
        <w:t>。当别人还在观望时，您的球房已经通过这套系统，锁定了第一批最忠诚、消费力最高的竞技玩家。”</w:t>
      </w:r>
    </w:p>
    <w:p w14:paraId="149B3BE1">
      <w:pPr>
        <w:pStyle w:val="2"/>
      </w:pPr>
      <w:r>
        <w:rPr>
          <w:rFonts w:hint="default" w:ascii="Segoe UI Emoji" w:hAnsi="Segoe UI Emoji" w:cs="Segoe UI Emoji"/>
        </w:rPr>
        <w:t>📋</w:t>
      </w:r>
      <w:r>
        <w:t xml:space="preserve"> 第二步：提供“零风险尝鲜”方案，而非“全店合作”</w:t>
      </w:r>
    </w:p>
    <w:p w14:paraId="4B768F37">
      <w:r>
        <w:t>这是打消顾虑的</w:t>
      </w:r>
      <w:r>
        <w:rPr>
          <w:b/>
        </w:rPr>
        <w:t>核心动作</w:t>
      </w:r>
      <w:r>
        <w:t>。提出一个让老板无法拒绝的低成本试点计划。</w:t>
      </w:r>
    </w:p>
    <w:p w14:paraId="04E06478">
      <w:r>
        <w:rPr>
          <w:b/>
        </w:rPr>
        <w:t>提议方案：“15天黄金体验计划”</w:t>
      </w:r>
    </w:p>
    <w:p w14:paraId="224723FC">
      <w:r>
        <w:t>“为了彻底打消您的顾虑，我们不谈全年合作。我建议我们从一次极小成本的</w:t>
      </w:r>
      <w:r>
        <w:rPr>
          <w:b/>
        </w:rPr>
        <w:t>‘15天黄金体验计划’</w:t>
      </w:r>
      <w:r>
        <w:t>开始。您几乎零风险，而我们用这15天向您证明一切。”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1B0F9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7561C8">
            <w:pPr>
              <w:jc w:val="center"/>
              <w:rPr>
                <w:b/>
              </w:rPr>
            </w:pPr>
            <w:r>
              <w:rPr>
                <w:b/>
              </w:rPr>
              <w:t>方案要点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131108">
            <w:pPr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6A868B">
            <w:pPr>
              <w:jc w:val="center"/>
              <w:rPr>
                <w:b/>
              </w:rPr>
            </w:pPr>
            <w:r>
              <w:rPr>
                <w:b/>
              </w:rPr>
              <w:t>对老板的价值</w:t>
            </w:r>
          </w:p>
        </w:tc>
      </w:tr>
      <w:tr w14:paraId="6349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8E26D6">
            <w:r>
              <w:rPr>
                <w:b/>
              </w:rPr>
              <w:t>极低成本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4D52F1">
            <w:r>
              <w:t>您只需提供</w:t>
            </w:r>
            <w:r>
              <w:rPr>
                <w:b/>
              </w:rPr>
              <w:t>1张球桌</w:t>
            </w:r>
            <w:r>
              <w:t>，在特定时段（如每周二、四晚8-10点）作为“天梯体验台”。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67B22C">
            <w:r>
              <w:t>几乎不占用现有营收资源，场地成本趋近于零。</w:t>
            </w:r>
          </w:p>
        </w:tc>
      </w:tr>
      <w:tr w14:paraId="65C2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3F141B">
            <w:r>
              <w:rPr>
                <w:b/>
              </w:rPr>
              <w:t>零现金投入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136669">
            <w:r>
              <w:t>体验期间，我们提供总额</w:t>
            </w:r>
            <w:r>
              <w:rPr>
                <w:b/>
              </w:rPr>
              <w:t>5000元</w:t>
            </w:r>
            <w:r>
              <w:t>的虚拟积分作为“种子资金”，由我们承担。玩家用积分兑换的饮品等，我们按成本价与您结算。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A4B50D">
            <w:r>
              <w:t>您无需为积分预付任何现金，彻底避免财务风险。</w:t>
            </w:r>
          </w:p>
        </w:tc>
      </w:tr>
      <w:tr w14:paraId="299C3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B2C698">
            <w:r>
              <w:rPr>
                <w:b/>
              </w:rPr>
              <w:t>我们全包运营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4A1D05">
            <w:r>
              <w:t>我们负责：1）招募首批20名种子玩家；2）现场驻点指导；3）所有线上宣传、排名更新。您和店员只需旁观。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83FD60">
            <w:r>
              <w:t>您无需增加任何管理负担，只需观察效果和客流变化。</w:t>
            </w:r>
          </w:p>
        </w:tc>
      </w:tr>
      <w:tr w14:paraId="5E50E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3B2921">
            <w:r>
              <w:rPr>
                <w:b/>
              </w:rPr>
              <w:t>数据化对赌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E5B376">
            <w:r>
              <w:t>我们共同设定一个保守的目标，例如：</w:t>
            </w:r>
            <w:r>
              <w:br w:type="textWrapping"/>
            </w:r>
            <w:r>
              <w:t>• 体验台在这段时间的</w:t>
            </w:r>
            <w:r>
              <w:rPr>
                <w:b/>
              </w:rPr>
              <w:t>台费收入增长30%</w:t>
            </w:r>
            <w:r>
              <w:t>。</w:t>
            </w:r>
            <w:r>
              <w:br w:type="textWrapping"/>
            </w:r>
            <w:r>
              <w:t>• 为球房带来</w:t>
            </w:r>
            <w:r>
              <w:rPr>
                <w:b/>
              </w:rPr>
              <w:t>至少15个新增会员</w:t>
            </w:r>
            <w:r>
              <w:t>。</w:t>
            </w:r>
            <w:r>
              <w:br w:type="textWrapping"/>
            </w:r>
            <w:r>
              <w:rPr>
                <w:b/>
              </w:rPr>
              <w:t>如果未达到，我们自愿终止合作，您无任何损失。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7C8C13">
            <w:r>
              <w:t>用您最关心的核心经营数据（台费、新客）说话，而非空谈。</w:t>
            </w:r>
          </w:p>
        </w:tc>
      </w:tr>
      <w:tr w14:paraId="2E1A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DD63CE">
            <w:r>
              <w:rPr>
                <w:b/>
              </w:rPr>
              <w:t>灵活退出权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E16429">
            <w:r>
              <w:t>15天后，您有权根据亲眼看到的数据和效果，决定是否继续合作、如何继续。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0FC45A">
            <w:r>
              <w:t>决策权完全在您手中，合作基于事实而非承诺。</w:t>
            </w:r>
          </w:p>
        </w:tc>
      </w:tr>
    </w:tbl>
    <w:p w14:paraId="69A128E6">
      <w:pPr>
        <w:pStyle w:val="2"/>
      </w:pPr>
      <w:r>
        <w:rPr>
          <w:rFonts w:hint="default" w:ascii="Segoe UI Emoji" w:hAnsi="Segoe UI Emoji" w:cs="Segoe UI Emoji"/>
        </w:rPr>
        <w:t>🚀</w:t>
      </w:r>
      <w:r>
        <w:t xml:space="preserve"> 第三步：用“共创者”身份邀请，而非“推销”系统</w:t>
      </w:r>
    </w:p>
    <w:p w14:paraId="547A002C">
      <w:r>
        <w:t>在提出方案后，用更高的视角邀请他。</w:t>
      </w:r>
    </w:p>
    <w:p w14:paraId="380A617B">
      <w:r>
        <w:rPr>
          <w:b/>
        </w:rPr>
        <w:t>核心话术：</w:t>
      </w:r>
    </w:p>
    <w:p w14:paraId="4A29000C">
      <w:r>
        <w:t>“王总，这个‘体验计划’其实也是我们完善系统的过程。我们真诚地希望邀请您作为</w:t>
      </w:r>
      <w:r>
        <w:rPr>
          <w:b/>
        </w:rPr>
        <w:t>‘共创伙伴’</w:t>
      </w:r>
      <w:r>
        <w:t>，您的经验和反馈对我们无比珍贵。如果效果好，您不仅是受益者，更是我们未来在本区域的</w:t>
      </w:r>
      <w:r>
        <w:rPr>
          <w:b/>
        </w:rPr>
        <w:t>标杆案例和联合发起人</w:t>
      </w:r>
      <w:r>
        <w:t>，后续的推广中我们会将源源不断的客流和品牌曝光导向您这里。我们一起，用最低的成本，验证一个可能改变球房生意模式的机会。”</w:t>
      </w:r>
    </w:p>
    <w:p w14:paraId="05FB99E9">
      <w:pPr>
        <w:pStyle w:val="2"/>
      </w:pPr>
      <w:r>
        <w:t>✨ 执行要点总结</w:t>
      </w:r>
    </w:p>
    <w:p w14:paraId="19E22610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准备好道具</w:t>
      </w:r>
      <w:r>
        <w:t>：提前打印好简单的</w:t>
      </w:r>
      <w:r>
        <w:rPr>
          <w:b/>
        </w:rPr>
        <w:t>《15天黄金体验计划合作意向书》</w:t>
      </w:r>
      <w:r>
        <w:t>，条款清晰，重点突出“零现金投入”和“对赌目标”。</w:t>
      </w:r>
    </w:p>
    <w:p w14:paraId="42AB7ED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备好“证据”</w:t>
      </w:r>
      <w:r>
        <w:t>：即使案例不多，也可以展示：系统界面截图、其他行业游戏化成功案例的数据、你为他的球房专门做的</w:t>
      </w:r>
      <w:r>
        <w:rPr>
          <w:b/>
        </w:rPr>
        <w:t>潜在收益测算模型</w:t>
      </w:r>
      <w:r>
        <w:t>。</w:t>
      </w:r>
    </w:p>
    <w:p w14:paraId="05BD6D7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rPr>
          <w:b/>
        </w:rPr>
        <w:t>姿态要真诚</w:t>
      </w:r>
      <w:r>
        <w:t>：表现出“我们是来共同解决问题、创造增量，而不是来增加您的负担和风险的”。</w:t>
      </w:r>
    </w:p>
    <w:p w14:paraId="241DA4D7">
      <w:r>
        <w:t>通过以上三步，你将老板的决策从一个</w:t>
      </w:r>
      <w:r>
        <w:rPr>
          <w:b/>
        </w:rPr>
        <w:t>“是否要冒大风险上一套新系统”</w:t>
      </w:r>
      <w:r>
        <w:t>，转换成了</w:t>
      </w:r>
      <w:r>
        <w:rPr>
          <w:b/>
        </w:rPr>
        <w:t>“是否要花几乎零成本，用半个月时间验证一个可能的新增长点”</w:t>
      </w:r>
      <w:r>
        <w:t>。决策门槛被降到极低，而你对自身模式的信心将通过这份“风险共担”的方案充分传递出去。</w:t>
      </w:r>
    </w:p>
    <w:p w14:paraId="347DAB2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9C0A3F"/>
    <w:multiLevelType w:val="singleLevel"/>
    <w:tmpl w:val="339C0A3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7B38D8"/>
    <w:rsid w:val="7B7B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2026-01-10T08:45:00Z</dcterms:created>
  <dc:creator>Mming</dc:creator>
  <cp:lastModifiedBy>Mming</cp:lastModifiedBy>
  <dcterms:modified xsi:type="dcterms:W3CDTF">2026-01-10T08:46:13Z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2AE401C91985423590E0927F70469A0E_11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