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278B7EA"/>
    <w:p w14:paraId="5D396203">
      <w:pPr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招商与代理策略</w:t>
      </w:r>
    </w:p>
    <w:p w14:paraId="388E21C7">
      <w:r>
        <w:rPr>
          <w:b/>
        </w:rPr>
        <w:t>三级场地体系</w:t>
      </w:r>
      <w:r>
        <w:t>思路非常清晰，具备了规模化扩张的骨架。为了让这个体系更具吸引力、更易于招商，并能支撑起一个真正的全国性品</w:t>
      </w:r>
      <w:bookmarkStart w:id="0" w:name="_GoBack"/>
      <w:bookmarkEnd w:id="0"/>
      <w:r>
        <w:t>牌，我建议在您的思路上进行</w:t>
      </w:r>
      <w:r>
        <w:rPr>
          <w:b/>
        </w:rPr>
        <w:t>系统化升级与包装</w:t>
      </w:r>
      <w:r>
        <w:t>。</w:t>
      </w:r>
    </w:p>
    <w:p w14:paraId="30126D13">
      <w:pPr>
        <w:pStyle w:val="2"/>
      </w:pPr>
      <w:r>
        <w:rPr>
          <w:rFonts w:hint="default" w:ascii="Segoe UI Emoji" w:hAnsi="Segoe UI Emoji" w:cs="Segoe UI Emoji"/>
        </w:rPr>
        <w:t>🏆</w:t>
      </w:r>
      <w:r>
        <w:t xml:space="preserve"> 体系升级：从“场地分级”到“生态联盟”</w:t>
      </w:r>
    </w:p>
    <w:p w14:paraId="7833D40F">
      <w:r>
        <w:t>我们可以将三级场地重新定义为具有不同使命和权益的</w:t>
      </w:r>
      <w:r>
        <w:rPr>
          <w:b/>
        </w:rPr>
        <w:t>联盟成员</w:t>
      </w:r>
      <w:r>
        <w:t>，形成一个自驱增长的生态系统。</w:t>
      </w:r>
    </w:p>
    <w:tbl>
      <w:tblPr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661"/>
        <w:gridCol w:w="1661"/>
        <w:gridCol w:w="1661"/>
        <w:gridCol w:w="1661"/>
        <w:gridCol w:w="1661"/>
      </w:tblGrid>
      <w:tr w14:paraId="720820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6FB477FC">
            <w:pPr>
              <w:jc w:val="center"/>
              <w:rPr>
                <w:b/>
              </w:rPr>
            </w:pPr>
            <w:r>
              <w:rPr>
                <w:b/>
              </w:rPr>
              <w:t>层级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69C08D9">
            <w:pPr>
              <w:jc w:val="center"/>
              <w:rPr>
                <w:b/>
              </w:rPr>
            </w:pPr>
            <w:r>
              <w:rPr>
                <w:b/>
              </w:rPr>
              <w:t>建议命名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3CDFDF79">
            <w:pPr>
              <w:jc w:val="center"/>
              <w:rPr>
                <w:b/>
              </w:rPr>
            </w:pPr>
            <w:r>
              <w:rPr>
                <w:b/>
              </w:rPr>
              <w:t>规模与定位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41AE8193">
            <w:pPr>
              <w:jc w:val="center"/>
              <w:rPr>
                <w:b/>
              </w:rPr>
            </w:pPr>
            <w:r>
              <w:rPr>
                <w:b/>
              </w:rPr>
              <w:t>核心功能与赛事权益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79F73880">
            <w:pPr>
              <w:jc w:val="center"/>
              <w:rPr>
                <w:b/>
              </w:rPr>
            </w:pPr>
            <w:r>
              <w:rPr>
                <w:b/>
              </w:rPr>
              <w:t>关键赋能（对您的价值）</w:t>
            </w:r>
          </w:p>
        </w:tc>
      </w:tr>
      <w:tr w14:paraId="22D133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4ED85642">
            <w:r>
              <w:rPr>
                <w:b/>
              </w:rPr>
              <w:t>L1 核心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259C48E2">
            <w:r>
              <w:rPr>
                <w:b/>
              </w:rPr>
              <w:t>“王者殿堂”</w:t>
            </w:r>
            <w:r>
              <w:rPr>
                <w:b/>
              </w:rPr>
              <w:br w:type="textWrapping"/>
            </w:r>
            <w:r>
              <w:rPr>
                <w:b/>
              </w:rPr>
              <w:t>(旗舰中心)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1845DCAB">
            <w:r>
              <w:t>城市地标</w:t>
            </w:r>
            <w:r>
              <w:br w:type="textWrapping"/>
            </w:r>
            <w:r>
              <w:t>(如武汉3家)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8E926AD">
            <w:r>
              <w:rPr>
                <w:b/>
              </w:rPr>
              <w:t>1. 高段位专属</w:t>
            </w:r>
            <w:r>
              <w:t>：举办“王者”以上段位的</w:t>
            </w:r>
            <w:r>
              <w:rPr>
                <w:b/>
              </w:rPr>
              <w:t>月度晋级赛</w:t>
            </w:r>
            <w:r>
              <w:t>、年度总决赛。</w:t>
            </w:r>
            <w:r>
              <w:br w:type="textWrapping"/>
            </w:r>
            <w:r>
              <w:rPr>
                <w:b/>
              </w:rPr>
              <w:t>2. 品牌枢纽</w:t>
            </w:r>
            <w:r>
              <w:t>：城市级榜单发布、选手专访、内容制作中心。</w:t>
            </w:r>
            <w:r>
              <w:br w:type="textWrapping"/>
            </w:r>
            <w:r>
              <w:rPr>
                <w:b/>
              </w:rPr>
              <w:t>3. 裁判培训</w:t>
            </w:r>
            <w:r>
              <w:t>：认证及输送裁判至下级场馆。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6A424F94">
            <w:r>
              <w:rPr>
                <w:b/>
              </w:rPr>
              <w:t>树立品牌高度</w:t>
            </w:r>
            <w:r>
              <w:t>，创造顶级内容与话题，是技术和规则的输出中心。</w:t>
            </w:r>
          </w:p>
        </w:tc>
      </w:tr>
      <w:tr w14:paraId="313B27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4DAD1458">
            <w:r>
              <w:rPr>
                <w:b/>
              </w:rPr>
              <w:t>L2 骨干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004884D0">
            <w:r>
              <w:rPr>
                <w:b/>
              </w:rPr>
              <w:t>“竞技主场”</w:t>
            </w:r>
            <w:r>
              <w:rPr>
                <w:b/>
              </w:rPr>
              <w:br w:type="textWrapping"/>
            </w:r>
            <w:r>
              <w:rPr>
                <w:b/>
              </w:rPr>
              <w:t>(核心伙伴)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09E3AA2D">
            <w:r>
              <w:t>区域中心</w:t>
            </w:r>
            <w:r>
              <w:br w:type="textWrapping"/>
            </w:r>
            <w:r>
              <w:t>(如武汉12家)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4C374B1">
            <w:r>
              <w:rPr>
                <w:b/>
              </w:rPr>
              <w:t>1. 核心晋级通道</w:t>
            </w:r>
            <w:r>
              <w:t>：举办</w:t>
            </w:r>
            <w:r>
              <w:rPr>
                <w:b/>
              </w:rPr>
              <w:t>每周</w:t>
            </w:r>
            <w:r>
              <w:t>“铂金至星耀”段位晋级赛。</w:t>
            </w:r>
            <w:r>
              <w:br w:type="textWrapping"/>
            </w:r>
            <w:r>
              <w:rPr>
                <w:b/>
              </w:rPr>
              <w:t>2. 常规赛事</w:t>
            </w:r>
            <w:r>
              <w:t>：承办城市联赛的分区赛、主题挑战赛。</w:t>
            </w:r>
            <w:r>
              <w:br w:type="textWrapping"/>
            </w:r>
            <w:r>
              <w:rPr>
                <w:b/>
              </w:rPr>
              <w:t>3. 社区运营</w:t>
            </w:r>
            <w:r>
              <w:t>：拥有本区域的独立排行榜与玩家社群。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0150AC88">
            <w:r>
              <w:rPr>
                <w:b/>
              </w:rPr>
              <w:t>承担主力活跃与营收</w:t>
            </w:r>
            <w:r>
              <w:t>，是赛事密度和用户基盘的保障，易于规模化复制。</w:t>
            </w:r>
          </w:p>
        </w:tc>
      </w:tr>
      <w:tr w14:paraId="6C39EF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3C7BBAF4">
            <w:r>
              <w:rPr>
                <w:b/>
              </w:rPr>
              <w:t>L3 基础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008876BA">
            <w:r>
              <w:rPr>
                <w:b/>
              </w:rPr>
              <w:t>“挑战据点”</w:t>
            </w:r>
            <w:r>
              <w:rPr>
                <w:b/>
              </w:rPr>
              <w:br w:type="textWrapping"/>
            </w:r>
            <w:r>
              <w:rPr>
                <w:b/>
              </w:rPr>
              <w:t>(参与网点)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2D59A9F0">
            <w:r>
              <w:t>社区网点</w:t>
            </w:r>
            <w:r>
              <w:br w:type="textWrapping"/>
            </w:r>
            <w:r>
              <w:t>(如武汉36家)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00726E79">
            <w:r>
              <w:rPr>
                <w:b/>
              </w:rPr>
              <w:t>1. 日常挑战</w:t>
            </w:r>
            <w:r>
              <w:t>：仅进行常规天梯匹配赛，是</w:t>
            </w:r>
            <w:r>
              <w:rPr>
                <w:b/>
              </w:rPr>
              <w:t>新手起点</w:t>
            </w:r>
            <w:r>
              <w:t>和日常练球主场。</w:t>
            </w:r>
            <w:r>
              <w:br w:type="textWrapping"/>
            </w:r>
            <w:r>
              <w:rPr>
                <w:b/>
              </w:rPr>
              <w:t>2. 流量入口</w:t>
            </w:r>
            <w:r>
              <w:t>：提供扫码报名、积分兑换服务，承接来自L1/L2的溢出流量。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218EAE5B">
            <w:r>
              <w:rPr>
                <w:b/>
              </w:rPr>
              <w:t>最大化覆盖与引流</w:t>
            </w:r>
            <w:r>
              <w:t>，降低参与门槛，是挖掘潜在高手和消费用户的海量入口。</w:t>
            </w:r>
          </w:p>
        </w:tc>
      </w:tr>
    </w:tbl>
    <w:p w14:paraId="611CB1BE">
      <w:pPr>
        <w:pStyle w:val="2"/>
      </w:pPr>
      <w:r>
        <w:rPr>
          <w:rFonts w:hint="default" w:ascii="Segoe UI Emoji" w:hAnsi="Segoe UI Emoji" w:cs="Segoe UI Emoji"/>
        </w:rPr>
        <w:t>🤝</w:t>
      </w:r>
      <w:r>
        <w:t xml:space="preserve"> 招商与代理策略：提供“价值包”，而不仅是“授权”</w:t>
      </w:r>
    </w:p>
    <w:p w14:paraId="41D826FB">
      <w:pPr>
        <w:rPr>
          <w:sz w:val="18"/>
          <w:szCs w:val="18"/>
        </w:rPr>
      </w:pPr>
      <w:r>
        <w:rPr>
          <w:sz w:val="18"/>
          <w:szCs w:val="18"/>
        </w:rPr>
        <w:t>为了吸引服务商和代理，您需要为他们提供清晰的“投资回报蓝图”。</w:t>
      </w:r>
    </w:p>
    <w:p w14:paraId="1DE340D7">
      <w:pPr>
        <w:numPr>
          <w:ilvl w:val="0"/>
          <w:numId w:val="1"/>
        </w:numPr>
        <w:spacing w:before="0" w:beforeAutospacing="1" w:after="0" w:afterAutospacing="1"/>
        <w:ind w:left="720" w:hanging="360"/>
      </w:pPr>
      <w:r>
        <w:rPr>
          <w:b/>
        </w:rPr>
        <w:t>分级合作模式</w:t>
      </w:r>
      <w:r>
        <w:t>：</w:t>
      </w:r>
    </w:p>
    <w:p w14:paraId="534051B5">
      <w:pPr>
        <w:numPr>
          <w:ilvl w:val="1"/>
          <w:numId w:val="1"/>
        </w:numPr>
        <w:spacing w:before="0" w:beforeAutospacing="1" w:after="0" w:afterAutospacing="1"/>
        <w:ind w:left="1440" w:hanging="360"/>
      </w:pPr>
      <w:r>
        <w:rPr>
          <w:b/>
        </w:rPr>
        <w:t>“王者殿堂” (L1)</w:t>
      </w:r>
      <w:r>
        <w:t>：采用</w:t>
      </w:r>
      <w:r>
        <w:rPr>
          <w:b/>
        </w:rPr>
        <w:t>深度联营</w:t>
      </w:r>
      <w:r>
        <w:t>或</w:t>
      </w:r>
      <w:r>
        <w:rPr>
          <w:b/>
        </w:rPr>
        <w:t>城市独家代理</w:t>
      </w:r>
      <w:r>
        <w:t>模式。合作伙伴需具备强资源，共享赛事收入。</w:t>
      </w:r>
    </w:p>
    <w:p w14:paraId="5359AF7A">
      <w:pPr>
        <w:numPr>
          <w:ilvl w:val="1"/>
          <w:numId w:val="1"/>
        </w:numPr>
        <w:spacing w:before="0" w:beforeAutospacing="1" w:after="0" w:afterAutospacing="1"/>
        <w:ind w:left="1440" w:hanging="360"/>
      </w:pPr>
      <w:r>
        <w:rPr>
          <w:b/>
        </w:rPr>
        <w:t>“竞技主场” (L2)</w:t>
      </w:r>
      <w:r>
        <w:t>：采用</w:t>
      </w:r>
      <w:r>
        <w:rPr>
          <w:b/>
        </w:rPr>
        <w:t>加盟费+流水抽成</w:t>
      </w:r>
      <w:r>
        <w:t>模式。提供全套赛事运营包。</w:t>
      </w:r>
    </w:p>
    <w:p w14:paraId="67D10B98">
      <w:pPr>
        <w:numPr>
          <w:ilvl w:val="1"/>
          <w:numId w:val="1"/>
        </w:numPr>
        <w:spacing w:before="0" w:beforeAutospacing="1" w:after="0" w:afterAutospacing="1"/>
        <w:ind w:left="1440" w:hanging="360"/>
      </w:pPr>
      <w:r>
        <w:rPr>
          <w:b/>
        </w:rPr>
        <w:t>“挑战据点” (L3)</w:t>
      </w:r>
      <w:r>
        <w:t>：采用</w:t>
      </w:r>
      <w:r>
        <w:rPr>
          <w:b/>
        </w:rPr>
        <w:t>免费接入+积分消费分成</w:t>
      </w:r>
      <w:r>
        <w:t>模式。零门槛入驻，通过系统使用费和兑换流水盈利。</w:t>
      </w:r>
    </w:p>
    <w:p w14:paraId="35B2117C">
      <w:pPr>
        <w:numPr>
          <w:ilvl w:val="0"/>
          <w:numId w:val="1"/>
        </w:numPr>
        <w:spacing w:before="0" w:beforeAutospacing="1" w:after="0" w:afterAutospacing="1"/>
        <w:ind w:left="720" w:hanging="360"/>
      </w:pPr>
      <w:r>
        <w:rPr>
          <w:b/>
        </w:rPr>
        <w:t>标准化赋能包</w:t>
      </w:r>
      <w:r>
        <w:t>：</w:t>
      </w:r>
    </w:p>
    <w:p w14:paraId="5A1A5D06">
      <w:pPr>
        <w:numPr>
          <w:ilvl w:val="1"/>
          <w:numId w:val="1"/>
        </w:numPr>
        <w:spacing w:before="0" w:beforeAutospacing="1" w:after="0" w:afterAutospacing="1"/>
        <w:ind w:left="1440" w:hanging="360"/>
      </w:pPr>
      <w:r>
        <w:rPr>
          <w:b/>
        </w:rPr>
        <w:t>系统工具</w:t>
      </w:r>
      <w:r>
        <w:t>：统一的赛事SaaS系统、独立后台、品牌视觉素材库。</w:t>
      </w:r>
    </w:p>
    <w:p w14:paraId="24AFE9DA">
      <w:pPr>
        <w:numPr>
          <w:ilvl w:val="1"/>
          <w:numId w:val="1"/>
        </w:numPr>
        <w:spacing w:before="0" w:beforeAutospacing="1" w:after="0" w:afterAutospacing="1"/>
        <w:ind w:left="1440" w:hanging="360"/>
      </w:pPr>
      <w:r>
        <w:rPr>
          <w:b/>
        </w:rPr>
        <w:t>运营手册</w:t>
      </w:r>
      <w:r>
        <w:t>：针对L1、L2、L3的《标准化运营指南》（涵盖如何组织比赛、营造氛围、服务玩家）。</w:t>
      </w:r>
    </w:p>
    <w:p w14:paraId="49C55213">
      <w:pPr>
        <w:numPr>
          <w:ilvl w:val="1"/>
          <w:numId w:val="1"/>
        </w:numPr>
        <w:spacing w:before="0" w:beforeAutospacing="1" w:after="0" w:afterAutospacing="1"/>
        <w:ind w:left="1440" w:hanging="360"/>
      </w:pPr>
      <w:r>
        <w:rPr>
          <w:b/>
        </w:rPr>
        <w:t>培训与支持</w:t>
      </w:r>
      <w:r>
        <w:t>：线上培训学院、定期运营分享会、专属客服。</w:t>
      </w:r>
    </w:p>
    <w:p w14:paraId="6D5FF42E">
      <w:pPr>
        <w:numPr>
          <w:ilvl w:val="1"/>
          <w:numId w:val="1"/>
        </w:numPr>
        <w:spacing w:before="0" w:beforeAutospacing="1" w:after="0" w:afterAutospacing="1"/>
        <w:ind w:left="1440" w:hanging="360"/>
      </w:pPr>
      <w:r>
        <w:rPr>
          <w:b/>
        </w:rPr>
        <w:t>联合营销</w:t>
      </w:r>
      <w:r>
        <w:t>：总部提供全国/区域性品牌宣传、流量扶持、活动策划支持。</w:t>
      </w:r>
    </w:p>
    <w:p w14:paraId="0A2F9E05">
      <w:pPr>
        <w:numPr>
          <w:ilvl w:val="0"/>
          <w:numId w:val="1"/>
        </w:numPr>
        <w:spacing w:before="0" w:beforeAutospacing="1" w:after="0" w:afterAutospacing="1"/>
        <w:ind w:left="720" w:hanging="360"/>
      </w:pPr>
      <w:r>
        <w:rPr>
          <w:b/>
        </w:rPr>
        <w:t>核心招商话术</w:t>
      </w:r>
      <w:r>
        <w:t>：</w:t>
      </w:r>
    </w:p>
    <w:p w14:paraId="7C8389E6">
      <w:pPr>
        <w:spacing w:before="0" w:beforeAutospacing="1" w:after="0" w:afterAutospacing="1"/>
        <w:ind w:left="720"/>
        <w:rPr>
          <w:sz w:val="21"/>
          <w:szCs w:val="21"/>
        </w:rPr>
      </w:pPr>
      <w:r>
        <w:rPr>
          <w:sz w:val="21"/>
          <w:szCs w:val="21"/>
        </w:rPr>
        <w:t>“您不是在购买一个软件，而是在加盟一个</w:t>
      </w:r>
      <w:r>
        <w:rPr>
          <w:b/>
          <w:sz w:val="21"/>
          <w:szCs w:val="21"/>
        </w:rPr>
        <w:t>正在成长的台球竞技生态</w:t>
      </w:r>
      <w:r>
        <w:rPr>
          <w:sz w:val="21"/>
          <w:szCs w:val="21"/>
        </w:rPr>
        <w:t>。作为L2‘竞技主场’，您将获得本区域3公里的</w:t>
      </w:r>
      <w:r>
        <w:rPr>
          <w:b/>
          <w:sz w:val="21"/>
          <w:szCs w:val="21"/>
        </w:rPr>
        <w:t>赛事垄断运营权</w:t>
      </w:r>
      <w:r>
        <w:rPr>
          <w:sz w:val="21"/>
          <w:szCs w:val="21"/>
        </w:rPr>
        <w:t>，通过举办官方认证的晋级赛吸引核心玩家，直接提升球房收入。我们将为您提供从系统、品牌、运营到引流的一站式支持。”</w:t>
      </w:r>
    </w:p>
    <w:p w14:paraId="32EF156F">
      <w:pPr>
        <w:pStyle w:val="2"/>
      </w:pPr>
      <w:r>
        <w:rPr>
          <w:rFonts w:hint="default" w:ascii="Segoe UI Emoji" w:hAnsi="Segoe UI Emoji" w:cs="Segoe UI Emoji"/>
        </w:rPr>
        <w:t>🗺</w:t>
      </w:r>
      <w:r>
        <w:t>️ 实施路径建议：三步走，打造武汉样板</w:t>
      </w:r>
    </w:p>
    <w:p w14:paraId="79E7F9C3">
      <w:pPr>
        <w:numPr>
          <w:ilvl w:val="0"/>
          <w:numId w:val="2"/>
        </w:numPr>
        <w:spacing w:before="0" w:beforeAutospacing="1" w:after="0" w:afterAutospacing="1"/>
        <w:ind w:left="720" w:hanging="360"/>
      </w:pPr>
      <w:r>
        <w:rPr>
          <w:b/>
        </w:rPr>
        <w:t>第一步：单点引爆</w:t>
      </w:r>
    </w:p>
    <w:p w14:paraId="15ED0346">
      <w:pPr>
        <w:numPr>
          <w:ilvl w:val="1"/>
          <w:numId w:val="2"/>
        </w:numPr>
        <w:spacing w:before="0" w:beforeAutospacing="1" w:after="0" w:afterAutospacing="1"/>
        <w:ind w:left="1440" w:hanging="360"/>
      </w:pPr>
      <w:r>
        <w:t>在武汉集中资源打造</w:t>
      </w:r>
      <w:r>
        <w:rPr>
          <w:b/>
        </w:rPr>
        <w:t>1家“王者殿堂”</w:t>
      </w:r>
      <w:r>
        <w:t>和</w:t>
      </w:r>
      <w:r>
        <w:rPr>
          <w:b/>
        </w:rPr>
        <w:t>3家“竞技主场”</w:t>
      </w:r>
      <w:r>
        <w:t>，跑通赛事流程、协同机制和盈利模型。</w:t>
      </w:r>
    </w:p>
    <w:p w14:paraId="5C17CA0A">
      <w:pPr>
        <w:numPr>
          <w:ilvl w:val="0"/>
          <w:numId w:val="2"/>
        </w:numPr>
        <w:spacing w:before="0" w:beforeAutospacing="1" w:after="0" w:afterAutospacing="1"/>
        <w:ind w:left="720" w:hanging="360"/>
      </w:pPr>
      <w:r>
        <w:rPr>
          <w:b/>
        </w:rPr>
        <w:t>第二步：同城复制</w:t>
      </w:r>
    </w:p>
    <w:p w14:paraId="665C3FD0">
      <w:pPr>
        <w:numPr>
          <w:ilvl w:val="1"/>
          <w:numId w:val="2"/>
        </w:numPr>
        <w:spacing w:before="0" w:beforeAutospacing="1" w:after="0" w:afterAutospacing="1"/>
        <w:ind w:left="1440" w:hanging="360"/>
      </w:pPr>
      <w:r>
        <w:t>在武汉验证成功后，快速复制到</w:t>
      </w:r>
      <w:r>
        <w:rPr>
          <w:b/>
        </w:rPr>
        <w:t>12家“竞技主场”和36家“挑战据点”</w:t>
      </w:r>
      <w:r>
        <w:t>，覆盖全城。此时，各级别间的</w:t>
      </w:r>
      <w:r>
        <w:rPr>
          <w:b/>
        </w:rPr>
        <w:t>玩家流动和升降级通道</w:t>
      </w:r>
      <w:r>
        <w:t>将成为活广告。</w:t>
      </w:r>
    </w:p>
    <w:p w14:paraId="276FD0E2">
      <w:pPr>
        <w:numPr>
          <w:ilvl w:val="0"/>
          <w:numId w:val="2"/>
        </w:numPr>
        <w:spacing w:before="0" w:beforeAutospacing="1" w:after="0" w:afterAutospacing="1"/>
        <w:ind w:left="720" w:hanging="360"/>
      </w:pPr>
      <w:r>
        <w:rPr>
          <w:b/>
        </w:rPr>
        <w:t>第三步：模式输出</w:t>
      </w:r>
    </w:p>
    <w:p w14:paraId="0D0EE948">
      <w:pPr>
        <w:numPr>
          <w:ilvl w:val="1"/>
          <w:numId w:val="2"/>
        </w:numPr>
        <w:spacing w:before="0" w:beforeAutospacing="1" w:after="0" w:afterAutospacing="1"/>
        <w:ind w:left="1440" w:hanging="360"/>
      </w:pPr>
      <w:r>
        <w:t>带着武汉成功的完整数据、案例、运营手册和已磨合的团队，向其他城市招募</w:t>
      </w:r>
      <w:r>
        <w:rPr>
          <w:b/>
        </w:rPr>
        <w:t>城市合伙人</w:t>
      </w:r>
      <w:r>
        <w:t>或</w:t>
      </w:r>
      <w:r>
        <w:rPr>
          <w:b/>
        </w:rPr>
        <w:t>区域代理</w:t>
      </w:r>
      <w:r>
        <w:t>，进行复制。</w:t>
      </w:r>
    </w:p>
    <w:p w14:paraId="41BFA483">
      <w:pPr>
        <w:rPr>
          <w:sz w:val="18"/>
          <w:szCs w:val="18"/>
        </w:rPr>
      </w:pPr>
      <w:r>
        <w:rPr>
          <w:sz w:val="18"/>
          <w:szCs w:val="18"/>
        </w:rPr>
        <w:t>这个升级后的体系，不仅结构清晰，更重要的是为每个级别的合作伙伴都描绘了明确的</w:t>
      </w:r>
      <w:r>
        <w:rPr>
          <w:b/>
          <w:sz w:val="18"/>
          <w:szCs w:val="18"/>
        </w:rPr>
        <w:t>角色、权益和增长路径</w:t>
      </w:r>
      <w:r>
        <w:rPr>
          <w:sz w:val="18"/>
          <w:szCs w:val="18"/>
        </w:rPr>
        <w:t>，让您从“赛事组织方”升级为“生态平台方”和“标准制定者”，这正是吸引投资与合作、走向全国的关键。</w:t>
      </w:r>
    </w:p>
    <w:p w14:paraId="45E3D113">
      <w:pPr>
        <w:rPr>
          <w:sz w:val="18"/>
          <w:szCs w:val="18"/>
        </w:rPr>
      </w:pPr>
      <w:r>
        <w:rPr>
          <w:sz w:val="18"/>
          <w:szCs w:val="18"/>
        </w:rPr>
        <w:t>如果您需要，我可以为这个三级体系中的任一级别，草拟一份更详细的《合作伙伴权益说明书》或《单店运营SOP（标准作业程序）》框架。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29DB8B0"/>
    <w:multiLevelType w:val="multilevel"/>
    <w:tmpl w:val="D29DB8B0"/>
    <w:lvl w:ilvl="0" w:tentative="0">
      <w:start w:val="1"/>
      <w:numFmt w:val="decimal"/>
      <w:lvlText w:val="%1."/>
      <w:lvlJc w:val="left"/>
      <w:pPr>
        <w:ind w:left="720" w:hanging="360"/>
      </w:pPr>
      <w:rPr>
        <w:sz w:val="24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  <w:sz w:val="20"/>
      </w:rPr>
    </w:lvl>
  </w:abstractNum>
  <w:abstractNum w:abstractNumId="1">
    <w:nsid w:val="13FA8A32"/>
    <w:multiLevelType w:val="multilevel"/>
    <w:tmpl w:val="13FA8A32"/>
    <w:lvl w:ilvl="0" w:tentative="0">
      <w:start w:val="1"/>
      <w:numFmt w:val="decimal"/>
      <w:lvlText w:val="%1."/>
      <w:lvlJc w:val="left"/>
      <w:pPr>
        <w:ind w:left="720" w:hanging="360"/>
      </w:pPr>
      <w:rPr>
        <w:sz w:val="24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CF54912"/>
    <w:rsid w:val="3CF549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2026-01-12T03:25:00Z</dcterms:created>
  <dc:creator>Mming</dc:creator>
  <cp:lastModifiedBy>Mming</cp:lastModifiedBy>
  <dcterms:modified xsi:type="dcterms:W3CDTF">2026-01-12T03:28:25Z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B154E54756D54EC3AF5038B2CA7B6FA1_11</vt:lpwstr>
  </property>
  <property fmtid="{D5CDD505-2E9C-101B-9397-08002B2CF9AE}" pid="4" name="KSOTemplateDocerSaveRecord">
    <vt:lpwstr>eyJoZGlkIjoiZjk2MjJiNzQ3YzZlNDc5YjQ3MTlhYzIwZmQ1ZDE3NjkiLCJ1c2VySWQiOiIyOTk4OTM2MzgifQ==</vt:lpwstr>
  </property>
</Properties>
</file>