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Does AI Cause First-Episode Psychosis? A Null-Hypothesis Framework Centering Bullying, Social Defeat, and Frame Contamination</w:t>
      </w:r>
    </w:p>
    <w:p>
      <w:pPr>
        <w:pStyle w:val="Subtitle"/>
        <w:jc w:val="center"/>
      </w:pPr>
      <w:r>
        <w:t>Manuscript package v0.1: main paper plus two forks</w:t>
      </w:r>
    </w:p>
    <w:p>
      <w:pPr>
        <w:jc w:val="center"/>
      </w:pPr>
      <w:r>
        <w:rPr>
          <w:i/>
        </w:rPr>
        <w:t>Prepared as a hypothesis and methods package. No empirical results are asserted.</w:t>
      </w:r>
    </w:p>
    <w:p/>
    <w:p>
      <w:pPr>
        <w:pStyle w:val="Heading1"/>
      </w:pPr>
      <w:r>
        <w:t>Main paper</w:t>
      </w:r>
    </w:p>
    <w:p>
      <w:pPr>
        <w:pStyle w:val="Heading2"/>
      </w:pPr>
      <w:r>
        <w:t>Abstract</w:t>
      </w:r>
    </w:p>
    <w:p>
      <w:r>
        <w:t>Public discussion has increasingly linked artificial intelligence exposure, chatbot use, and anti-AI sentiment to first-episode psychosis. This paper argues that such claims require a higher evidentiary burden than current reports satisfy. We propose a null-hypothesis framework in which AI exposure and anti-AI sentiment are not treated as independent causal risk factors for diagnosed psychosis, mania-spectrum outcomes, or schizophrenia-spectrum outcomes unless they predict onset after adjustment for established risks. The framework centers bullying, social defeat, sleep disruption, substance use, baseline vulnerability, online conflict, and prodromal symptoms as primary alternative explanations. We introduce frame contamination as a mechanism by which AI-related language may shape the interpretation, recall, and reporting of distress without causing the episode itself. The paper separates AI criticism, AI fear, anti-AI activism, AI-related threat fixation, and AI-related persecutory belief. This separation is necessary to avoid pathologizing legitimate criticism of AI systems. We propose longitudinal and case-control designs using diagnosed outcomes, pre-onset timelines, independent clinical assessment, and careful measurement of online hostility. The goal is not to deny that AI systems may amplify delusional material in vulnerable users, but to resist premature causal attribution. Current evidence better supports AI as a content-shaping and interactional context than as a demonstrated cause of first-episode psychosis.</w:t>
      </w:r>
    </w:p>
    <w:p>
      <w:pPr>
        <w:pStyle w:val="Heading2"/>
      </w:pPr>
      <w:r>
        <w:t>Core null hypothesis</w:t>
      </w:r>
    </w:p>
    <w:p>
      <w:r>
        <w:rPr>
          <w:b/>
        </w:rPr>
        <w:t>H0: AI exposure and anti-AI sentiment are not independent causal risk factors for diagnosed first-episode psychosis, mania-spectrum episodes, or schizophrenia-spectrum outcomes after accounting for bullying, social defeat, prodromal symptoms, sleep disruption, substance use, baseline vulnerability, online conflict, and frame contamination.</w:t>
      </w:r>
    </w:p>
    <w:p>
      <w:pPr>
        <w:pStyle w:val="Heading2"/>
      </w:pPr>
      <w:r>
        <w:t>Thesis</w:t>
      </w:r>
    </w:p>
    <w:p>
      <w:r>
        <w:t>The strongest scientific position is not that AI causes first-episode psychosis. It is that AI may shape, amplify, or preserve the language through which psychosis, mania, distress, or social conflict is later understood. Bullying and social defeat are better candidate causal pathways than AI exposure itself.</w:t>
      </w:r>
    </w:p>
    <w:p>
      <w:pPr>
        <w:pStyle w:val="Heading2"/>
      </w:pPr>
      <w:r>
        <w:t>Key distinctions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top"/>
          </w:tcPr>
          <w:p>
            <w:r>
              <w:rPr>
                <w:rFonts w:ascii="Aptos" w:hAnsi="Aptos" w:eastAsia="Aptos"/>
                <w:sz w:val="19"/>
              </w:rPr>
            </w:r>
            <w:r>
              <w:rPr>
                <w:rFonts w:ascii="Aptos" w:hAnsi="Aptos" w:eastAsia="Aptos"/>
                <w:b/>
                <w:sz w:val="19"/>
              </w:rPr>
              <w:t>Construct</w:t>
            </w:r>
          </w:p>
        </w:tc>
        <w:tc>
          <w:tcPr>
            <w:tcW w:type="dxa" w:w="3312"/>
            <w:vAlign w:val="top"/>
          </w:tcPr>
          <w:p>
            <w:r>
              <w:rPr>
                <w:rFonts w:ascii="Aptos" w:hAnsi="Aptos" w:eastAsia="Aptos"/>
                <w:sz w:val="19"/>
              </w:rPr>
            </w:r>
            <w:r>
              <w:rPr>
                <w:rFonts w:ascii="Aptos" w:hAnsi="Aptos" w:eastAsia="Aptos"/>
                <w:b/>
                <w:sz w:val="19"/>
              </w:rPr>
              <w:t>Definition</w:t>
            </w:r>
          </w:p>
        </w:tc>
        <w:tc>
          <w:tcPr>
            <w:tcW w:type="dxa" w:w="3312"/>
            <w:vAlign w:val="top"/>
          </w:tcPr>
          <w:p>
            <w:r>
              <w:rPr>
                <w:rFonts w:ascii="Aptos" w:hAnsi="Aptos" w:eastAsia="Aptos"/>
                <w:sz w:val="19"/>
              </w:rPr>
            </w:r>
            <w:r>
              <w:rPr>
                <w:rFonts w:ascii="Aptos" w:hAnsi="Aptos" w:eastAsia="Aptos"/>
                <w:b/>
                <w:sz w:val="19"/>
              </w:rPr>
              <w:t>Clinical relevance</w:t>
            </w:r>
          </w:p>
        </w:tc>
      </w:tr>
      <w:tr>
        <w:tc>
          <w:tcPr>
            <w:tcW w:type="dxa" w:w="3312"/>
            <w:vAlign w:val="top"/>
          </w:tcPr>
          <w:p>
            <w:r>
              <w:rPr>
                <w:rFonts w:ascii="Aptos" w:hAnsi="Aptos" w:eastAsia="Aptos"/>
                <w:sz w:val="19"/>
              </w:rPr>
            </w:r>
            <w:r>
              <w:rPr>
                <w:rFonts w:ascii="Aptos" w:hAnsi="Aptos" w:eastAsia="Aptos"/>
                <w:b w:val="0"/>
                <w:sz w:val="19"/>
              </w:rPr>
              <w:t>AI criticism</w:t>
            </w:r>
          </w:p>
        </w:tc>
        <w:tc>
          <w:tcPr>
            <w:tcW w:type="dxa" w:w="3312"/>
            <w:vAlign w:val="top"/>
          </w:tcPr>
          <w:p>
            <w:r>
              <w:rPr>
                <w:rFonts w:ascii="Aptos" w:hAnsi="Aptos" w:eastAsia="Aptos"/>
                <w:sz w:val="19"/>
              </w:rPr>
            </w:r>
            <w:r>
              <w:rPr>
                <w:rFonts w:ascii="Aptos" w:hAnsi="Aptos" w:eastAsia="Aptos"/>
                <w:b w:val="0"/>
                <w:sz w:val="19"/>
              </w:rPr>
              <w:t>Reasoned objection to AI labor, privacy, safety, bias, governance, or epistemic harms.</w:t>
            </w:r>
          </w:p>
        </w:tc>
        <w:tc>
          <w:tcPr>
            <w:tcW w:type="dxa" w:w="3312"/>
            <w:vAlign w:val="top"/>
          </w:tcPr>
          <w:p>
            <w:r>
              <w:rPr>
                <w:rFonts w:ascii="Aptos" w:hAnsi="Aptos" w:eastAsia="Aptos"/>
                <w:sz w:val="19"/>
              </w:rPr>
            </w:r>
            <w:r>
              <w:rPr>
                <w:rFonts w:ascii="Aptos" w:hAnsi="Aptos" w:eastAsia="Aptos"/>
                <w:b w:val="0"/>
                <w:sz w:val="19"/>
              </w:rPr>
              <w:t>Not pathological.</w:t>
            </w:r>
          </w:p>
        </w:tc>
      </w:tr>
      <w:tr>
        <w:tc>
          <w:tcPr>
            <w:tcW w:type="dxa" w:w="3312"/>
            <w:vAlign w:val="top"/>
          </w:tcPr>
          <w:p>
            <w:r>
              <w:rPr>
                <w:rFonts w:ascii="Aptos" w:hAnsi="Aptos" w:eastAsia="Aptos"/>
                <w:sz w:val="19"/>
              </w:rPr>
            </w:r>
            <w:r>
              <w:rPr>
                <w:rFonts w:ascii="Aptos" w:hAnsi="Aptos" w:eastAsia="Aptos"/>
                <w:b w:val="0"/>
                <w:sz w:val="19"/>
              </w:rPr>
              <w:t>AI fear</w:t>
            </w:r>
          </w:p>
        </w:tc>
        <w:tc>
          <w:tcPr>
            <w:tcW w:type="dxa" w:w="3312"/>
            <w:vAlign w:val="top"/>
          </w:tcPr>
          <w:p>
            <w:r>
              <w:rPr>
                <w:rFonts w:ascii="Aptos" w:hAnsi="Aptos" w:eastAsia="Aptos"/>
                <w:sz w:val="19"/>
              </w:rPr>
            </w:r>
            <w:r>
              <w:rPr>
                <w:rFonts w:ascii="Aptos" w:hAnsi="Aptos" w:eastAsia="Aptos"/>
                <w:b w:val="0"/>
                <w:sz w:val="19"/>
              </w:rPr>
              <w:t>Anxiety or worry about AI systems or AI-mediated institutions.</w:t>
            </w:r>
          </w:p>
        </w:tc>
        <w:tc>
          <w:tcPr>
            <w:tcW w:type="dxa" w:w="3312"/>
            <w:vAlign w:val="top"/>
          </w:tcPr>
          <w:p>
            <w:r>
              <w:rPr>
                <w:rFonts w:ascii="Aptos" w:hAnsi="Aptos" w:eastAsia="Aptos"/>
                <w:sz w:val="19"/>
              </w:rPr>
            </w:r>
            <w:r>
              <w:rPr>
                <w:rFonts w:ascii="Aptos" w:hAnsi="Aptos" w:eastAsia="Aptos"/>
                <w:b w:val="0"/>
                <w:sz w:val="19"/>
              </w:rPr>
              <w:t>Usually not pathological.</w:t>
            </w:r>
          </w:p>
        </w:tc>
      </w:tr>
      <w:tr>
        <w:tc>
          <w:tcPr>
            <w:tcW w:type="dxa" w:w="3312"/>
            <w:vAlign w:val="top"/>
          </w:tcPr>
          <w:p>
            <w:r>
              <w:rPr>
                <w:rFonts w:ascii="Aptos" w:hAnsi="Aptos" w:eastAsia="Aptos"/>
                <w:sz w:val="19"/>
              </w:rPr>
            </w:r>
            <w:r>
              <w:rPr>
                <w:rFonts w:ascii="Aptos" w:hAnsi="Aptos" w:eastAsia="Aptos"/>
                <w:b w:val="0"/>
                <w:sz w:val="19"/>
              </w:rPr>
              <w:t>Anti-AI activism</w:t>
            </w:r>
          </w:p>
        </w:tc>
        <w:tc>
          <w:tcPr>
            <w:tcW w:type="dxa" w:w="3312"/>
            <w:vAlign w:val="top"/>
          </w:tcPr>
          <w:p>
            <w:r>
              <w:rPr>
                <w:rFonts w:ascii="Aptos" w:hAnsi="Aptos" w:eastAsia="Aptos"/>
                <w:sz w:val="19"/>
              </w:rPr>
            </w:r>
            <w:r>
              <w:rPr>
                <w:rFonts w:ascii="Aptos" w:hAnsi="Aptos" w:eastAsia="Aptos"/>
                <w:b w:val="0"/>
                <w:sz w:val="19"/>
              </w:rPr>
              <w:t>Organized objection, protest, posting, research, or tool-building against AI harms.</w:t>
            </w:r>
          </w:p>
        </w:tc>
        <w:tc>
          <w:tcPr>
            <w:tcW w:type="dxa" w:w="3312"/>
            <w:vAlign w:val="top"/>
          </w:tcPr>
          <w:p>
            <w:r>
              <w:rPr>
                <w:rFonts w:ascii="Aptos" w:hAnsi="Aptos" w:eastAsia="Aptos"/>
                <w:sz w:val="19"/>
              </w:rPr>
            </w:r>
            <w:r>
              <w:rPr>
                <w:rFonts w:ascii="Aptos" w:hAnsi="Aptos" w:eastAsia="Aptos"/>
                <w:b w:val="0"/>
                <w:sz w:val="19"/>
              </w:rPr>
              <w:t>Not pathological by default.</w:t>
            </w:r>
          </w:p>
        </w:tc>
      </w:tr>
      <w:tr>
        <w:tc>
          <w:tcPr>
            <w:tcW w:type="dxa" w:w="3312"/>
            <w:vAlign w:val="top"/>
          </w:tcPr>
          <w:p>
            <w:r>
              <w:rPr>
                <w:rFonts w:ascii="Aptos" w:hAnsi="Aptos" w:eastAsia="Aptos"/>
                <w:sz w:val="19"/>
              </w:rPr>
            </w:r>
            <w:r>
              <w:rPr>
                <w:rFonts w:ascii="Aptos" w:hAnsi="Aptos" w:eastAsia="Aptos"/>
                <w:b w:val="0"/>
                <w:sz w:val="19"/>
              </w:rPr>
              <w:t>AI-related threat fixation</w:t>
            </w:r>
          </w:p>
        </w:tc>
        <w:tc>
          <w:tcPr>
            <w:tcW w:type="dxa" w:w="3312"/>
            <w:vAlign w:val="top"/>
          </w:tcPr>
          <w:p>
            <w:r>
              <w:rPr>
                <w:rFonts w:ascii="Aptos" w:hAnsi="Aptos" w:eastAsia="Aptos"/>
                <w:sz w:val="19"/>
              </w:rPr>
            </w:r>
            <w:r>
              <w:rPr>
                <w:rFonts w:ascii="Aptos" w:hAnsi="Aptos" w:eastAsia="Aptos"/>
                <w:b w:val="0"/>
                <w:sz w:val="19"/>
              </w:rPr>
              <w:t>Recurrent, escalating, high-distress focus on AI as danger.</w:t>
            </w:r>
          </w:p>
        </w:tc>
        <w:tc>
          <w:tcPr>
            <w:tcW w:type="dxa" w:w="3312"/>
            <w:vAlign w:val="top"/>
          </w:tcPr>
          <w:p>
            <w:r>
              <w:rPr>
                <w:rFonts w:ascii="Aptos" w:hAnsi="Aptos" w:eastAsia="Aptos"/>
                <w:sz w:val="19"/>
              </w:rPr>
            </w:r>
            <w:r>
              <w:rPr>
                <w:rFonts w:ascii="Aptos" w:hAnsi="Aptos" w:eastAsia="Aptos"/>
                <w:b w:val="0"/>
                <w:sz w:val="19"/>
              </w:rPr>
              <w:t>Possible risk marker when paired with impairment.</w:t>
            </w:r>
          </w:p>
        </w:tc>
      </w:tr>
      <w:tr>
        <w:tc>
          <w:tcPr>
            <w:tcW w:type="dxa" w:w="3312"/>
            <w:vAlign w:val="top"/>
          </w:tcPr>
          <w:p>
            <w:r>
              <w:rPr>
                <w:rFonts w:ascii="Aptos" w:hAnsi="Aptos" w:eastAsia="Aptos"/>
                <w:sz w:val="19"/>
              </w:rPr>
            </w:r>
            <w:r>
              <w:rPr>
                <w:rFonts w:ascii="Aptos" w:hAnsi="Aptos" w:eastAsia="Aptos"/>
                <w:b w:val="0"/>
                <w:sz w:val="19"/>
              </w:rPr>
              <w:t>AI-related persecutory belief</w:t>
            </w:r>
          </w:p>
        </w:tc>
        <w:tc>
          <w:tcPr>
            <w:tcW w:type="dxa" w:w="3312"/>
            <w:vAlign w:val="top"/>
          </w:tcPr>
          <w:p>
            <w:r>
              <w:rPr>
                <w:rFonts w:ascii="Aptos" w:hAnsi="Aptos" w:eastAsia="Aptos"/>
                <w:sz w:val="19"/>
              </w:rPr>
            </w:r>
            <w:r>
              <w:rPr>
                <w:rFonts w:ascii="Aptos" w:hAnsi="Aptos" w:eastAsia="Aptos"/>
                <w:b w:val="0"/>
                <w:sz w:val="19"/>
              </w:rPr>
              <w:t>Fixed, personalized belief that AI is targeting, controlling, monitoring, or communicating with the person.</w:t>
            </w:r>
          </w:p>
        </w:tc>
        <w:tc>
          <w:tcPr>
            <w:tcW w:type="dxa" w:w="3312"/>
            <w:vAlign w:val="top"/>
          </w:tcPr>
          <w:p>
            <w:r>
              <w:rPr>
                <w:rFonts w:ascii="Aptos" w:hAnsi="Aptos" w:eastAsia="Aptos"/>
                <w:sz w:val="19"/>
              </w:rPr>
            </w:r>
            <w:r>
              <w:rPr>
                <w:rFonts w:ascii="Aptos" w:hAnsi="Aptos" w:eastAsia="Aptos"/>
                <w:b w:val="0"/>
                <w:sz w:val="19"/>
              </w:rPr>
              <w:t>Potential psychosis-relevant content.</w:t>
            </w:r>
          </w:p>
        </w:tc>
      </w:tr>
      <w:tr>
        <w:tc>
          <w:tcPr>
            <w:tcW w:type="dxa" w:w="3312"/>
            <w:vAlign w:val="top"/>
          </w:tcPr>
          <w:p>
            <w:r>
              <w:rPr>
                <w:rFonts w:ascii="Aptos" w:hAnsi="Aptos" w:eastAsia="Aptos"/>
                <w:sz w:val="19"/>
              </w:rPr>
            </w:r>
            <w:r>
              <w:rPr>
                <w:rFonts w:ascii="Aptos" w:hAnsi="Aptos" w:eastAsia="Aptos"/>
                <w:b w:val="0"/>
                <w:sz w:val="19"/>
              </w:rPr>
              <w:t>Frame contamination</w:t>
            </w:r>
          </w:p>
        </w:tc>
        <w:tc>
          <w:tcPr>
            <w:tcW w:type="dxa" w:w="3312"/>
            <w:vAlign w:val="top"/>
          </w:tcPr>
          <w:p>
            <w:r>
              <w:rPr>
                <w:rFonts w:ascii="Aptos" w:hAnsi="Aptos" w:eastAsia="Aptos"/>
                <w:sz w:val="19"/>
              </w:rPr>
            </w:r>
            <w:r>
              <w:rPr>
                <w:rFonts w:ascii="Aptos" w:hAnsi="Aptos" w:eastAsia="Aptos"/>
                <w:b w:val="0"/>
                <w:sz w:val="19"/>
              </w:rPr>
              <w:t>AI-related language alters how distress is interpreted, narrated, remembered, or documented.</w:t>
            </w:r>
          </w:p>
        </w:tc>
        <w:tc>
          <w:tcPr>
            <w:tcW w:type="dxa" w:w="3312"/>
            <w:vAlign w:val="top"/>
          </w:tcPr>
          <w:p>
            <w:r>
              <w:rPr>
                <w:rFonts w:ascii="Aptos" w:hAnsi="Aptos" w:eastAsia="Aptos"/>
                <w:sz w:val="19"/>
              </w:rPr>
            </w:r>
            <w:r>
              <w:rPr>
                <w:rFonts w:ascii="Aptos" w:hAnsi="Aptos" w:eastAsia="Aptos"/>
                <w:b w:val="0"/>
                <w:sz w:val="19"/>
              </w:rPr>
              <w:t>A reporting and meaning-making mechanism, not necessarily a cause.</w:t>
            </w:r>
          </w:p>
        </w:tc>
      </w:tr>
    </w:tbl>
    <w:p>
      <w:pPr>
        <w:pStyle w:val="Heading2"/>
      </w:pPr>
      <w:r>
        <w:t>Proposed causal model</w:t>
      </w:r>
    </w:p>
    <w:p>
      <w:pPr>
        <w:pStyle w:val="ListBullet"/>
      </w:pPr>
      <w:r>
        <w:t>The main model rejects simple chains such as: AI exposure -&gt; first-episode psychosis.</w:t>
      </w:r>
    </w:p>
    <w:p>
      <w:pPr>
        <w:pStyle w:val="ListBullet"/>
      </w:pPr>
      <w:r>
        <w:t>More plausible alternatives include: baseline vulnerability -&gt; prodromal symptoms -&gt; AI-related interpretation.</w:t>
      </w:r>
    </w:p>
    <w:p>
      <w:pPr>
        <w:pStyle w:val="ListBullet"/>
      </w:pPr>
      <w:r>
        <w:t>Another candidate path is: anti-AI activity -&gt; online bullying or ostracism -&gt; social defeat -&gt; stress load -&gt; increased risk.</w:t>
      </w:r>
    </w:p>
    <w:p>
      <w:pPr>
        <w:pStyle w:val="ListBullet"/>
      </w:pPr>
      <w:r>
        <w:t>A third path is: AI interaction -&gt; frame contamination -&gt; later AI-centered account of the episode.</w:t>
      </w:r>
    </w:p>
    <w:p>
      <w:pPr>
        <w:pStyle w:val="ListBullet"/>
      </w:pPr>
      <w:r>
        <w:t>A fourth path is: sleep disruption, substance use, mania-spectrum activation, or prior vulnerability -&gt; increased AI use and AI-themed content.</w:t>
      </w:r>
    </w:p>
    <w:p>
      <w:pPr>
        <w:pStyle w:val="ListBullet"/>
      </w:pPr>
      <w:r>
        <w:t>Bullying is modeled as both a confounder and a mediator. It can precede anti-AI activity, shape the person’s online environment, or be triggered by visible anti-AI activity. In all cases, it must be measured before attributing risk to AI itself.</w:t>
      </w:r>
    </w:p>
    <w:p>
      <w:pPr>
        <w:pStyle w:val="Heading2"/>
      </w:pPr>
      <w:r>
        <w:t>Main claims</w:t>
      </w:r>
    </w:p>
    <w:p>
      <w:pPr>
        <w:pStyle w:val="Heading3"/>
      </w:pPr>
      <w:r>
        <w:t>AI causation should be presumed unproven.</w:t>
      </w:r>
    </w:p>
    <w:p>
      <w:r>
        <w:t>Case reports and online narratives cannot establish that AI caused first-episode psychosis. They can show temporal association, content shaping, or possible amplification.</w:t>
      </w:r>
    </w:p>
    <w:p>
      <w:pPr>
        <w:pStyle w:val="Heading3"/>
      </w:pPr>
      <w:r>
        <w:t>Bullying and social defeat require explicit measurement as alternative causal candidates, mediators, and confounders.</w:t>
      </w:r>
    </w:p>
    <w:p>
      <w:r>
        <w:t>The psychosis literature already links bullying, discrimination, adversity, loneliness, and social defeat with psychotic experiences and psychosis risk. Anti-AI activity may expose a person to ridicule, pile-ons, harassment, reputational harm, or social exclusion. That pathway is more plausible than AI exposure directly producing first-episode psychosis. [1-5]</w:t>
      </w:r>
    </w:p>
    <w:p>
      <w:pPr>
        <w:pStyle w:val="Heading3"/>
      </w:pPr>
      <w:r>
        <w:t>AI-related language may contaminate explanatory frames.</w:t>
      </w:r>
    </w:p>
    <w:p>
      <w:r>
        <w:t>AI systems produce fluent interpretations. Users, clinicians, families, journalists, and online audiences may later adopt AI-centered language because it is available, memorable, and documented. This can make AI look causal even when it is better understood as narrative material around an episode.</w:t>
      </w:r>
    </w:p>
    <w:p>
      <w:pPr>
        <w:pStyle w:val="Heading3"/>
      </w:pPr>
      <w:r>
        <w:t>Legitimate AI criticism must not be pathologized.</w:t>
      </w:r>
    </w:p>
    <w:p>
      <w:r>
        <w:t>The paper separates criticism, fear, activism, fixation, and persecutory belief at every stage of design, analysis, and interpretation.</w:t>
      </w:r>
    </w:p>
    <w:p>
      <w:pPr>
        <w:pStyle w:val="Heading3"/>
      </w:pPr>
      <w:r>
        <w:t>Diagnosed outcomes only in the main paper.</w:t>
      </w:r>
    </w:p>
    <w:p>
      <w:r>
        <w:t>The main version focuses on clinician-diagnosed first-episode psychosis, schizophrenia-spectrum disorder, psychotic mania, affective psychosis, brief psychotic disorder, substance-induced psychosis as a separate stratum, mania, and hypomania as mania-spectrum outcomes.</w:t>
      </w:r>
    </w:p>
    <w:p>
      <w:pPr>
        <w:pStyle w:val="Heading2"/>
      </w:pPr>
      <w:r>
        <w:t>Methods section, proposed</w:t>
      </w:r>
    </w:p>
    <w:p>
      <w:pPr>
        <w:pStyle w:val="Heading3"/>
      </w:pPr>
      <w:r>
        <w:t>Study design A: Longitudinal high-risk cohort</w:t>
      </w:r>
    </w:p>
    <w:p>
      <w:pPr>
        <w:pStyle w:val="ListBullet"/>
      </w:pPr>
      <w:r>
        <w:t>Recruit participants at clinical high risk or with early mania-spectrum symptoms.</w:t>
      </w:r>
    </w:p>
    <w:p>
      <w:pPr>
        <w:pStyle w:val="ListBullet"/>
      </w:pPr>
      <w:r>
        <w:t>Measure AI exposure and chatbot use.</w:t>
      </w:r>
    </w:p>
    <w:p>
      <w:pPr>
        <w:pStyle w:val="ListBullet"/>
      </w:pPr>
      <w:r>
        <w:t>Measure AI criticism, AI fear, anti-AI activism, AI-related threat fixation, and AI-related persecutory belief as separate variables.</w:t>
      </w:r>
    </w:p>
    <w:p>
      <w:pPr>
        <w:pStyle w:val="ListBullet"/>
      </w:pPr>
      <w:r>
        <w:t>Measure bullying, harassment, ostracism, discrimination, and social defeat.</w:t>
      </w:r>
    </w:p>
    <w:p>
      <w:pPr>
        <w:pStyle w:val="ListBullet"/>
      </w:pPr>
      <w:r>
        <w:t>Measure sleep, stimulant use, cannabis use, and other substance exposure.</w:t>
      </w:r>
    </w:p>
    <w:p>
      <w:pPr>
        <w:pStyle w:val="ListBullet"/>
      </w:pPr>
      <w:r>
        <w:t>Assess baseline psychosis-risk symptoms, mania-spectrum symptoms, functional decline, and diagnosed outcomes over follow-up.</w:t>
      </w:r>
    </w:p>
    <w:p>
      <w:pPr>
        <w:pStyle w:val="ListBullet"/>
      </w:pPr>
      <w:r>
        <w:t>Primary analysis: test whether AI variables predict diagnosed outcomes after adjustment for bullying, social defeat, sleep, substances, baseline vulnerability, and prodromal symptoms.</w:t>
      </w:r>
    </w:p>
    <w:p>
      <w:pPr>
        <w:pStyle w:val="Heading3"/>
      </w:pPr>
      <w:r>
        <w:t>Study design B: Case-control study after first diagnosis</w:t>
      </w:r>
    </w:p>
    <w:p>
      <w:pPr>
        <w:pStyle w:val="ListBullet"/>
      </w:pPr>
      <w:r>
        <w:t>Compare diagnosed first-episode cases with matched controls.</w:t>
      </w:r>
    </w:p>
    <w:p>
      <w:pPr>
        <w:pStyle w:val="ListBullet"/>
      </w:pPr>
      <w:r>
        <w:t>Reconstruct timelines using clinical interviews, collateral reports, digital records where consented, and symptom-onset dating.</w:t>
      </w:r>
    </w:p>
    <w:p>
      <w:pPr>
        <w:pStyle w:val="ListBullet"/>
      </w:pPr>
      <w:r>
        <w:t>Key test: whether AI exposure temporally precedes symptom emergence, or whether AI use and anti-AI content intensify after prodromal symptoms, bullying, insomnia, or mania-spectrum activation.</w:t>
      </w:r>
    </w:p>
    <w:p>
      <w:pPr>
        <w:pStyle w:val="Heading3"/>
      </w:pPr>
      <w:r>
        <w:t>Study design C: Digital language analysis</w:t>
      </w:r>
    </w:p>
    <w:p>
      <w:pPr>
        <w:pStyle w:val="ListBullet"/>
      </w:pPr>
      <w:r>
        <w:t>Analyze pre-onset public or consented private text.</w:t>
      </w:r>
    </w:p>
    <w:p>
      <w:pPr>
        <w:pStyle w:val="ListBullet"/>
      </w:pPr>
      <w:r>
        <w:t>Do not score anti-AI sentiment as one variable.</w:t>
      </w:r>
    </w:p>
    <w:p>
      <w:pPr>
        <w:pStyle w:val="ListBullet"/>
      </w:pPr>
      <w:r>
        <w:t>Code separately for policy criticism, moral criticism, economic criticism, threat language, personalization, persecutory certainty, sleep disruption, social conflict, harassment exposure, loss of reality testing, and action urgency.</w:t>
      </w:r>
    </w:p>
    <w:p>
      <w:pPr>
        <w:pStyle w:val="ListBullet"/>
      </w:pPr>
      <w:r>
        <w:t>Test whether AI-related language adds predictive value beyond established risk markers.</w:t>
      </w:r>
    </w:p>
    <w:p>
      <w:pPr>
        <w:pStyle w:val="Heading2"/>
      </w:pPr>
      <w:r>
        <w:t>Analysis plan</w:t>
      </w:r>
    </w:p>
    <w:p>
      <w:r>
        <w:t>The main model compares four hypotheses:</w:t>
      </w:r>
    </w:p>
    <w:tbl>
      <w:tblPr>
        <w:tblStyle w:val="TableGrid"/>
        <w:tblW w:type="auto" w:w="0"/>
        <w:jc w:val="center"/>
        <w:tblLook w:firstColumn="1" w:firstRow="1" w:lastColumn="0" w:lastRow="0" w:noHBand="0" w:noVBand="1" w:val="04A0"/>
      </w:tblPr>
      <w:tblGrid>
        <w:gridCol w:w="4968"/>
        <w:gridCol w:w="4968"/>
      </w:tblGrid>
      <w:tr>
        <w:tc>
          <w:tcPr>
            <w:tcW w:type="dxa" w:w="4968"/>
            <w:vAlign w:val="top"/>
          </w:tcPr>
          <w:p>
            <w:r>
              <w:rPr>
                <w:rFonts w:ascii="Aptos" w:hAnsi="Aptos" w:eastAsia="Aptos"/>
                <w:sz w:val="19"/>
              </w:rPr>
            </w:r>
            <w:r>
              <w:rPr>
                <w:rFonts w:ascii="Aptos" w:hAnsi="Aptos" w:eastAsia="Aptos"/>
                <w:b/>
                <w:sz w:val="19"/>
              </w:rPr>
              <w:t>Hypothesis</w:t>
            </w:r>
          </w:p>
        </w:tc>
        <w:tc>
          <w:tcPr>
            <w:tcW w:type="dxa" w:w="4968"/>
            <w:vAlign w:val="top"/>
          </w:tcPr>
          <w:p>
            <w:r>
              <w:rPr>
                <w:rFonts w:ascii="Aptos" w:hAnsi="Aptos" w:eastAsia="Aptos"/>
                <w:sz w:val="19"/>
              </w:rPr>
            </w:r>
            <w:r>
              <w:rPr>
                <w:rFonts w:ascii="Aptos" w:hAnsi="Aptos" w:eastAsia="Aptos"/>
                <w:b/>
                <w:sz w:val="19"/>
              </w:rPr>
              <w:t>Operational test</w:t>
            </w:r>
          </w:p>
        </w:tc>
      </w:tr>
      <w:tr>
        <w:tc>
          <w:tcPr>
            <w:tcW w:type="dxa" w:w="4968"/>
            <w:vAlign w:val="top"/>
          </w:tcPr>
          <w:p>
            <w:r>
              <w:rPr>
                <w:rFonts w:ascii="Aptos" w:hAnsi="Aptos" w:eastAsia="Aptos"/>
                <w:sz w:val="19"/>
              </w:rPr>
            </w:r>
            <w:r>
              <w:rPr>
                <w:rFonts w:ascii="Aptos" w:hAnsi="Aptos" w:eastAsia="Aptos"/>
                <w:b w:val="0"/>
                <w:sz w:val="19"/>
              </w:rPr>
              <w:t>H1: Direct AI causation</w:t>
            </w:r>
          </w:p>
        </w:tc>
        <w:tc>
          <w:tcPr>
            <w:tcW w:type="dxa" w:w="4968"/>
            <w:vAlign w:val="top"/>
          </w:tcPr>
          <w:p>
            <w:r>
              <w:t>AI exposure precedes symptom emergence and retains an association with diagnosed onset after adjustment for measured confounders; stronger causal designs would still be required.</w:t>
            </w:r>
          </w:p>
        </w:tc>
      </w:tr>
      <w:tr>
        <w:tc>
          <w:tcPr>
            <w:tcW w:type="dxa" w:w="4968"/>
            <w:vAlign w:val="top"/>
          </w:tcPr>
          <w:p>
            <w:r>
              <w:rPr>
                <w:rFonts w:ascii="Aptos" w:hAnsi="Aptos" w:eastAsia="Aptos"/>
                <w:sz w:val="19"/>
              </w:rPr>
            </w:r>
            <w:r>
              <w:rPr>
                <w:rFonts w:ascii="Aptos" w:hAnsi="Aptos" w:eastAsia="Aptos"/>
                <w:b w:val="0"/>
                <w:sz w:val="19"/>
              </w:rPr>
              <w:t>H2: Reverse causation</w:t>
            </w:r>
          </w:p>
        </w:tc>
        <w:tc>
          <w:tcPr>
            <w:tcW w:type="dxa" w:w="4968"/>
            <w:vAlign w:val="top"/>
          </w:tcPr>
          <w:p>
            <w:r>
              <w:rPr>
                <w:rFonts w:ascii="Aptos" w:hAnsi="Aptos" w:eastAsia="Aptos"/>
                <w:sz w:val="19"/>
              </w:rPr>
            </w:r>
            <w:r>
              <w:rPr>
                <w:rFonts w:ascii="Aptos" w:hAnsi="Aptos" w:eastAsia="Aptos"/>
                <w:b w:val="0"/>
                <w:sz w:val="19"/>
              </w:rPr>
              <w:t>Prodromal symptoms, mania-spectrum activation, or emerging paranoia increase AI use, AI salience, or AI-centered explanations.</w:t>
            </w:r>
          </w:p>
        </w:tc>
      </w:tr>
      <w:tr>
        <w:tc>
          <w:tcPr>
            <w:tcW w:type="dxa" w:w="4968"/>
            <w:vAlign w:val="top"/>
          </w:tcPr>
          <w:p>
            <w:r>
              <w:rPr>
                <w:rFonts w:ascii="Aptos" w:hAnsi="Aptos" w:eastAsia="Aptos"/>
                <w:sz w:val="19"/>
              </w:rPr>
            </w:r>
            <w:r>
              <w:rPr>
                <w:rFonts w:ascii="Aptos" w:hAnsi="Aptos" w:eastAsia="Aptos"/>
                <w:b w:val="0"/>
                <w:sz w:val="19"/>
              </w:rPr>
              <w:t>H3: Social defeat pathway</w:t>
            </w:r>
          </w:p>
        </w:tc>
        <w:tc>
          <w:tcPr>
            <w:tcW w:type="dxa" w:w="4968"/>
            <w:vAlign w:val="top"/>
          </w:tcPr>
          <w:p>
            <w:r>
              <w:t>Anti-AI activity is associated with bullying or ostracism, and those exposures mediate any association with diagnosed onset.</w:t>
            </w:r>
          </w:p>
        </w:tc>
      </w:tr>
      <w:tr>
        <w:tc>
          <w:tcPr>
            <w:tcW w:type="dxa" w:w="4968"/>
            <w:vAlign w:val="top"/>
          </w:tcPr>
          <w:p>
            <w:r>
              <w:rPr>
                <w:rFonts w:ascii="Aptos" w:hAnsi="Aptos" w:eastAsia="Aptos"/>
                <w:sz w:val="19"/>
              </w:rPr>
            </w:r>
            <w:r>
              <w:rPr>
                <w:rFonts w:ascii="Aptos" w:hAnsi="Aptos" w:eastAsia="Aptos"/>
                <w:b w:val="0"/>
                <w:sz w:val="19"/>
              </w:rPr>
              <w:t>H4: Frame contamination</w:t>
            </w:r>
          </w:p>
        </w:tc>
        <w:tc>
          <w:tcPr>
            <w:tcW w:type="dxa" w:w="4968"/>
            <w:vAlign w:val="top"/>
          </w:tcPr>
          <w:p>
            <w:r>
              <w:rPr>
                <w:rFonts w:ascii="Aptos" w:hAnsi="Aptos" w:eastAsia="Aptos"/>
                <w:sz w:val="19"/>
              </w:rPr>
            </w:r>
            <w:r>
              <w:rPr>
                <w:rFonts w:ascii="Aptos" w:hAnsi="Aptos" w:eastAsia="Aptos"/>
                <w:b w:val="0"/>
                <w:sz w:val="19"/>
              </w:rPr>
              <w:t>AI language shapes the later account of distress without independently increasing diagnosed onset.</w:t>
            </w:r>
          </w:p>
        </w:tc>
      </w:tr>
    </w:tbl>
    <w:p>
      <w:r>
        <w:t>The proposed analyses compare H1 with H2, H3, and H4. This manuscript does not establish that any one pathway is more plausible; it specifies what evidence would discriminate among them.</w:t>
      </w:r>
    </w:p>
    <w:p>
      <w:pPr>
        <w:pStyle w:val="Heading2"/>
      </w:pPr>
      <w:r>
        <w:t>Discussion draft</w:t>
      </w:r>
    </w:p>
    <w:p>
      <w:r>
        <w:t>Claims that AI causes first-episode psychosis risk repeating an old error in psychiatric interpretation: mistaking the content of delusion for the cause of illness. Delusions have long incorporated available technologies, including radio, television, surveillance, the internet, smartphones, algorithms, and now AI. The appearance of AI in psychotic content therefore does not itself establish AI as an etiological agent.</w:t>
      </w:r>
    </w:p>
    <w:p>
      <w:r>
        <w:t>A more defensible account is that AI systems function as interactional and linguistic environments. They may validate, elaborate, or preserve unusual beliefs. They may also provide vocabulary that later organizes a person’s account of distress. This is clinically important, but it is not the same as causing first-episode psychosis. [9-12]</w:t>
      </w:r>
    </w:p>
    <w:p>
      <w:r>
        <w:t>The bullying pathway is especially important. Anti-AI activity may mark a person for ridicule, exclusion, harassment, or organized hostility. Bullying and social defeat have stronger grounding in psychosis-risk literature than AI exposure does. If anti-AI activity predicts risk, the mechanism may be the hostile social response rather than the anti-AI belief. [1-5]</w:t>
      </w:r>
    </w:p>
    <w:p>
      <w:r>
        <w:t>The proposed framework therefore keeps two commitments together: it refuses to dismiss AI-related harms, and it refuses to pathologize AI criticism. The empirical question is not whether a person is anti-AI. The question is whether there is diagnosed illness, loss of reality testing, functional decline, bullying exposure, sleep disruption, substance use, mania-spectrum activation, or escalating personalized threat belief.</w:t>
      </w:r>
    </w:p>
    <w:p>
      <w:pPr>
        <w:pStyle w:val="Heading2"/>
      </w:pPr>
      <w:r>
        <w:t>Conclusion</w:t>
      </w:r>
    </w:p>
    <w:p>
      <w:r>
        <w:t>AI should not yet be treated as a demonstrated cause of first-episode psychosis. The better null hypothesis is that AI exposure and anti-AI sentiment lose apparent causal force once bullying, social defeat, baseline vulnerability, prodromal symptoms, sleep disruption, substances, and frame contamination are modeled. Future work should test this directly using diagnosed outcomes and pre-onset timelines.</w:t>
      </w:r>
    </w:p>
    <w:p>
      <w:pPr>
        <w:pStyle w:val="Heading1"/>
      </w:pPr>
      <w:r>
        <w:t>Fork 1: Design-framework version</w:t>
      </w:r>
    </w:p>
    <w:p>
      <w:pPr>
        <w:pStyle w:val="Heading2"/>
      </w:pPr>
      <w:r>
        <w:t>Fork title</w:t>
      </w:r>
    </w:p>
    <w:p>
      <w:r>
        <w:t>Does AI Cause First-Episode Psychosis? A Null-Hypothesis Framework with Object Preservation, Refusal, and Frame-Contamination Controls</w:t>
      </w:r>
    </w:p>
    <w:p>
      <w:pPr>
        <w:pStyle w:val="Heading2"/>
      </w:pPr>
      <w:r>
        <w:t>Difference from main paper</w:t>
      </w:r>
    </w:p>
    <w:p>
      <w:r>
        <w:t>Same paper, but add a design section using repo-inspired concepts as conceptual tools, not as empirical evidence.</w:t>
      </w:r>
    </w:p>
    <w:p>
      <w:pPr>
        <w:pStyle w:val="Heading2"/>
      </w:pPr>
      <w:r>
        <w:t>Added concepts</w:t>
      </w:r>
    </w:p>
    <w:p>
      <w:r>
        <w:t>Mogri: object-preservation principle. ADUTI: after-dialogue or after-transformation audit for unintended object change. REFRI: refusal rule for object substitution. AMPHI: frame-contamination guard.</w:t>
      </w:r>
    </w:p>
    <w:p>
      <w:pPr>
        <w:pStyle w:val="Heading2"/>
      </w:pPr>
      <w:r>
        <w:t>Fork thesis</w:t>
      </w:r>
    </w:p>
    <w:p>
      <w:r>
        <w:t>Even if AI does not cause first-episode psychosis, systems can worsen interpretive harm by substituting objects, importing frames, or validating personalized threat interpretations. Design interventions should preserve the user’s object of concern rather than replacing it with the system’s preferred frame.</w:t>
      </w:r>
    </w:p>
    <w:p>
      <w:pPr>
        <w:pStyle w:val="Heading1"/>
      </w:pPr>
      <w:r>
        <w:t>Fork 2: Evidence-integrity version</w:t>
      </w:r>
    </w:p>
    <w:p>
      <w:pPr>
        <w:pStyle w:val="Heading2"/>
      </w:pPr>
      <w:r>
        <w:t>Fork title</w:t>
      </w:r>
    </w:p>
    <w:p>
      <w:r>
        <w:t>Does AI Cause First-Episode Psychosis? A Null-Hypothesis Framework with Transcript Integrity as a Digital Mental Health Safeguard</w:t>
      </w:r>
    </w:p>
    <w:p>
      <w:pPr>
        <w:pStyle w:val="Heading2"/>
      </w:pPr>
      <w:r>
        <w:t>Difference from main paper</w:t>
      </w:r>
    </w:p>
    <w:p>
      <w:r>
        <w:t>Same as the main paper, but add one section on transcript preservation and self-audit.</w:t>
      </w:r>
    </w:p>
    <w:p>
      <w:pPr>
        <w:pStyle w:val="Heading2"/>
      </w:pPr>
      <w:r>
        <w:t>Fork thesis</w:t>
      </w:r>
    </w:p>
    <w:p>
      <w:r>
        <w:t>If AI transcripts are incomplete, unstable, missing, or hard to audit, users and clinicians may struggle to reconstruct timelines. That worsens causal confusion. Transcript integrity matters because the central scientific task is temporal ordering: what came first, symptoms, bullying, AI exposure, sleep disruption, substances, or AI-centered explanations?</w:t>
      </w:r>
    </w:p>
    <w:p>
      <w:pPr>
        <w:pStyle w:val="Heading1"/>
      </w:pPr>
      <w:r>
        <w:t>Core references</w:t>
      </w:r>
    </w:p>
    <w:p>
      <w:pPr/>
      <w:r>
        <w:t xml:space="preserve">1. van Dam, D. S., van der Ven, E., Velthorst, E., Selten, J. P., Morgan, C., &amp; de Haan, L. (2012). Childhood bullying and the association with psychosis in non-clinical and clinical samples: A review and meta-analysis. Psychological Medicine. </w:t>
      </w:r>
      <w:hyperlink r:id="rId9">
        <w:r>
          <w:rPr>
            <w:color w:val="0563C1"/>
            <w:u w:val="single"/>
          </w:rPr>
          <w:t>[Link]</w:t>
        </w:r>
      </w:hyperlink>
    </w:p>
    <w:p>
      <w:pPr/>
      <w:r>
        <w:t xml:space="preserve">2. Varchmin, L., Montag, C., Treusch, Y., Kaminski, J., &amp; Heinz, A. (2021). Traumatic events, social adversity and discrimination as risk factors for psychosis: An umbrella review. Frontiers in Psychiatry. </w:t>
      </w:r>
      <w:hyperlink r:id="rId10">
        <w:r>
          <w:rPr>
            <w:color w:val="0563C1"/>
            <w:u w:val="single"/>
          </w:rPr>
          <w:t>[Link]</w:t>
        </w:r>
      </w:hyperlink>
    </w:p>
    <w:p>
      <w:pPr/>
      <w:r>
        <w:t xml:space="preserve">3. Sideli, L., Murray, R. M., Schimmenti, A., Corso, M., La Barbera, D., Trotta, A., &amp; Fisher, H. L. (2020). Childhood adversity and psychosis: A systematic review of bio-psycho-social mediators and moderators. Psychological Medicine. </w:t>
      </w:r>
      <w:hyperlink r:id="rId11">
        <w:r>
          <w:rPr>
            <w:color w:val="0563C1"/>
            <w:u w:val="single"/>
          </w:rPr>
          <w:t>[Link]</w:t>
        </w:r>
      </w:hyperlink>
    </w:p>
    <w:p>
      <w:pPr/>
      <w:r>
        <w:t xml:space="preserve">4. Pearce, J., Rafiq, S., Simpson, J., &amp; Varese, F. (2019). Perceived discrimination and psychosis: A systematic review of the literature. Social Psychiatry and Psychiatric Epidemiology. </w:t>
      </w:r>
      <w:hyperlink r:id="rId12">
        <w:r>
          <w:rPr>
            <w:color w:val="0563C1"/>
            <w:u w:val="single"/>
          </w:rPr>
          <w:t>[Link]</w:t>
        </w:r>
      </w:hyperlink>
    </w:p>
    <w:p>
      <w:pPr/>
      <w:r>
        <w:t xml:space="preserve">5. Gayer-Anderson, C., &amp; Morgan, C. (2013). Social networks, support and early psychosis: A systematic review. Epidemiology and Psychiatric Sciences. </w:t>
      </w:r>
      <w:hyperlink r:id="rId13">
        <w:r>
          <w:rPr>
            <w:color w:val="0563C1"/>
            <w:u w:val="single"/>
          </w:rPr>
          <w:t>[Link]</w:t>
        </w:r>
      </w:hyperlink>
    </w:p>
    <w:p>
      <w:pPr/>
      <w:r>
        <w:t xml:space="preserve">6. Lejeune, A., Robaglia, B. M., Walter, M., Berna, F., &amp; Brunelin, J. (2022). Use of social media data to diagnose and monitor psychotic disorders: Systematic review. Journal of Medical Internet Research. </w:t>
      </w:r>
      <w:hyperlink r:id="rId14">
        <w:r>
          <w:rPr>
            <w:color w:val="0563C1"/>
            <w:u w:val="single"/>
          </w:rPr>
          <w:t>[Link]</w:t>
        </w:r>
      </w:hyperlink>
    </w:p>
    <w:p>
      <w:pPr/>
      <w:r>
        <w:t xml:space="preserve">7. Benoit, J., Onyeaka, H., Keshavan, M., &amp; Torous, J. (2020). Systematic review of digital phenotyping and machine learning in psychosis spectrum illnesses. Harvard Review of Psychiatry. </w:t>
      </w:r>
      <w:hyperlink r:id="rId15">
        <w:r>
          <w:rPr>
            <w:color w:val="0563C1"/>
            <w:u w:val="single"/>
          </w:rPr>
          <w:t>[Link]</w:t>
        </w:r>
      </w:hyperlink>
    </w:p>
    <w:p>
      <w:pPr/>
      <w:r>
        <w:t xml:space="preserve">8. Henson, P., Wisniewski, H., Stromeyer, C., Vaidyam, A., &amp; Torous, J. (2020). Digital health around clinical high risk and first-episode psychosis. Current Psychiatry Reports. </w:t>
      </w:r>
      <w:hyperlink r:id="rId16">
        <w:r>
          <w:rPr>
            <w:color w:val="0563C1"/>
            <w:u w:val="single"/>
          </w:rPr>
          <w:t>[Link]</w:t>
        </w:r>
      </w:hyperlink>
    </w:p>
    <w:p>
      <w:pPr/>
      <w:r>
        <w:t xml:space="preserve">9. Higgins, O., Short, B. L., Chalup, S. K., &amp; Wilson, R. L. (2023). Interpretations of innovation: The role of technology in explanation seeking related to psychosis. Perspectives in Psychiatric Care, 2023, 1-16, Article 4464934. https://doi.org/10.1155/2023/4464934 </w:t>
      </w:r>
      <w:hyperlink r:id="rId21">
        <w:r>
          <w:rPr>
            <w:rStyle w:val="Hyperlink"/>
          </w:rPr>
          <w:t>[Link]</w:t>
        </w:r>
      </w:hyperlink>
    </w:p>
    <w:p>
      <w:pPr/>
      <w:r>
        <w:t xml:space="preserve">10. Hudon, A., &amp; Stip, E. (2025). Delusional experiences emerging from AI chatbot interactions or "AI Psychosis". JMIR Mental Health, 12, e85799. https://doi.org/10.2196/85799 </w:t>
      </w:r>
      <w:hyperlink r:id="rId18">
        <w:r>
          <w:rPr>
            <w:rStyle w:val="Hyperlink"/>
          </w:rPr>
          <w:t>[Link]</w:t>
        </w:r>
      </w:hyperlink>
    </w:p>
    <w:p>
      <w:pPr/>
      <w:r>
        <w:t xml:space="preserve">11. Pierre, J. M., Gaeta, B., Raghavan, G., &amp; Sarma, K. V. (2025). "You're Not Crazy": A case of new-onset AI-associated psychosis. Innovations in Clinical Neuroscience, 22(10-12), 11-13. </w:t>
      </w:r>
      <w:hyperlink r:id="rId22">
        <w:r>
          <w:rPr>
            <w:rStyle w:val="Hyperlink"/>
          </w:rPr>
          <w:t>[Link]</w:t>
        </w:r>
      </w:hyperlink>
    </w:p>
    <w:p>
      <w:pPr/>
      <w:r>
        <w:t xml:space="preserve">12. Østergaard, S. D. (2023). Will generative artificial intelligence chatbots generate delusions in individuals prone to psychosis? Schizophrenia Bulletin. </w:t>
      </w:r>
      <w:hyperlink r:id="rId20">
        <w:r>
          <w:rPr>
            <w:color w:val="0563C1"/>
            <w:u w:val="single"/>
          </w:rPr>
          <w:t>[Link]</w:t>
        </w:r>
      </w:hyperlink>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cambridge.org/core/journals/psychological-medicine/article/childhood-bullying-and-the-association-with-psychosis-in-nonclinical-and-clinical-samples-a-review-and-metaanalysis/37AEFA25941F3BDCD039DAFC4EDC22F7" TargetMode="External"/><Relationship Id="rId10" Type="http://schemas.openxmlformats.org/officeDocument/2006/relationships/hyperlink" Target="https://www.frontiersin.org/journals/psychiatry/articles/10.3389/fpsyt.2021.665957/full" TargetMode="External"/><Relationship Id="rId11" Type="http://schemas.openxmlformats.org/officeDocument/2006/relationships/hyperlink" Target="https://www.cambridge.org/core/journals/psychological-medicine/article/childhood-adversity-and-psychosis-a-systematic-review-of-biopsychosocial-mediators-and-moderators/C75458C047E7205EEDD40DD2898EE64F" TargetMode="External"/><Relationship Id="rId12" Type="http://schemas.openxmlformats.org/officeDocument/2006/relationships/hyperlink" Target="https://link.springer.com/article/10.1007/s00127-019-01729-3" TargetMode="External"/><Relationship Id="rId13" Type="http://schemas.openxmlformats.org/officeDocument/2006/relationships/hyperlink" Target="https://www.cambridge.org/core/journals/epidemiology-and-psychiatric-sciences/article/social-networks-support-and-early-psychosis-a-systematic-review/72C7A17F329CEE1F5A438E4D31A3E0A4" TargetMode="External"/><Relationship Id="rId14" Type="http://schemas.openxmlformats.org/officeDocument/2006/relationships/hyperlink" Target="https://www.jmir.org/2022/9/e36986/" TargetMode="External"/><Relationship Id="rId15" Type="http://schemas.openxmlformats.org/officeDocument/2006/relationships/hyperlink" Target="https://journals.lww.com/hrpjournal/fulltext/2020/09000/Systematic_Review_of_Digital_Phenotyping_and.2.aspx" TargetMode="External"/><Relationship Id="rId16" Type="http://schemas.openxmlformats.org/officeDocument/2006/relationships/hyperlink" Target="https://link.springer.com/article/10.1007/s11920-020-01184-x" TargetMode="External"/><Relationship Id="rId17" Type="http://schemas.openxmlformats.org/officeDocument/2006/relationships/hyperlink" Target="https://onlinelibrary.wiley.com/doi/abs/10.1155/2023/4464934" TargetMode="External"/><Relationship Id="rId18" Type="http://schemas.openxmlformats.org/officeDocument/2006/relationships/hyperlink" Target="https://mental.jmir.org/2025/1/e85799/" TargetMode="External"/><Relationship Id="rId19" Type="http://schemas.openxmlformats.org/officeDocument/2006/relationships/hyperlink" Target="https://pmc.ncbi.nlm.nih.gov/articles/PMC12863933/" TargetMode="External"/><Relationship Id="rId20" Type="http://schemas.openxmlformats.org/officeDocument/2006/relationships/hyperlink" Target="https://pmc.ncbi.nlm.nih.gov/articles/PMC10686326/" TargetMode="External"/><Relationship Id="rId21" Type="http://schemas.openxmlformats.org/officeDocument/2006/relationships/hyperlink" Target="https://onlinelibrary.wiley.com/doi/10.1155/2023/4464934" TargetMode="External"/><Relationship Id="rId22" Type="http://schemas.openxmlformats.org/officeDocument/2006/relationships/hyperlink" Target="https://innovationscns.com/youre-not-crazy-a-case-of-new-onset-ai-associated-psychos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Does AI Cause First-Episode Psychosis? A Null-Hypothesis Framework Centering Bullying, Social Defeat, and Frame Contamination</dc:title>
  <dc:subject>Null-hypothesis manuscript package on AI, first-episode psychosis, bullying, social defeat, and frame contamination</dc:subject>
  <dc:creator>Prepared with ChatGPT</dc:creator>
  <cp:keywords/>
  <dc:description>Draft package. No empirical results are asserted.</dc:description>
  <cp:lastModifiedBy/>
  <cp:revision>1</cp:revision>
  <dcterms:created xsi:type="dcterms:W3CDTF">2013-12-23T23:15:00Z</dcterms:created>
  <dcterms:modified xsi:type="dcterms:W3CDTF">2013-12-23T23:15:00Z</dcterms:modified>
  <cp:category/>
</cp:coreProperties>
</file>