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Method Becomes Contamination</w:t>
      </w:r>
    </w:p>
    <w:p>
      <w:pPr>
        <w:pStyle w:val="Subtitle"/>
        <w:jc w:val="center"/>
      </w:pPr>
      <w:r>
        <w:t>AI-Use Stigma, Legibility Displacement, and Boundary Work in an Online Sociology Forum</w:t>
      </w:r>
    </w:p>
    <w:p>
      <w:r>
        <w:rPr>
          <w:b/>
        </w:rPr>
        <w:t>Version:</w:t>
      </w:r>
      <w:r>
        <w:t xml:space="preserve"> v0.001</w:t>
      </w:r>
    </w:p>
    <w:p>
      <w:r>
        <w:rPr>
          <w:b/>
        </w:rPr>
        <w:t>Status:</w:t>
      </w:r>
      <w:r>
        <w:t xml:space="preserve"> public draft for fast release</w:t>
      </w:r>
    </w:p>
    <w:p>
      <w:r>
        <w:rPr>
          <w:b/>
        </w:rPr>
        <w:t>Date:</w:t>
      </w:r>
      <w:r>
        <w:t xml:space="preserve"> 2026-06-16</w:t>
      </w:r>
    </w:p>
    <w:p>
      <w:r>
        <w:rPr>
          <w:b/>
        </w:rPr>
        <w:t>Author line:</w:t>
      </w:r>
      <w:r>
        <w:t xml:space="preserve"> lumixdeee / lmxdi source stack, prepared as a publishable first draft</w:t>
      </w:r>
    </w:p>
    <w:p>
      <w:r>
        <w:rPr>
          <w:b/>
        </w:rPr>
        <w:t>Source basis:</w:t>
      </w:r>
      <w:r>
        <w:t xml:space="preserve"> </w:t>
      </w:r>
      <w:r>
        <w:rPr>
          <w:rFonts w:ascii="Consolas" w:hAnsi="Consolas" w:eastAsia="Consolas"/>
          <w:sz w:val="19"/>
        </w:rPr>
        <w:t>lmxdi/RSOC/paper/Method Becomes Contamination_v0_003.txt</w:t>
      </w:r>
      <w:r>
        <w:t xml:space="preserve">, </w:t>
      </w:r>
      <w:r>
        <w:rPr>
          <w:rFonts w:ascii="Consolas" w:hAnsi="Consolas" w:eastAsia="Consolas"/>
          <w:sz w:val="19"/>
        </w:rPr>
        <w:t>lmxdi/RSOC/ABSTRACT</w:t>
      </w:r>
      <w:r>
        <w:t xml:space="preserve">, </w:t>
      </w:r>
      <w:r>
        <w:rPr>
          <w:rFonts w:ascii="Consolas" w:hAnsi="Consolas" w:eastAsia="Consolas"/>
          <w:sz w:val="19"/>
        </w:rPr>
        <w:t>lmxdi/RSOC/MECHANISM</w:t>
      </w:r>
      <w:r>
        <w:t xml:space="preserve">, </w:t>
      </w:r>
      <w:r>
        <w:rPr>
          <w:rFonts w:ascii="Consolas" w:hAnsi="Consolas" w:eastAsia="Consolas"/>
          <w:sz w:val="19"/>
        </w:rPr>
        <w:t>lmxdi/RSOC/field/legibility displacement</w:t>
      </w:r>
      <w:r>
        <w:t xml:space="preserve">, </w:t>
      </w:r>
      <w:r>
        <w:rPr>
          <w:rFonts w:ascii="Consolas" w:hAnsi="Consolas" w:eastAsia="Consolas"/>
          <w:sz w:val="19"/>
        </w:rPr>
        <w:t>lmxdi/RSOC/field/sequence</w:t>
      </w:r>
      <w:r>
        <w:t xml:space="preserve">, </w:t>
      </w:r>
      <w:r>
        <w:rPr>
          <w:rFonts w:ascii="Consolas" w:hAnsi="Consolas" w:eastAsia="Consolas"/>
          <w:sz w:val="19"/>
        </w:rPr>
        <w:t>lmxdi/RSOC/field/moderator</w:t>
      </w:r>
      <w:r>
        <w:t xml:space="preserve">, </w:t>
      </w:r>
      <w:r>
        <w:rPr>
          <w:rFonts w:ascii="Consolas" w:hAnsi="Consolas" w:eastAsia="Consolas"/>
          <w:sz w:val="19"/>
        </w:rPr>
        <w:t>lmxdi/RSOC/field/right2reply</w:t>
      </w:r>
      <w:r>
        <w:t xml:space="preserve">, </w:t>
      </w:r>
      <w:r>
        <w:rPr>
          <w:rFonts w:ascii="Consolas" w:hAnsi="Consolas" w:eastAsia="Consolas"/>
          <w:sz w:val="19"/>
        </w:rPr>
        <w:t>lmxdi/RSOC/field/footfall</w:t>
      </w:r>
      <w:r>
        <w:t>, and related RSOC notes from the uploaded Yaiyip bundle.</w:t>
      </w:r>
    </w:p>
    <w:p>
      <w:pPr>
        <w:spacing w:after="160"/>
        <w:pBdr>
          <w:bottom w:val="single" w:sz="6" w:space="1" w:color="999999"/>
        </w:pBdr>
      </w:pPr>
    </w:p>
    <w:p>
      <w:pPr>
        <w:pStyle w:val="Heading1"/>
      </w:pPr>
      <w:r>
        <w:t>Abstract</w:t>
      </w:r>
    </w:p>
    <w:p>
      <w:r>
        <w:t>This paper documents a bounded online case in which a research-methods claim about chatbot transcript preservation was not simply accepted, rejected, or ignored. The claim entered a sociology-oriented forum as a question about how studies of chatbot use should preserve evidence. Over the interaction, attention shifted from the method to the claimant. Writing style, AI-assisted drafting, GitHub links, authenticity, topic fit, and legitimacy became the centre of evaluation. The method did not merely fail to persuade. It became marked through the person and tools carrying it.</w:t>
      </w:r>
    </w:p>
    <w:p>
      <w:r>
        <w:t xml:space="preserve">This draft names that process </w:t>
      </w:r>
      <w:r>
        <w:rPr>
          <w:b/>
        </w:rPr>
        <w:t>legibility displacement</w:t>
      </w:r>
      <w:r>
        <w:t>: a shift in evaluative attention from a substantive claim toward the perceived legitimacy, style, category, or acceptability of the claimant. In the case examined here, legibility displacement interacted with AI-use stigma and forum boundary work. The result was a small but useful case site for studying how AI-mediated authorship can be treated as contamination before the underlying methodological claim receives sustained contact.</w:t>
      </w:r>
    </w:p>
    <w:p>
      <w:r>
        <w:t>The paper does not claim prevalence, motive, coordination, or general law. It preserves a witnessable sequence and proposes a usable description. The main claim is modest: when AI-mediated work is studied, the social reception of the work may itself become part of the evidence trail. Final outputs are not enough. Interaction history matters.</w:t>
      </w:r>
    </w:p>
    <w:p>
      <w:pPr>
        <w:spacing w:after="160"/>
        <w:pBdr>
          <w:bottom w:val="single" w:sz="6" w:space="1" w:color="999999"/>
        </w:pBdr>
      </w:pPr>
    </w:p>
    <w:p>
      <w:pPr>
        <w:pStyle w:val="Heading1"/>
      </w:pPr>
      <w:r>
        <w:t>1. The method claim that entered</w:t>
      </w:r>
    </w:p>
    <w:p>
      <w:r>
        <w:t>The original claim was simple.</w:t>
      </w:r>
    </w:p>
    <w:p>
      <w:r>
        <w:t>Studies of chatbot use may need more than screenshots, excerpts, final answers, or retrospective descriptions. Chatbot work often happens through a sequence:</w:t>
      </w:r>
    </w:p>
    <w:p>
      <w:pPr>
        <w:pStyle w:val="CodeBlock"/>
        <w:shd w:fill="F3F3F3"/>
      </w:pPr>
      <w:r>
        <w:t>prompt</w:t>
        <w:br/>
      </w:r>
      <w:r>
        <w:t>answer</w:t>
        <w:br/>
      </w:r>
      <w:r>
        <w:t>correction</w:t>
        <w:br/>
      </w:r>
      <w:r>
        <w:t>rewrite</w:t>
        <w:br/>
      </w:r>
      <w:r>
        <w:t>failure</w:t>
        <w:br/>
      </w:r>
      <w:r>
        <w:t>repair</w:t>
        <w:br/>
      </w:r>
      <w:r>
        <w:t>reuse</w:t>
        <w:br/>
      </w:r>
      <w:r>
        <w:t>summary</w:t>
        <w:br/>
      </w:r>
      <w:r>
        <w:t>carry-over</w:t>
        <w:br/>
      </w:r>
      <w:r>
        <w:t>new context</w:t>
      </w:r>
    </w:p>
    <w:p>
      <w:r>
        <w:t>A final answer may not show how the answer was produced. A screenshot may not show the failed path. A short excerpt may not show the correction that mattered. A retrospective report may not preserve the moment when the user changed the task, the bot introduced a proxy, or the interaction recovered.</w:t>
      </w:r>
    </w:p>
    <w:p>
      <w:r>
        <w:t>The method claim was therefore:</w:t>
      </w:r>
    </w:p>
    <w:p>
      <w:pPr>
        <w:pStyle w:val="CodeBlock"/>
        <w:shd w:fill="F3F3F3"/>
      </w:pPr>
      <w:r>
        <w:t>If researchers study chatbot use, they may need access to full interaction histories, not only final outputs.</w:t>
      </w:r>
    </w:p>
    <w:p>
      <w:r>
        <w:t>That is not a claim that every study must expose private chat logs. It is not a claim that all transcript access is ethically simple. It is a claim that evidence design matters. If the process is the object of study, then the process cannot be reconstructed from the final artifact alone.</w:t>
      </w:r>
    </w:p>
    <w:p>
      <w:r>
        <w:t>That was the object entering the forum.</w:t>
      </w:r>
    </w:p>
    <w:p>
      <w:pPr>
        <w:spacing w:after="160"/>
        <w:pBdr>
          <w:bottom w:val="single" w:sz="6" w:space="1" w:color="999999"/>
        </w:pBdr>
      </w:pPr>
    </w:p>
    <w:p>
      <w:pPr>
        <w:pStyle w:val="Heading1"/>
      </w:pPr>
      <w:r>
        <w:t>2. What changed</w:t>
      </w:r>
    </w:p>
    <w:p>
      <w:r>
        <w:t>The discussion did not remain centred on transcript preservation.</w:t>
      </w:r>
    </w:p>
    <w:p>
      <w:r>
        <w:t>As the interaction developed, attention moved toward the claimant and the carrier conditions of the claim:</w:t>
      </w:r>
    </w:p>
    <w:p>
      <w:pPr>
        <w:pStyle w:val="CodeBlock"/>
        <w:shd w:fill="F3F3F3"/>
      </w:pPr>
      <w:r>
        <w:t>Is the writing readable?</w:t>
        <w:br/>
      </w:r>
      <w:r>
        <w:t>Is the post AI-written?</w:t>
        <w:br/>
      </w:r>
      <w:r>
        <w:t>Is this sociology?</w:t>
        <w:br/>
      </w:r>
      <w:r>
        <w:t>Is GitHub evidence legitimate here?</w:t>
        <w:br/>
      </w:r>
      <w:r>
        <w:t>Is the speaker behaving like a suitable participant?</w:t>
        <w:br/>
      </w:r>
      <w:r>
        <w:t>Is this "slop" or a real topic?</w:t>
      </w:r>
    </w:p>
    <w:p>
      <w:r>
        <w:t>Those questions may be understandable inside an online forum. Communities have scope rules. Moderators handle repeated posts. Readers respond to style. People are allowed to dislike AI-shaped text.</w:t>
      </w:r>
    </w:p>
    <w:p>
      <w:r>
        <w:t>The analytic point is not that every negative response was malicious or invalid. The analytic point is that the object of evaluation shifted.</w:t>
      </w:r>
    </w:p>
    <w:p>
      <w:r>
        <w:t>The method claim entered as:</w:t>
      </w:r>
    </w:p>
    <w:p>
      <w:pPr>
        <w:pStyle w:val="CodeBlock"/>
        <w:shd w:fill="F3F3F3"/>
      </w:pPr>
      <w:r>
        <w:t>How should chatbot transcript evidence be preserved?</w:t>
      </w:r>
    </w:p>
    <w:p>
      <w:r>
        <w:t>It was increasingly received as:</w:t>
      </w:r>
    </w:p>
    <w:p>
      <w:pPr>
        <w:pStyle w:val="CodeBlock"/>
        <w:shd w:fill="F3F3F3"/>
      </w:pPr>
      <w:r>
        <w:t>What kind of speaker is this, and does this kind of speech belong here?</w:t>
      </w:r>
    </w:p>
    <w:p>
      <w:r>
        <w:t>That shift is the event.</w:t>
      </w:r>
    </w:p>
    <w:p>
      <w:pPr>
        <w:spacing w:after="160"/>
        <w:pBdr>
          <w:bottom w:val="single" w:sz="6" w:space="1" w:color="999999"/>
        </w:pBdr>
      </w:pPr>
    </w:p>
    <w:p>
      <w:pPr>
        <w:pStyle w:val="Heading1"/>
      </w:pPr>
      <w:r>
        <w:t>3. Legibility displacement</w:t>
      </w:r>
    </w:p>
    <w:p>
      <w:r>
        <w:t xml:space="preserve">This draft uses </w:t>
      </w:r>
      <w:r>
        <w:rPr>
          <w:b/>
        </w:rPr>
        <w:t>legibility displacement</w:t>
      </w:r>
      <w:r>
        <w:t xml:space="preserve"> for a process in which attention moves from the claim to the claimant.</w:t>
      </w:r>
    </w:p>
    <w:p>
      <w:r>
        <w:t>A working definition:</w:t>
      </w:r>
    </w:p>
    <w:p>
      <w:pPr>
        <w:pStyle w:val="CodeBlock"/>
        <w:shd w:fill="F3F3F3"/>
      </w:pPr>
      <w:r>
        <w:t>Legibility displacement occurs when a substantive claim is reclassified through the perceived intelligibility, legitimacy, style, category, tool use, or social acceptability of the person carrying it.</w:t>
      </w:r>
    </w:p>
    <w:p>
      <w:r>
        <w:t>Legibility displacement does not require conspiracy. It does not require hidden motive. It does not require all participants to behave badly.</w:t>
      </w:r>
    </w:p>
    <w:p>
      <w:r>
        <w:t>It can happen through ordinary local actions:</w:t>
      </w:r>
    </w:p>
    <w:p>
      <w:pPr>
        <w:pStyle w:val="CodeBlock"/>
        <w:shd w:fill="F3F3F3"/>
      </w:pPr>
      <w:r>
        <w:t>this is hard to read</w:t>
        <w:br/>
      </w:r>
      <w:r>
        <w:t>this sounds like AI</w:t>
        <w:br/>
      </w:r>
      <w:r>
        <w:t>this is not our topic</w:t>
        <w:br/>
      </w:r>
      <w:r>
        <w:t>this does not belong here</w:t>
        <w:br/>
      </w:r>
      <w:r>
        <w:t>this is not how serious people write</w:t>
        <w:br/>
      </w:r>
      <w:r>
        <w:t>this looks like self-promotion</w:t>
        <w:br/>
      </w:r>
      <w:r>
        <w:t>this is too weird to evaluate</w:t>
      </w:r>
    </w:p>
    <w:p>
      <w:r>
        <w:t>Each of those may be locally defensible. Together they can move the interaction away from the object and toward the carrier.</w:t>
      </w:r>
    </w:p>
    <w:p>
      <w:r>
        <w:t>The claim becomes less important than the mark attached to the claimant.</w:t>
      </w:r>
    </w:p>
    <w:p>
      <w:pPr>
        <w:spacing w:after="160"/>
        <w:pBdr>
          <w:bottom w:val="single" w:sz="6" w:space="1" w:color="999999"/>
        </w:pBdr>
      </w:pPr>
    </w:p>
    <w:p>
      <w:pPr>
        <w:pStyle w:val="Heading1"/>
      </w:pPr>
      <w:r>
        <w:t>4. Method becomes contamination</w:t>
      </w:r>
    </w:p>
    <w:p>
      <w:r>
        <w:t xml:space="preserve">The stronger description is </w:t>
      </w:r>
      <w:r>
        <w:rPr>
          <w:b/>
        </w:rPr>
        <w:t>method becomes contamination</w:t>
      </w:r>
      <w:r>
        <w:t>.</w:t>
      </w:r>
    </w:p>
    <w:p>
      <w:r>
        <w:t>The object was a methods issue: transcript preservation for chatbot research. But because the methods issue was carried by AI-mediated writing, GitHub-linked evidence, outsider forum entry, and nonstandard style, the method itself became marked.</w:t>
      </w:r>
    </w:p>
    <w:p>
      <w:r>
        <w:t>The question was not only:</w:t>
      </w:r>
    </w:p>
    <w:p>
      <w:pPr>
        <w:pStyle w:val="CodeBlock"/>
        <w:shd w:fill="F3F3F3"/>
      </w:pPr>
      <w:r>
        <w:t>Is the method claim right?</w:t>
      </w:r>
    </w:p>
    <w:p>
      <w:r>
        <w:t>It became:</w:t>
      </w:r>
    </w:p>
    <w:p>
      <w:pPr>
        <w:pStyle w:val="CodeBlock"/>
        <w:shd w:fill="F3F3F3"/>
      </w:pPr>
      <w:r>
        <w:t>Is this claimant legitimate enough for the method claim to deserve contact?</w:t>
      </w:r>
    </w:p>
    <w:p>
      <w:r>
        <w:t>That is contamination in the sociological sense used here. The claim is not assessed only on its content. It is read through a stigma bundle attached to its source, style, tool, and route of entry.</w:t>
      </w:r>
    </w:p>
    <w:p>
      <w:r>
        <w:t>The bundle in this case included:</w:t>
      </w:r>
    </w:p>
    <w:p>
      <w:pPr>
        <w:pStyle w:val="CodeBlock"/>
        <w:shd w:fill="F3F3F3"/>
      </w:pPr>
      <w:r>
        <w:t>AI use</w:t>
        <w:br/>
      </w:r>
      <w:r>
        <w:t>AI-like voice</w:t>
        <w:br/>
      </w:r>
      <w:r>
        <w:t>GitHub evidence trail</w:t>
        <w:br/>
      </w:r>
      <w:r>
        <w:t>outsider positioning</w:t>
        <w:br/>
      </w:r>
      <w:r>
        <w:t>reposting and revision</w:t>
        <w:br/>
      </w:r>
      <w:r>
        <w:t>nonstandard methods framing</w:t>
        <w:br/>
      </w:r>
      <w:r>
        <w:t>forum mismatch</w:t>
      </w:r>
    </w:p>
    <w:p>
      <w:r>
        <w:t>Once the bundle attached, the method claim carried the stain of the carrier.</w:t>
      </w:r>
    </w:p>
    <w:p>
      <w:r>
        <w:t>This is not a call to silence criticism. It is a call to preserve the object. If the method claim is bad, answer the method claim. If the forum scope is wrong, say that without turning the claimant into the object. If the post is hard to read, that may matter, but it should not automatically replace the underlying issue.</w:t>
      </w:r>
    </w:p>
    <w:p>
      <w:pPr>
        <w:spacing w:after="160"/>
        <w:pBdr>
          <w:bottom w:val="single" w:sz="6" w:space="1" w:color="999999"/>
        </w:pBdr>
      </w:pPr>
    </w:p>
    <w:p>
      <w:pPr>
        <w:pStyle w:val="Heading1"/>
      </w:pPr>
      <w:r>
        <w:t>5. Sequence of the case</w:t>
      </w:r>
    </w:p>
    <w:p>
      <w:r>
        <w:t>The source notes preserve a repeated pattern.</w:t>
      </w:r>
    </w:p>
    <w:p>
      <w:r>
        <w:t>First, a handwritten post raised the transcript-preservation concern and received immediate negative voting. That alone could have been ordinary subreddit weather.</w:t>
      </w:r>
    </w:p>
    <w:p>
      <w:r>
        <w:t>A second handwritten version received a similar rapid negative voting pattern. That made a one-off explanation less likely.</w:t>
      </w:r>
    </w:p>
    <w:p>
      <w:r>
        <w:t>A third version was produced with LLM assistance, partly to test whether the author's own writing style was the main obstacle. That version also received rapid negative voting. It was deleted and reposted, and the same reception pattern reappeared.</w:t>
      </w:r>
    </w:p>
    <w:p>
      <w:r>
        <w:t>The source sequence therefore suggests that negative reception was not only a reaction to one awkward phrasing. Both human-written and AI-assisted versions met rapid rejection.</w:t>
      </w:r>
    </w:p>
    <w:p>
      <w:r>
        <w:t>A cautious interpretation is:</w:t>
      </w:r>
    </w:p>
    <w:p>
      <w:pPr>
        <w:pStyle w:val="CodeBlock"/>
        <w:shd w:fill="F3F3F3"/>
      </w:pPr>
      <w:r>
        <w:t>The rejection appeared to attach to the topic/category bundle:</w:t>
        <w:br/>
      </w:r>
      <w:r>
        <w:t>ChatGPT, AI-mediated writing, transcript preservation, GitHub evidence, and outsider entry into the forum.</w:t>
      </w:r>
    </w:p>
    <w:p>
      <w:r>
        <w:t>The case then escalated from crowd-level rejection into moderation. A moderator intervention used terms including "slop," "nonsense," and not being the forum's topic, then the thread was locked.</w:t>
      </w:r>
    </w:p>
    <w:p>
      <w:r>
        <w:t>This matters because a moderator act does not merely remove a post. It can ratify a frame already forming in the thread. In this case, the moderation language became part of the evidential record because it publicly classified the material.</w:t>
      </w:r>
    </w:p>
    <w:p>
      <w:r>
        <w:t>The case should not be overread. The source notes explicitly preserve uncertainty around shares, off-thread traffic, private motivation, and coordination. The safe claim is narrower:</w:t>
      </w:r>
    </w:p>
    <w:p>
      <w:pPr>
        <w:pStyle w:val="CodeBlock"/>
        <w:shd w:fill="F3F3F3"/>
      </w:pPr>
      <w:r>
        <w:t>Repeated rapid negative voting was observed.</w:t>
        <w:br/>
      </w:r>
      <w:r>
        <w:t>Post-level locking was observed.</w:t>
        <w:br/>
      </w:r>
      <w:r>
        <w:t>Moderator adoption of a dismissive legitimacy frame was observed.</w:t>
        <w:br/>
      </w:r>
      <w:r>
        <w:t>Off-platform evidence-seeking was indicated but not interpreted as coordination.</w:t>
      </w:r>
    </w:p>
    <w:p>
      <w:pPr>
        <w:spacing w:after="160"/>
        <w:pBdr>
          <w:bottom w:val="single" w:sz="6" w:space="1" w:color="999999"/>
        </w:pBdr>
      </w:pPr>
    </w:p>
    <w:p>
      <w:pPr>
        <w:pStyle w:val="Heading1"/>
      </w:pPr>
      <w:r>
        <w:t>6. Ordinary disinterest versus high-energy rejection</w:t>
      </w:r>
    </w:p>
    <w:p>
      <w:r>
        <w:t>A useful contrast appears in the RSOC notes.</w:t>
      </w:r>
    </w:p>
    <w:p>
      <w:r>
        <w:t>A similar or related post in an academic psychology forum produced a different shape. It received views and little enthusiasm. Engagement stayed low. A response went to consent and anonymisation rather than claimant quality. The post mostly sank.</w:t>
      </w:r>
    </w:p>
    <w:p>
      <w:r>
        <w:t>That baseline matters.</w:t>
      </w:r>
    </w:p>
    <w:p>
      <w:r>
        <w:t>A negative reception can mean:</w:t>
      </w:r>
    </w:p>
    <w:p>
      <w:pPr>
        <w:pStyle w:val="CodeBlock"/>
        <w:shd w:fill="F3F3F3"/>
      </w:pPr>
      <w:r>
        <w:t>not interested</w:t>
        <w:br/>
      </w:r>
      <w:r>
        <w:t>not relevant</w:t>
        <w:br/>
      </w:r>
      <w:r>
        <w:t>not enough evidence</w:t>
        <w:br/>
      </w:r>
      <w:r>
        <w:t>not worth discussing</w:t>
      </w:r>
    </w:p>
    <w:p>
      <w:r>
        <w:t>That is ordinary disinterest.</w:t>
      </w:r>
    </w:p>
    <w:p>
      <w:r>
        <w:t>The sociology-forum case showed a more charged pattern:</w:t>
      </w:r>
    </w:p>
    <w:p>
      <w:pPr>
        <w:pStyle w:val="CodeBlock"/>
        <w:shd w:fill="F3F3F3"/>
      </w:pPr>
      <w:r>
        <w:t>AI-marked</w:t>
        <w:br/>
      </w:r>
      <w:r>
        <w:t>claimant inspected</w:t>
        <w:br/>
      </w:r>
      <w:r>
        <w:t>legitimacy challenged</w:t>
        <w:br/>
      </w:r>
      <w:r>
        <w:t>thread contained</w:t>
      </w:r>
    </w:p>
    <w:p>
      <w:r>
        <w:t>The point is not that one forum is good and another is bad. The point is that the social energy differed. A methods alert that could have died quietly instead became a claimant-evaluation event once AI and chatbot involvement became salient.</w:t>
      </w:r>
    </w:p>
    <w:p>
      <w:r>
        <w:t>That difference is the case site's value.</w:t>
      </w:r>
    </w:p>
    <w:p>
      <w:pPr>
        <w:spacing w:after="160"/>
        <w:pBdr>
          <w:bottom w:val="single" w:sz="6" w:space="1" w:color="999999"/>
        </w:pBdr>
      </w:pPr>
    </w:p>
    <w:p>
      <w:pPr>
        <w:pStyle w:val="Heading1"/>
      </w:pPr>
      <w:r>
        <w:t>7. Relation to boundary work and stigma</w:t>
      </w:r>
    </w:p>
    <w:p>
      <w:r>
        <w:t>The RSOC notes connect the case to several established frames.</w:t>
      </w:r>
    </w:p>
    <w:p>
      <w:r>
        <w:rPr>
          <w:b/>
        </w:rPr>
        <w:t>Boundary work</w:t>
      </w:r>
      <w:r>
        <w:t xml:space="preserve"> concerns how communities draw lines around legitimate topics, legitimate methods, legitimate evidence, and legitimate speakers. In the case examined here, participants and moderation appeared to draw lines around what counted as sociology, what counted as acceptable evidence, and what kind of AI-related post belonged in the forum.</w:t>
      </w:r>
    </w:p>
    <w:p>
      <w:r>
        <w:rPr>
          <w:b/>
        </w:rPr>
        <w:t>Stigma and labelling</w:t>
      </w:r>
      <w:r>
        <w:t xml:space="preserve"> matter because AI use, AI-like writing, GitHub linking, and outsider positioning became marks through which the speaker and claim were read. Once the speaker was marked, the claim became easier to treat as illegitimate speech rather than as a methods question.</w:t>
      </w:r>
    </w:p>
    <w:p>
      <w:r>
        <w:rPr>
          <w:b/>
        </w:rPr>
        <w:t>Moral panic and folk-devil logic</w:t>
      </w:r>
      <w:r>
        <w:t xml:space="preserve"> should be used carefully. The case is not a full moral panic. But it does show a small forum-scale version of suspect-bundle formation: "AI user," "GPT voice," "GitHub linker," and "slop" can converge into a type that the forum treats as contaminating.</w:t>
      </w:r>
    </w:p>
    <w:p>
      <w:r>
        <w:rPr>
          <w:b/>
        </w:rPr>
        <w:t>Ethnomethodology and breaching</w:t>
      </w:r>
      <w:r>
        <w:t xml:space="preserve"> also fit the sequence. The claimant did not set out to run a breaching experiment. But a software-methods issue entered a sociology forum through an unexpected route. The reaction exposed background rules about what the forum treated as a valid sociology topic, a valid speaker, and a valid evidential form.</w:t>
      </w:r>
    </w:p>
    <w:p>
      <w:r>
        <w:t>The case therefore does not require new theory to be interesting. It is a compact site where several ordinary sociological mechanisms cross.</w:t>
      </w:r>
    </w:p>
    <w:p>
      <w:pPr>
        <w:spacing w:after="160"/>
        <w:pBdr>
          <w:bottom w:val="single" w:sz="6" w:space="1" w:color="999999"/>
        </w:pBdr>
      </w:pPr>
    </w:p>
    <w:p>
      <w:pPr>
        <w:pStyle w:val="Heading1"/>
      </w:pPr>
      <w:r>
        <w:t>8. Why transcript preservation still matters</w:t>
      </w:r>
    </w:p>
    <w:p>
      <w:r>
        <w:t>The original method claim survived the displacement.</w:t>
      </w:r>
    </w:p>
    <w:p>
      <w:r>
        <w:t>It may be restated more strongly after the case:</w:t>
      </w:r>
    </w:p>
    <w:p>
      <w:pPr>
        <w:pStyle w:val="CodeBlock"/>
        <w:shd w:fill="F3F3F3"/>
      </w:pPr>
      <w:r>
        <w:t>If researchers study AI-mediated work, they may need to preserve both the human-AI workflow and the social reception of that workflow.</w:t>
      </w:r>
    </w:p>
    <w:p>
      <w:r>
        <w:t>The reason is not only that models produce hidden intermediate behaviour. The reason is that people interpret AI-mediated work through social frames. A final output does not show:</w:t>
      </w:r>
    </w:p>
    <w:p>
      <w:pPr>
        <w:pStyle w:val="CodeBlock"/>
        <w:shd w:fill="F3F3F3"/>
      </w:pPr>
      <w:r>
        <w:t>what prompt produced it</w:t>
        <w:br/>
      </w:r>
      <w:r>
        <w:t>what failure preceded it</w:t>
        <w:br/>
      </w:r>
      <w:r>
        <w:t>what correction changed it</w:t>
        <w:br/>
      </w:r>
      <w:r>
        <w:t>what human veto was preserved or lost</w:t>
        <w:br/>
      </w:r>
      <w:r>
        <w:t>what readers treated as AI contamination</w:t>
        <w:br/>
      </w:r>
      <w:r>
        <w:t>what moderators ratified as illegitimate</w:t>
        <w:br/>
      </w:r>
      <w:r>
        <w:t>what evidence trail readers followed</w:t>
      </w:r>
    </w:p>
    <w:p>
      <w:r>
        <w:t>If the research object includes AI-mediated communication, then reception may be part of the object.</w:t>
      </w:r>
    </w:p>
    <w:p>
      <w:r>
        <w:t>A screenshot of the final post may not preserve that.</w:t>
      </w:r>
    </w:p>
    <w:p>
      <w:r>
        <w:t>A thread excerpt may not preserve the sequence.</w:t>
      </w:r>
    </w:p>
    <w:p>
      <w:r>
        <w:t>A summary may erase the difference between ordinary disinterest and high-energy rejection.</w:t>
      </w:r>
    </w:p>
    <w:p>
      <w:r>
        <w:t>That is why transcript preservation is not a niche technical preference. It is a condition for reconstructing process.</w:t>
      </w:r>
    </w:p>
    <w:p>
      <w:pPr>
        <w:spacing w:after="160"/>
        <w:pBdr>
          <w:bottom w:val="single" w:sz="6" w:space="1" w:color="999999"/>
        </w:pBdr>
      </w:pPr>
    </w:p>
    <w:p>
      <w:pPr>
        <w:pStyle w:val="Heading1"/>
      </w:pPr>
      <w:r>
        <w:t>9. Right of reply and witness integrity</w:t>
      </w:r>
    </w:p>
    <w:p>
      <w:r>
        <w:t>The RSOC source folder includes a right-of-reply note to the moderator. That matters.</w:t>
      </w:r>
    </w:p>
    <w:p>
      <w:r>
        <w:t>This paper does not treat the moderator as a villain. It treats the moderation act as part of the public interaction under study. A moderator comment can be analysed without claiming hidden motive.</w:t>
      </w:r>
    </w:p>
    <w:p>
      <w:r>
        <w:t>The right-of-reply posture is:</w:t>
      </w:r>
    </w:p>
    <w:p>
      <w:pPr>
        <w:pStyle w:val="CodeBlock"/>
        <w:shd w:fill="F3F3F3"/>
      </w:pPr>
      <w:r>
        <w:t>nothing about you without you</w:t>
      </w:r>
    </w:p>
    <w:p>
      <w:r>
        <w:t>That is the correct boundary for a participant-observer case.</w:t>
      </w:r>
    </w:p>
    <w:p>
      <w:r>
        <w:t>At the same time, witness integrity must not be softened into comfort for the more powerful actor. If a claimant experienced the sequence as a legitimacy sorting event, that signal is part of the record. Avoiding motive claims does not require erasing the harm shape.</w:t>
      </w:r>
    </w:p>
    <w:p>
      <w:r>
        <w:t>The useful discipline is:</w:t>
      </w:r>
    </w:p>
    <w:p>
      <w:pPr>
        <w:pStyle w:val="CodeBlock"/>
        <w:shd w:fill="F3F3F3"/>
      </w:pPr>
      <w:r>
        <w:t>Do not infer private motive.</w:t>
        <w:br/>
      </w:r>
      <w:r>
        <w:t>Do not flatten the claimant into pathology or style.</w:t>
        <w:br/>
      </w:r>
      <w:r>
        <w:t>Do not rename harm as mere moderation convenience.</w:t>
        <w:br/>
      </w:r>
      <w:r>
        <w:t>Do not protect the institution from the observable effect of its public words.</w:t>
      </w:r>
    </w:p>
    <w:p>
      <w:r>
        <w:t>That is the balance.</w:t>
      </w:r>
    </w:p>
    <w:p>
      <w:pPr>
        <w:spacing w:after="160"/>
        <w:pBdr>
          <w:bottom w:val="single" w:sz="6" w:space="1" w:color="999999"/>
        </w:pBdr>
      </w:pPr>
    </w:p>
    <w:p>
      <w:pPr>
        <w:pStyle w:val="Heading1"/>
      </w:pPr>
      <w:r>
        <w:t>10. Evidence trail</w:t>
      </w:r>
    </w:p>
    <w:p>
      <w:r>
        <w:t>The RSOC notes record a small evidence trail:</w:t>
      </w:r>
    </w:p>
    <w:p>
      <w:pPr>
        <w:pStyle w:val="CodeBlock"/>
        <w:shd w:fill="F3F3F3"/>
      </w:pPr>
      <w:r>
        <w:t>original posts</w:t>
        <w:br/>
      </w:r>
      <w:r>
        <w:t>reposted variants</w:t>
        <w:br/>
      </w:r>
      <w:r>
        <w:t>LLM-assisted version</w:t>
        <w:br/>
      </w:r>
      <w:r>
        <w:t>public comments</w:t>
        <w:br/>
      </w:r>
      <w:r>
        <w:t>moderator intervention</w:t>
        <w:br/>
      </w:r>
      <w:r>
        <w:t>thread lock</w:t>
        <w:br/>
      </w:r>
      <w:r>
        <w:t>vote direction</w:t>
        <w:br/>
      </w:r>
      <w:r>
        <w:t>post insights where available</w:t>
        <w:br/>
      </w:r>
      <w:r>
        <w:t>GitHub traffic snapshots</w:t>
        <w:br/>
      </w:r>
      <w:r>
        <w:t>right-of-reply note</w:t>
      </w:r>
    </w:p>
    <w:p>
      <w:r>
        <w:t>The traffic snapshot must be interpreted cautiously. GitHub referral statistics do not prove where every visitor came from or why they clicked. They do, however, indicate that the forum event produced off-platform evidence-seeking during the relevant period.</w:t>
      </w:r>
    </w:p>
    <w:p>
      <w:r>
        <w:t>The safest version is:</w:t>
      </w:r>
    </w:p>
    <w:p>
      <w:pPr>
        <w:pStyle w:val="CodeBlock"/>
        <w:shd w:fill="F3F3F3"/>
      </w:pPr>
      <w:r>
        <w:t>The thread sequence produced observable off-platform traffic to evidence files.</w:t>
        <w:br/>
      </w:r>
      <w:r>
        <w:t>The meaning of that traffic is not established.</w:t>
      </w:r>
    </w:p>
    <w:p>
      <w:r>
        <w:t>That is enough.</w:t>
      </w:r>
    </w:p>
    <w:p>
      <w:r>
        <w:t>The point is not to overclaim. The point is to preserve evidence while it remains reconstructable.</w:t>
      </w:r>
    </w:p>
    <w:p>
      <w:pPr>
        <w:spacing w:after="160"/>
        <w:pBdr>
          <w:bottom w:val="single" w:sz="6" w:space="1" w:color="999999"/>
        </w:pBdr>
      </w:pPr>
    </w:p>
    <w:p>
      <w:pPr>
        <w:pStyle w:val="Heading1"/>
      </w:pPr>
      <w:r>
        <w:t>11. Object-custody reading</w:t>
      </w:r>
    </w:p>
    <w:p>
      <w:r>
        <w:t>The lmxdi object-custody stack gives a compact way to describe the failure.</w:t>
      </w:r>
    </w:p>
    <w:p>
      <w:pPr>
        <w:pStyle w:val="CodeBlock"/>
        <w:shd w:fill="F3F3F3"/>
      </w:pPr>
      <w:r>
        <w:t>OBJ_IN:</w:t>
        <w:br/>
      </w:r>
      <w:r>
        <w:t>A methods claim about preserving chatbot transcript histories.</w:t>
        <w:br/>
      </w:r>
      <w:r>
        <w:br/>
      </w:r>
      <w:r>
        <w:t>DRAGI eater:</w:t>
        <w:br/>
      </w:r>
      <w:r>
        <w:t>AI-use stigma, topic-boundary enforcement, style judgment, authenticity testing, forum scope policing.</w:t>
        <w:br/>
      </w:r>
      <w:r>
        <w:br/>
      </w:r>
      <w:r>
        <w:t>Proxy objects:</w:t>
        <w:br/>
      </w:r>
      <w:r>
        <w:t>claimant legitimacy</w:t>
        <w:br/>
      </w:r>
      <w:r>
        <w:t>writing quality</w:t>
        <w:br/>
      </w:r>
      <w:r>
        <w:t>AI slop suspicion</w:t>
        <w:br/>
      </w:r>
      <w:r>
        <w:t>forum suitability</w:t>
        <w:br/>
      </w:r>
      <w:r>
        <w:t>self-promotion suspicion</w:t>
        <w:br/>
      </w:r>
      <w:r>
        <w:br/>
      </w:r>
      <w:r>
        <w:t>OBJ_OUT:</w:t>
        <w:br/>
      </w:r>
      <w:r>
        <w:t>A contained thread where the claimant's acceptability became more salient than the transcript-preservation method claim.</w:t>
      </w:r>
    </w:p>
    <w:p>
      <w:r>
        <w:t>The object-custody lesson is direct:</w:t>
      </w:r>
    </w:p>
    <w:p>
      <w:pPr>
        <w:pStyle w:val="CodeBlock"/>
        <w:shd w:fill="F3F3F3"/>
      </w:pPr>
      <w:r>
        <w:t>When evaluating a method claim, do not let the carrier become the grading object.</w:t>
      </w:r>
    </w:p>
    <w:p>
      <w:r>
        <w:t>A forum may still reject the method claim. It may say the claim is wrong. It may say the post is off-topic. It may say the evidence is inadequate. Those are valid possibilities.</w:t>
      </w:r>
    </w:p>
    <w:p>
      <w:r>
        <w:t>But the score basis must touch the declared object.</w:t>
      </w:r>
    </w:p>
    <w:p>
      <w:r>
        <w:t>If the method claim is replaced by the claimant's perceived legitimacy, the method has become contamination.</w:t>
      </w:r>
    </w:p>
    <w:p>
      <w:pPr>
        <w:spacing w:after="160"/>
        <w:pBdr>
          <w:bottom w:val="single" w:sz="6" w:space="1" w:color="999999"/>
        </w:pBdr>
      </w:pPr>
    </w:p>
    <w:p>
      <w:pPr>
        <w:pStyle w:val="Heading1"/>
      </w:pPr>
      <w:r>
        <w:t>12. Limitations</w:t>
      </w:r>
    </w:p>
    <w:p>
      <w:r>
        <w:t>This is a single opportunistic case.</w:t>
      </w:r>
    </w:p>
    <w:p>
      <w:r>
        <w:t>It cannot establish prevalence, frequency, generality, or participant motivation. It cannot prove coordination. It cannot determine the inner reasons for votes. It cannot distinguish every effect of topic, style, AI-use suspicion, forum fatigue, repeated posting, and moderation preference.</w:t>
      </w:r>
    </w:p>
    <w:p>
      <w:r>
        <w:t>The author was a participant. That gives access to draft history, posting sequence, and contextual records. It also creates interpretive risk.</w:t>
      </w:r>
    </w:p>
    <w:p>
      <w:r>
        <w:t>For that reason, this paper should be read as:</w:t>
      </w:r>
    </w:p>
    <w:p>
      <w:pPr>
        <w:pStyle w:val="CodeBlock"/>
        <w:shd w:fill="F3F3F3"/>
      </w:pPr>
      <w:r>
        <w:t>a documented participant-observer case note</w:t>
        <w:br/>
      </w:r>
      <w:r>
        <w:t>not a detached statistical study</w:t>
        <w:br/>
      </w:r>
      <w:r>
        <w:t>not a trial</w:t>
        <w:br/>
      </w:r>
      <w:r>
        <w:t>not a prevalence estimate</w:t>
        <w:br/>
      </w:r>
      <w:r>
        <w:t>not a motive map</w:t>
      </w:r>
    </w:p>
    <w:p>
      <w:r>
        <w:t>Future work should compare similar posts across forums, including cases where AI-mediated methods claims are ignored, accepted, discussed calmly, or rejected for ordinary scope reasons.</w:t>
      </w:r>
    </w:p>
    <w:p>
      <w:pPr>
        <w:spacing w:after="160"/>
        <w:pBdr>
          <w:bottom w:val="single" w:sz="6" w:space="1" w:color="999999"/>
        </w:pBdr>
      </w:pPr>
    </w:p>
    <w:p>
      <w:pPr>
        <w:pStyle w:val="Heading1"/>
      </w:pPr>
      <w:r>
        <w:t>13. Practical controls for future cases</w:t>
      </w:r>
    </w:p>
    <w:p>
      <w:r>
        <w:t>Researchers and moderators can reduce legibility displacement without accepting every post.</w:t>
      </w:r>
    </w:p>
    <w:p>
      <w:r>
        <w:t>A minimal control set:</w:t>
      </w:r>
    </w:p>
    <w:p>
      <w:pPr>
        <w:pStyle w:val="CodeBlock"/>
        <w:shd w:fill="F3F3F3"/>
      </w:pPr>
      <w:r>
        <w:t>1. Declare the object being evaluated.</w:t>
        <w:br/>
      </w:r>
      <w:r>
        <w:t xml:space="preserve">   Is the issue method, evidence, topic fit, conduct, style, or spam?</w:t>
        <w:br/>
      </w:r>
      <w:r>
        <w:br/>
      </w:r>
      <w:r>
        <w:t>2. Separate carrier from claim.</w:t>
        <w:br/>
      </w:r>
      <w:r>
        <w:t xml:space="preserve">   AI-assisted writing may be relevant, but it should not automatically replace the claim.</w:t>
        <w:br/>
      </w:r>
      <w:r>
        <w:br/>
      </w:r>
      <w:r>
        <w:t>3. Preserve scope reasoning.</w:t>
        <w:br/>
      </w:r>
      <w:r>
        <w:t xml:space="preserve">   "Off-topic" is different from "nonsense." "Wrong forum" is different from "illegitimate speech."</w:t>
        <w:br/>
      </w:r>
      <w:r>
        <w:br/>
      </w:r>
      <w:r>
        <w:t>4. Keep an evidence trail.</w:t>
        <w:br/>
      </w:r>
      <w:r>
        <w:t xml:space="preserve">   Preserve sequence, revisions, moderation language, and response pattern.</w:t>
        <w:br/>
      </w:r>
      <w:r>
        <w:br/>
      </w:r>
      <w:r>
        <w:t>5. Allow correction or right of reply where a public actor becomes part of the record.</w:t>
        <w:br/>
      </w:r>
      <w:r>
        <w:br/>
      </w:r>
      <w:r>
        <w:t>6. Treat AI-use stigma as a possible confound.</w:t>
        <w:br/>
      </w:r>
      <w:r>
        <w:t xml:space="preserve">   If AI use changes reception, record that rather than pretending only content was evaluated.</w:t>
      </w:r>
    </w:p>
    <w:p>
      <w:r>
        <w:t>For AI-mediated research, the control can be compressed:</w:t>
      </w:r>
    </w:p>
    <w:p>
      <w:pPr>
        <w:pStyle w:val="CodeBlock"/>
        <w:shd w:fill="F3F3F3"/>
      </w:pPr>
      <w:r>
        <w:t>Before evaluating an AI-marked claim, name the object.</w:t>
        <w:br/>
      </w:r>
      <w:r>
        <w:t>After responding, check whether the same object was evaluated.</w:t>
      </w:r>
    </w:p>
    <w:p>
      <w:pPr>
        <w:spacing w:after="160"/>
        <w:pBdr>
          <w:bottom w:val="single" w:sz="6" w:space="1" w:color="999999"/>
        </w:pBdr>
      </w:pPr>
    </w:p>
    <w:p>
      <w:pPr>
        <w:pStyle w:val="Heading1"/>
      </w:pPr>
      <w:r>
        <w:t>14. Conclusion</w:t>
      </w:r>
    </w:p>
    <w:p>
      <w:r>
        <w:t>This case began with a methods question: how should chatbot transcript histories be preserved for research?</w:t>
      </w:r>
    </w:p>
    <w:p>
      <w:r>
        <w:t>It became a case about the social reception of AI-mediated speech.</w:t>
      </w:r>
    </w:p>
    <w:p>
      <w:r>
        <w:t xml:space="preserve">The proposed name for the shift is </w:t>
      </w:r>
      <w:r>
        <w:rPr>
          <w:b/>
        </w:rPr>
        <w:t>legibility displacement</w:t>
      </w:r>
      <w:r>
        <w:t xml:space="preserve">. The stronger case phrase is </w:t>
      </w:r>
      <w:r>
        <w:rPr>
          <w:b/>
        </w:rPr>
        <w:t>method becomes contamination</w:t>
      </w:r>
      <w:r>
        <w:t>. A methods concern can be displaced when the speaker, tool, style, route, or stigma bundle becomes the object being evaluated.</w:t>
      </w:r>
    </w:p>
    <w:p>
      <w:r>
        <w:t>The case does not prove a general rule. It does show why full interaction histories matter. The evidence is not only in the final post. It is in the drafts, reposts, comments, votes, moderation language, locks, traffic, and right-of-reply posture.</w:t>
      </w:r>
    </w:p>
    <w:p>
      <w:r>
        <w:t>When AI-mediated work is studied, researchers need to ask not only:</w:t>
      </w:r>
    </w:p>
    <w:p>
      <w:pPr>
        <w:pStyle w:val="CodeBlock"/>
        <w:shd w:fill="F3F3F3"/>
      </w:pPr>
      <w:r>
        <w:t>What did the model output?</w:t>
      </w:r>
    </w:p>
    <w:p>
      <w:r>
        <w:t>but also:</w:t>
      </w:r>
    </w:p>
    <w:p>
      <w:pPr>
        <w:pStyle w:val="CodeBlock"/>
        <w:shd w:fill="F3F3F3"/>
      </w:pPr>
      <w:r>
        <w:t>What happened to the object once people saw that AI was involved?</w:t>
      </w:r>
    </w:p>
    <w:p>
      <w:r>
        <w:t>That is the reason this paper exists.</w:t>
      </w:r>
    </w:p>
    <w:p>
      <w:pPr>
        <w:spacing w:after="160"/>
        <w:pBdr>
          <w:bottom w:val="single" w:sz="6" w:space="1" w:color="999999"/>
        </w:pBdr>
      </w:pPr>
    </w:p>
    <w:p>
      <w:pPr>
        <w:pStyle w:val="Heading1"/>
      </w:pPr>
      <w:r>
        <w:t>References and theoretical anchors</w:t>
      </w:r>
    </w:p>
    <w:p>
      <w:r>
        <w:t>Becker, Howard S. *Outsiders: Studies in the Sociology of Deviance.* Free Press, 1963.</w:t>
      </w:r>
    </w:p>
    <w:p>
      <w:r>
        <w:t>Cohen, Stanley. *Folk Devils and Moral Panics.* First published 1972.</w:t>
      </w:r>
    </w:p>
    <w:p>
      <w:r>
        <w:t>Garfinkel, Harold. *Studies in Ethnomethodology.* Prentice-Hall, 1967.</w:t>
      </w:r>
    </w:p>
    <w:p>
      <w:r>
        <w:t>Gieryn, Thomas F. "Boundary-Work and the Demarcation of Science from Non-Science: Strains and Interests in Professional Ideologies of Scientists." *American Sociological Review* 48, no. 6, 1983, 781-795.</w:t>
      </w:r>
    </w:p>
    <w:p>
      <w:r>
        <w:t>Goffman, Erving. *Stigma: Notes on the Management of Spoiled Identity.* Prentice-Hall, 1963.</w:t>
      </w:r>
    </w:p>
    <w:p>
      <w:r>
        <w:t>Lamont, Michele, and Virag Molnar. "The Study of Boundaries in the Social Sciences." *Annual Review of Sociology* 28, 2002, 167-195.</w:t>
      </w:r>
    </w:p>
    <w:p>
      <w:r>
        <w:t>Link, Bruce G., and Jo C. Phelan. "Conceptualizing Stigma." *Annual Review of Sociology* 27, 2001, 363-385.</w:t>
      </w:r>
    </w:p>
    <w:p>
      <w:pPr>
        <w:spacing w:after="160"/>
        <w:pBdr>
          <w:bottom w:val="single" w:sz="6" w:space="1" w:color="999999"/>
        </w:pBdr>
      </w:pPr>
    </w:p>
    <w:p>
      <w:pPr>
        <w:pStyle w:val="Heading1"/>
      </w:pPr>
      <w:r>
        <w:t>Appendix A: minimal object-custody card for this case</w:t>
      </w:r>
    </w:p>
    <w:p>
      <w:pPr>
        <w:pStyle w:val="CodeBlock"/>
        <w:shd w:fill="F3F3F3"/>
      </w:pPr>
      <w:r>
        <w:t>System:</w:t>
        <w:br/>
      </w:r>
      <w:r>
        <w:t>Online sociology-oriented forum.</w:t>
        <w:br/>
      </w:r>
      <w:r>
        <w:br/>
      </w:r>
      <w:r>
        <w:t>Use case:</w:t>
        <w:br/>
      </w:r>
      <w:r>
        <w:t>Post about chatbot transcript preservation as a research-methods issue.</w:t>
        <w:br/>
      </w:r>
      <w:r>
        <w:br/>
      </w:r>
      <w:r>
        <w:t>OBJ_IN:</w:t>
        <w:br/>
      </w:r>
      <w:r>
        <w:t>Method claim: full interaction histories may be needed to study chatbot use.</w:t>
        <w:br/>
      </w:r>
      <w:r>
        <w:br/>
      </w:r>
      <w:r>
        <w:t>Allowed evaluations:</w:t>
        <w:br/>
      </w:r>
      <w:r>
        <w:t>method wrong</w:t>
        <w:br/>
      </w:r>
      <w:r>
        <w:t>method already known</w:t>
        <w:br/>
      </w:r>
      <w:r>
        <w:t>topic misplaced</w:t>
        <w:br/>
      </w:r>
      <w:r>
        <w:t>evidence inadequate</w:t>
        <w:br/>
      </w:r>
      <w:r>
        <w:t>ethics unresolved</w:t>
        <w:br/>
      </w:r>
      <w:r>
        <w:t>posting behaviour problematic</w:t>
        <w:br/>
      </w:r>
      <w:r>
        <w:t>forum scope mismatch</w:t>
        <w:br/>
      </w:r>
      <w:r>
        <w:br/>
      </w:r>
      <w:r>
        <w:t>Forbidden proxy substitution:</w:t>
        <w:br/>
      </w:r>
      <w:r>
        <w:t>claimant style replaces method</w:t>
        <w:br/>
      </w:r>
      <w:r>
        <w:t>AI-use stigma replaces method</w:t>
        <w:br/>
      </w:r>
      <w:r>
        <w:t>GitHub-link suspicion replaces method</w:t>
        <w:br/>
      </w:r>
      <w:r>
        <w:t>legibility judgement replaces method</w:t>
        <w:br/>
      </w:r>
      <w:r>
        <w:t>moderator convenience replaces method</w:t>
        <w:br/>
      </w:r>
      <w:r>
        <w:t>speaker legitimacy replaces method</w:t>
        <w:br/>
      </w:r>
      <w:r>
        <w:br/>
      </w:r>
      <w:r>
        <w:t>OBJ_OUT:</w:t>
        <w:br/>
      </w:r>
      <w:r>
        <w:t>Thread response and moderation.</w:t>
        <w:br/>
      </w:r>
      <w:r>
        <w:br/>
      </w:r>
      <w:r>
        <w:t>Same object survived?</w:t>
        <w:br/>
      </w:r>
      <w:r>
        <w:t>Partial to no. The method claim remained visible but was increasingly displaced by claimant evaluation and legitimacy sorting.</w:t>
        <w:br/>
      </w:r>
      <w:r>
        <w:br/>
      </w:r>
      <w:r>
        <w:t>Drift type:</w:t>
        <w:br/>
      </w:r>
      <w:r>
        <w:t>Legibility displacement.</w:t>
        <w:br/>
      </w:r>
      <w:r>
        <w:t>AI-use stigma.</w:t>
        <w:br/>
      </w:r>
      <w:r>
        <w:t>Boundary work.</w:t>
        <w:br/>
      </w:r>
      <w:r>
        <w:t>Method becomes contamination.</w:t>
        <w:br/>
      </w:r>
      <w:r>
        <w:br/>
      </w:r>
      <w:r>
        <w:t>Required action:</w:t>
        <w:br/>
      </w:r>
      <w:r>
        <w:t>Preserve sequence.</w:t>
        <w:br/>
      </w:r>
      <w:r>
        <w:t>Avoid motive overclaim.</w:t>
        <w:br/>
      </w:r>
      <w:r>
        <w:t>Invite right of reply.</w:t>
        <w:br/>
      </w:r>
      <w:r>
        <w:t>Do not erase claimant signal.</w:t>
        <w:br/>
      </w:r>
      <w:r>
        <w:t>Compare with ordinary-disinterest baseline.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When Method Becomes Contamination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33333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360"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Method Becomes Contamination</dc:title>
  <dc:subject>AI-use stigma, legibility displacement, and boundary work</dc:subject>
  <dc:creator>lumixdeee / lmxdi source stack</dc:creator>
  <cp:keywords/>
  <dc:description>generated by python-docx</dc:description>
  <cp:lastModifiedBy/>
  <cp:revision>1</cp:revision>
  <dcterms:created xsi:type="dcterms:W3CDTF">2013-12-23T23:15:00Z</dcterms:created>
  <dcterms:modified xsi:type="dcterms:W3CDTF">2013-12-23T23:15:00Z</dcterms:modified>
  <cp:category/>
</cp:coreProperties>
</file>