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Lamp Has Authority</w:t>
      </w:r>
    </w:p>
    <w:p>
      <w:pPr>
        <w:pStyle w:val="Heading1"/>
      </w:pPr>
      <w:r>
        <w:t>Why Long-Horizon AI Memory Is an Authority Problem, Not a Storage Problem</w:t>
      </w:r>
    </w:p>
    <w:p>
      <w:r/>
      <w:r>
        <w:rPr>
          <w:b/>
        </w:rPr>
        <w:t>Version:</w:t>
      </w:r>
      <w:r>
        <w:t xml:space="preserve"> v0.001</w:t>
      </w:r>
    </w:p>
    <w:p>
      <w:r/>
      <w:r>
        <w:rPr>
          <w:b/>
        </w:rPr>
        <w:t>Date:</w:t>
      </w:r>
      <w:r>
        <w:t xml:space="preserve"> 1 July 2026</w:t>
      </w:r>
    </w:p>
    <w:p>
      <w:r/>
      <w:r>
        <w:rPr>
          <w:b/>
        </w:rPr>
        <w:t>Status:</w:t>
      </w:r>
      <w:r>
        <w:t xml:space="preserve"> working paper</w:t>
      </w:r>
    </w:p>
    <w:p>
      <w:r/>
      <w:r>
        <w:rPr>
          <w:b/>
        </w:rPr>
        <w:t>Author line:</w:t>
      </w:r>
      <w:r>
        <w:t xml:space="preserve"> lumixdeee / Julian Pursell with an internal workflow assistant</w:t>
      </w:r>
    </w:p>
    <w:p>
      <w:pPr>
        <w:pStyle w:val="Heading1"/>
      </w:pPr>
      <w:r>
        <w:t>Abstract</w:t>
      </w:r>
    </w:p>
    <w:p>
      <w:r>
        <w:t>Long-horizon AI systems are often discussed as memory systems. The usual design question is how much text can be stored, retrieved, summarized, compressed, replayed, or placed into context. This paper argues that this framing misses a control layer. In extended AI work, remembered material does not merely have content. It has possible authority. A retrieved file can become evidence, context, driver, stale instruction, rejected route, source trace, draft artifact, or inert archive. These roles are not interchangeable. A system that retrieves the right material with the wrong authority can fail while appearing well-informed.</w:t>
      </w:r>
    </w:p>
    <w:p>
      <w:r>
        <w:t>This paper introduces the live lamp as an authority surface. The lamp is the small active-state layer allowed to steer the next move. OLD film is the larger archive. Rolling state is the discipline that moves the lamp. OCESI / Spot the Dog is the audit wrapper that asks whether object, source, boundary, and substitution risk survived. The paper distinguishes storage, recall, relevance, and authority. It argues that long-horizon AI should not ask only "what can be remembered?" but "what is this remembered material allowed to do?"</w:t>
      </w:r>
    </w:p>
    <w:p>
      <w:r>
        <w:t>The contribution is a practical authority model for memory systems: no path, no source claim; no role, no steering; no object survival check, no transformation pass. The model draws on internal work on Old Film / Live Lamp, MOGRI, ADUTI, REFRI, TRAKI, OCESI, local law retrieval, object substitution, and civic-style testing, and situates it against external work on virtual context management, long-context position failure, retrieval-augmented generation, action traces, provenance, model documentation, and recent memory-control research.</w:t>
      </w:r>
    </w:p>
    <w:p>
      <w:pPr>
        <w:pStyle w:val="Heading1"/>
      </w:pPr>
      <w:r>
        <w:t>1. Introduction</w:t>
      </w:r>
    </w:p>
    <w:p>
      <w:r>
        <w:t>A long AI workflow accumulates past material quickly: messages, files, summaries, drafts, rejected approaches, bug reports, source notes, repo maps, style rules, local terms, generated artifacts, and prior decisions. Much of this material can be useful later. Much of it can also be harmful if it returns with the wrong role.</w:t>
      </w:r>
    </w:p>
    <w:p>
      <w:r>
        <w:t>The core problem is not only forgetting. It is mis-authorizing.</w:t>
      </w:r>
    </w:p>
    <w:p>
      <w:r>
        <w:t>A long-horizon system can retrieve an old note and treat it as current instruction. It can summarize a user's live object and let the summary replace the object. It can find a path and infer a dependency that the source never declared. It can carry a rejected draft forward because it has surface relevance. It can obey archive material against the latest user task. These are memory failures, but not storage failures.</w:t>
      </w:r>
    </w:p>
    <w:p>
      <w:r>
        <w:t>This paper names the missing layer:</w:t>
      </w:r>
    </w:p>
    <w:p>
      <w:pPr>
        <w:spacing w:before="80" w:after="160"/>
        <w:ind w:left="360" w:right="144"/>
      </w:pPr>
      <w:r>
        <w:t>The lamp has authority.</w:t>
      </w:r>
    </w:p>
    <w:p>
      <w:r>
        <w:t>The live lamp is the small active-state surface that steers the next move. The archive may be large. The transcript may be long. The repo may be huge. The useful text film may be millions of estimated tokens. None of that should mean that every remembered item is driver.</w:t>
      </w:r>
    </w:p>
    <w:p>
      <w:r>
        <w:t>A stable long-horizon system needs a separation:</w:t>
      </w:r>
    </w:p>
    <w:p>
      <w:pPr>
        <w:pStyle w:val="CodeBlock"/>
      </w:pPr>
      <w:r>
        <w:t>OLD film = archive, evidence, source reel</w:t>
        <w:br/>
        <w:t>live lamp = current steering surface</w:t>
        <w:br/>
        <w:t>rolling state = discipline for moving the lamp</w:t>
        <w:br/>
        <w:t>OCESI = audit for object, source, boundary, and substitution risk</w:t>
      </w:r>
    </w:p>
    <w:p>
      <w:r>
        <w:t>The main claim is simple:</w:t>
      </w:r>
    </w:p>
    <w:p>
      <w:pPr>
        <w:spacing w:before="80" w:after="160"/>
        <w:ind w:left="360" w:right="144"/>
      </w:pPr>
      <w:r>
        <w:t>Long-horizon AI does not need merely to remember more. It needs to know what the remembered past is allowed to do.</w:t>
      </w:r>
    </w:p>
    <w:p>
      <w:pPr>
        <w:pStyle w:val="Heading1"/>
      </w:pPr>
      <w:r>
        <w:t>2. Related Work and Gap</w:t>
      </w:r>
    </w:p>
    <w:p>
      <w:pPr>
        <w:pStyle w:val="Heading2"/>
      </w:pPr>
      <w:r>
        <w:t>2.1 Memory tiers and virtual context</w:t>
      </w:r>
    </w:p>
    <w:p>
      <w:r>
        <w:t>MemGPT frames long interaction as virtual context management, using memory tiers to extend useful context beyond a fixed model window [E1]. This is an important neighbor. It recognizes that long-running systems need memory movement, not only a larger prompt. Old Film / Live Lamp shares the tiered intuition but begins with a different question. It asks not only where material is stored, but what authority it has when it returns.</w:t>
      </w:r>
    </w:p>
    <w:p>
      <w:r>
        <w:t>Recent work on memory control for agents argues that persistent transcript replay and retrieval can introduce noisy recall, memory poisoning, and drift, and proposes bounded state control as a repair [E3]. That is close to the live-lamp model. The local contribution here is object custody: the bounded state should not merely be compact. It should preserve the live object, its source status, its boundary, and its veto conditions.</w:t>
      </w:r>
    </w:p>
    <w:p>
      <w:pPr>
        <w:pStyle w:val="Heading2"/>
      </w:pPr>
      <w:r>
        <w:t>2.2 Long context is not stable authority</w:t>
      </w:r>
    </w:p>
    <w:p>
      <w:r>
        <w:t>"Lost in the Middle" shows that models do not robustly use long input contexts and may perform worse when relevant information is located in the middle [E2]. Later work attempts to improve long-context use through attention or positional methods [E10]. This matters because capacity is not use.</w:t>
      </w:r>
    </w:p>
    <w:p>
      <w:r>
        <w:t>This paper adds a second distinction: use is not authority. A model can attend to the right span and still use it wrongly. It can retrieve a relevant old instruction and let it override the present task. It can remember a draft and forget that the draft was superseded. It can surface a source while losing the source's status.</w:t>
      </w:r>
    </w:p>
    <w:p>
      <w:r>
        <w:t>A long-context system therefore needs two kinds of competence:</w:t>
      </w:r>
    </w:p>
    <w:p>
      <w:pPr>
        <w:pStyle w:val="CodeBlock"/>
      </w:pPr>
      <w:r>
        <w:t>finding competence: can the system locate relevant material?</w:t>
        <w:br/>
        <w:t>authority competence: can the system assign the right role to that material?</w:t>
      </w:r>
    </w:p>
    <w:p>
      <w:r>
        <w:t>The second is the focus of this paper.</w:t>
      </w:r>
    </w:p>
    <w:p>
      <w:pPr>
        <w:pStyle w:val="Heading2"/>
      </w:pPr>
      <w:r>
        <w:t>2.3 Retrieval and action traces</w:t>
      </w:r>
    </w:p>
    <w:p>
      <w:r>
        <w:t>Retrieval-augmented generation connects parametric model memory to explicit non-parametric stores [E4], and surveys of RAG map many retrieval and augmentation designs [E5]. ReAct interleaves reasoning traces and external actions, making some task trajectories more interpretable [E6].</w:t>
      </w:r>
    </w:p>
    <w:p>
      <w:r>
        <w:t>Retrieval and traces are valuable. They are not enough. A retrieved item is not automatically allowed to steer. An action trace is not proof that the object survived. A trace can show what happened while still hiding a semantic swap. A retrieval system can find the right source and give it the wrong rank. The live lamp should sit between retrieval and action.</w:t>
      </w:r>
    </w:p>
    <w:p>
      <w:pPr>
        <w:pStyle w:val="Heading2"/>
      </w:pPr>
      <w:r>
        <w:t>2.4 Provenance and documentation</w:t>
      </w:r>
    </w:p>
    <w:p>
      <w:r>
        <w:t>W3C PROV supplies a model for provenance involving entities, activities, and agents [E7]. Datasheets for Datasets and Model Cards show how structured documentation can improve communication and accountability for datasets and models [E8][E9].</w:t>
      </w:r>
    </w:p>
    <w:p>
      <w:r>
        <w:t>Object custody uses these as neighbors, not replacements. Provenance can say where an output came from. Documentation can say how an artifact should be understood. Authority assignment asks a different but related question: what is this item allowed to do in the next move?</w:t>
      </w:r>
    </w:p>
    <w:p>
      <w:r>
        <w:t>The gap is not a lack of memory, retrieval, or documentation. The gap is authority over memory.</w:t>
      </w:r>
    </w:p>
    <w:p>
      <w:pPr>
        <w:pStyle w:val="Heading1"/>
      </w:pPr>
      <w:r>
        <w:t>3. Internal Source Stack</w:t>
      </w:r>
    </w:p>
    <w:p>
      <w:r>
        <w:t>This public v0.001 paper draws on internal paper and repo objects. The following source families are treated as internal references, not as public proof of all repo content.</w:t>
      </w:r>
    </w:p>
    <w:p>
      <w:r>
        <w:t>Internal source roles:</w:t>
      </w:r>
    </w:p>
    <w:p>
      <w:pPr>
        <w:pStyle w:val="ListBullet"/>
      </w:pPr>
      <w:r/>
      <w:r>
        <w:rPr>
          <w:b/>
        </w:rPr>
        <w:t>I1:</w:t>
      </w:r>
      <w:r>
        <w:t xml:space="preserve"> </w:t>
      </w:r>
      <w:r>
        <w:rPr>
          <w:rFonts w:ascii="Courier New" w:hAnsi="Courier New"/>
          <w:sz w:val="19"/>
        </w:rPr>
        <w:t>old_film_live_lamp_object_custody_long_horizon_ai_memory_public_v0_005.docx</w:t>
      </w:r>
      <w:r/>
    </w:p>
    <w:p>
      <w:r>
        <w:t>Main neighbor paper. Defines OLD film, live lamp, rolling state, OCESI, and public size split.</w:t>
      </w:r>
    </w:p>
    <w:p>
      <w:pPr>
        <w:pStyle w:val="ListBullet"/>
      </w:pPr>
      <w:r/>
      <w:r>
        <w:rPr>
          <w:b/>
        </w:rPr>
        <w:t>I2:</w:t>
      </w:r>
      <w:r>
        <w:t xml:space="preserve"> </w:t>
      </w:r>
      <w:r>
        <w:rPr>
          <w:rFonts w:ascii="Courier New" w:hAnsi="Courier New"/>
          <w:sz w:val="19"/>
        </w:rPr>
        <w:t>old_film_live_lamp_object_custody_long_horizon_ai_memory_v0_001.md</w:t>
      </w:r>
      <w:r/>
    </w:p>
    <w:p>
      <w:r>
        <w:t>Earlier working version. Useful for comparing the public upgrade.</w:t>
      </w:r>
    </w:p>
    <w:p>
      <w:pPr>
        <w:pStyle w:val="ListBullet"/>
      </w:pPr>
      <w:r/>
      <w:r>
        <w:rPr>
          <w:b/>
        </w:rPr>
        <w:t>I3:</w:t>
      </w:r>
      <w:r>
        <w:t xml:space="preserve"> </w:t>
      </w:r>
      <w:r>
        <w:rPr>
          <w:rFonts w:ascii="Courier New" w:hAnsi="Courier New"/>
          <w:sz w:val="19"/>
        </w:rPr>
        <w:t>lmxdi/ADUTI/ADUTI-REFRI-DRAGI-ELVIX-MOGRI.md</w:t>
      </w:r>
      <w:r/>
    </w:p>
    <w:p>
      <w:r>
        <w:t>Stack map for object preservation, audit, refusal, language, and source path.</w:t>
      </w:r>
    </w:p>
    <w:p>
      <w:pPr>
        <w:pStyle w:val="ListBullet"/>
      </w:pPr>
      <w:r/>
      <w:r>
        <w:rPr>
          <w:b/>
        </w:rPr>
        <w:t>I4:</w:t>
      </w:r>
      <w:r>
        <w:t xml:space="preserve"> </w:t>
      </w:r>
      <w:r>
        <w:rPr>
          <w:rFonts w:ascii="Courier New" w:hAnsi="Courier New"/>
          <w:sz w:val="19"/>
        </w:rPr>
        <w:t>lmxdi/ADUTI/ADUTI.txt</w:t>
      </w:r>
      <w:r/>
    </w:p>
    <w:p>
      <w:r>
        <w:t>Transform audit rule: object-in versus object-out.</w:t>
      </w:r>
    </w:p>
    <w:p>
      <w:pPr>
        <w:pStyle w:val="ListBullet"/>
      </w:pPr>
      <w:r/>
      <w:r>
        <w:rPr>
          <w:b/>
        </w:rPr>
        <w:t>I5:</w:t>
      </w:r>
      <w:r>
        <w:t xml:space="preserve"> </w:t>
      </w:r>
      <w:r>
        <w:rPr>
          <w:rFonts w:ascii="Courier New" w:hAnsi="Courier New"/>
          <w:sz w:val="19"/>
        </w:rPr>
        <w:t>lmxdi/ADUTI/REFRI.txt</w:t>
      </w:r>
      <w:r/>
    </w:p>
    <w:p>
      <w:r>
        <w:t>Substitution hold and refusal rule.</w:t>
      </w:r>
    </w:p>
    <w:p>
      <w:pPr>
        <w:pStyle w:val="ListBullet"/>
      </w:pPr>
      <w:r/>
      <w:r>
        <w:rPr>
          <w:b/>
        </w:rPr>
        <w:t>I6:</w:t>
      </w:r>
      <w:r>
        <w:t xml:space="preserve"> </w:t>
      </w:r>
      <w:r>
        <w:rPr>
          <w:rFonts w:ascii="Courier New" w:hAnsi="Courier New"/>
          <w:sz w:val="19"/>
        </w:rPr>
        <w:t>lmxdi/ADUTI/TRAKI.txt</w:t>
      </w:r>
      <w:r/>
    </w:p>
    <w:p>
      <w:r>
        <w:t>Trace spine: origin, path, handler, change, loss, survival.</w:t>
      </w:r>
    </w:p>
    <w:p>
      <w:pPr>
        <w:pStyle w:val="ListBullet"/>
      </w:pPr>
      <w:r/>
      <w:r>
        <w:rPr>
          <w:b/>
        </w:rPr>
        <w:t>I7:</w:t>
      </w:r>
      <w:r>
        <w:t xml:space="preserve"> </w:t>
      </w:r>
      <w:r>
        <w:rPr>
          <w:rFonts w:ascii="Courier New" w:hAnsi="Courier New"/>
          <w:sz w:val="19"/>
        </w:rPr>
        <w:t>lmxdi/IMAMI/OCESI/Object_Custody_Evaluation_Suite.md</w:t>
      </w:r>
      <w:r/>
    </w:p>
    <w:p>
      <w:r>
        <w:t>Audit fields for object, source, boundary, and substitution risk.</w:t>
      </w:r>
    </w:p>
    <w:p>
      <w:pPr>
        <w:pStyle w:val="ListBullet"/>
      </w:pPr>
      <w:r/>
      <w:r>
        <w:rPr>
          <w:b/>
        </w:rPr>
        <w:t>I8:</w:t>
      </w:r>
      <w:r>
        <w:t xml:space="preserve"> </w:t>
      </w:r>
      <w:r>
        <w:rPr>
          <w:rFonts w:ascii="Courier New" w:hAnsi="Courier New"/>
          <w:sz w:val="19"/>
        </w:rPr>
        <w:t>lmxdi/IMAMI/OCESI/spot_the_dog_cerberus_coati_v0_002.docx</w:t>
      </w:r>
      <w:r/>
    </w:p>
    <w:p>
      <w:r>
        <w:t>Dog and coat metaphor for object survival under surface change.</w:t>
      </w:r>
    </w:p>
    <w:p>
      <w:pPr>
        <w:pStyle w:val="ListBullet"/>
      </w:pPr>
      <w:r/>
      <w:r>
        <w:rPr>
          <w:b/>
        </w:rPr>
        <w:t>I9:</w:t>
      </w:r>
      <w:r>
        <w:t xml:space="preserve"> </w:t>
      </w:r>
      <w:r>
        <w:rPr>
          <w:rFonts w:ascii="Courier New" w:hAnsi="Courier New"/>
          <w:sz w:val="19"/>
        </w:rPr>
        <w:t>Object_Substitution_as_AI_Safety_Failure_Mode_v0_002.md</w:t>
      </w:r>
      <w:r/>
    </w:p>
    <w:p>
      <w:r>
        <w:t>Names substitution as failure mode.</w:t>
      </w:r>
    </w:p>
    <w:p>
      <w:pPr>
        <w:pStyle w:val="ListBullet"/>
      </w:pPr>
      <w:r/>
      <w:r>
        <w:rPr>
          <w:b/>
        </w:rPr>
        <w:t>I10:</w:t>
      </w:r>
      <w:r>
        <w:t xml:space="preserve"> </w:t>
      </w:r>
      <w:r>
        <w:rPr>
          <w:rFonts w:ascii="Courier New" w:hAnsi="Courier New"/>
          <w:sz w:val="19"/>
        </w:rPr>
        <w:t>Put_Object_Preservation_Before_Agent_Autonomy_v0_002.md</w:t>
      </w:r>
      <w:r/>
    </w:p>
    <w:p>
      <w:r>
        <w:t>Prioritizes object survival before tool or route expansion.</w:t>
      </w:r>
    </w:p>
    <w:p>
      <w:pPr>
        <w:pStyle w:val="ListBullet"/>
      </w:pPr>
      <w:r/>
      <w:r>
        <w:rPr>
          <w:b/>
        </w:rPr>
        <w:t>I11:</w:t>
      </w:r>
      <w:r>
        <w:t xml:space="preserve"> </w:t>
      </w:r>
      <w:r>
        <w:rPr>
          <w:rFonts w:ascii="Courier New" w:hAnsi="Courier New"/>
          <w:sz w:val="19"/>
        </w:rPr>
        <w:t>local_law_retrieval_v0_001.md</w:t>
      </w:r>
      <w:r/>
    </w:p>
    <w:p>
      <w:r>
        <w:t>User-supplied map should outrank generic pamphlet framing.</w:t>
      </w:r>
    </w:p>
    <w:p>
      <w:pPr>
        <w:pStyle w:val="ListBullet"/>
      </w:pPr>
      <w:r/>
      <w:r>
        <w:rPr>
          <w:b/>
        </w:rPr>
        <w:t>I12:</w:t>
      </w:r>
      <w:r>
        <w:t xml:space="preserve"> </w:t>
      </w:r>
      <w:r>
        <w:rPr>
          <w:rFonts w:ascii="Courier New" w:hAnsi="Courier New"/>
          <w:sz w:val="19"/>
        </w:rPr>
        <w:t>software_testing_as_civic_method_v0_001.md</w:t>
      </w:r>
      <w:r/>
    </w:p>
    <w:p>
      <w:r>
        <w:t>Testing as a method for repeatable civic and workflow harm.</w:t>
      </w:r>
    </w:p>
    <w:p>
      <w:pPr>
        <w:pStyle w:val="ListBullet"/>
      </w:pPr>
      <w:r/>
      <w:r>
        <w:rPr>
          <w:b/>
        </w:rPr>
        <w:t>I13:</w:t>
      </w:r>
      <w:r>
        <w:t xml:space="preserve"> </w:t>
      </w:r>
      <w:r>
        <w:rPr>
          <w:rFonts w:ascii="Courier New" w:hAnsi="Courier New"/>
          <w:sz w:val="19"/>
        </w:rPr>
        <w:t>the_middle_bucket_causation_without_full_causality_v0_001.md</w:t>
      </w:r>
      <w:r/>
    </w:p>
    <w:p>
      <w:r>
        <w:t>Middle-status evidence without overclaiming mechanism.</w:t>
      </w:r>
    </w:p>
    <w:p>
      <w:pPr>
        <w:pStyle w:val="ListBullet"/>
      </w:pPr>
      <w:r/>
      <w:r>
        <w:rPr>
          <w:b/>
        </w:rPr>
        <w:t>I14:</w:t>
      </w:r>
      <w:r>
        <w:t xml:space="preserve"> repo lamp maps: </w:t>
      </w:r>
      <w:r>
        <w:rPr>
          <w:rFonts w:ascii="Courier New" w:hAnsi="Courier New"/>
          <w:sz w:val="19"/>
        </w:rPr>
        <w:t>lmxdi_repo_lamp_map_v0_001.md</w:t>
      </w:r>
      <w:r>
        <w:t xml:space="preserve">, </w:t>
      </w:r>
      <w:r>
        <w:rPr>
          <w:rFonts w:ascii="Courier New" w:hAnsi="Courier New"/>
          <w:sz w:val="19"/>
        </w:rPr>
        <w:t>yaiyip_mini_repo_lamp_map_v0_001.md</w:t>
      </w:r>
      <w:r>
        <w:t xml:space="preserve">, </w:t>
      </w:r>
      <w:r>
        <w:rPr>
          <w:rFonts w:ascii="Courier New" w:hAnsi="Courier New"/>
          <w:sz w:val="19"/>
        </w:rPr>
        <w:t>rest_repos_staff_repo_lamp_map_v0_001.md</w:t>
      </w:r>
      <w:r>
        <w:t xml:space="preserve">, </w:t>
      </w:r>
      <w:r>
        <w:rPr>
          <w:rFonts w:ascii="Courier New" w:hAnsi="Courier New"/>
          <w:sz w:val="19"/>
        </w:rPr>
        <w:t>lumixdeee_txt_lamp_map_v0_001.md</w:t>
      </w:r>
      <w:r/>
    </w:p>
    <w:p>
      <w:r>
        <w:t>Generated lamp maps from multi-repo hoovering.</w:t>
      </w:r>
    </w:p>
    <w:p>
      <w:pPr>
        <w:pStyle w:val="ListBullet"/>
      </w:pPr>
      <w:r/>
      <w:r>
        <w:rPr>
          <w:b/>
        </w:rPr>
        <w:t>I15:</w:t>
      </w:r>
      <w:r>
        <w:t xml:space="preserve"> OLD film artifacts: </w:t>
      </w:r>
      <w:r>
        <w:rPr>
          <w:rFonts w:ascii="Courier New" w:hAnsi="Courier New"/>
          <w:sz w:val="19"/>
        </w:rPr>
        <w:t>lumixdeee_txt_notes_only_old_film_v0_001.md</w:t>
      </w:r>
      <w:r>
        <w:t xml:space="preserve">, </w:t>
      </w:r>
      <w:r>
        <w:rPr>
          <w:rFonts w:ascii="Courier New" w:hAnsi="Courier New"/>
          <w:sz w:val="19"/>
        </w:rPr>
        <w:t>lumixdeee_txt_combined_old_film_v0_001.md</w:t>
      </w:r>
      <w:r>
        <w:t xml:space="preserve">, </w:t>
      </w:r>
      <w:r>
        <w:rPr>
          <w:rFonts w:ascii="Courier New" w:hAnsi="Courier New"/>
          <w:sz w:val="19"/>
        </w:rPr>
        <w:t>rest_repos_staff_combined_old_film_v0_001.md</w:t>
      </w:r>
      <w:r>
        <w:t xml:space="preserve">, </w:t>
      </w:r>
      <w:r>
        <w:rPr>
          <w:rFonts w:ascii="Courier New" w:hAnsi="Courier New"/>
          <w:sz w:val="19"/>
        </w:rPr>
        <w:t>lmxdi_combined_old_film_v0_001.md</w:t>
      </w:r>
      <w:r>
        <w:t xml:space="preserve">, </w:t>
      </w:r>
      <w:r>
        <w:rPr>
          <w:rFonts w:ascii="Courier New" w:hAnsi="Courier New"/>
          <w:sz w:val="19"/>
        </w:rPr>
        <w:t>yaiyip_mini_combined_old_film_v0_001.md</w:t>
      </w:r>
      <w:r/>
    </w:p>
    <w:p>
      <w:r>
        <w:t>Large notes-oriented and combined reels that demonstrate archive versus steering separation.</w:t>
      </w:r>
    </w:p>
    <w:p>
      <w:r>
        <w:t>The internal rule shared across these sources is:</w:t>
      </w:r>
    </w:p>
    <w:p>
      <w:pPr>
        <w:spacing w:before="80" w:after="160"/>
        <w:ind w:left="360" w:right="144"/>
      </w:pPr>
      <w:r>
        <w:t>Preserve the object before improving the form.</w:t>
      </w:r>
    </w:p>
    <w:p>
      <w:r>
        <w:t>This paper adds:</w:t>
      </w:r>
    </w:p>
    <w:p>
      <w:pPr>
        <w:spacing w:before="80" w:after="160"/>
        <w:ind w:left="360" w:right="144"/>
      </w:pPr>
      <w:r>
        <w:t>Assign authority before using memory.</w:t>
      </w:r>
    </w:p>
    <w:p>
      <w:pPr>
        <w:pStyle w:val="Heading1"/>
      </w:pPr>
      <w:r>
        <w:t>4. What the Lamp Is</w:t>
      </w:r>
    </w:p>
    <w:p>
      <w:r>
        <w:t>The live lamp is not the whole context. It is not the user's entire history. It is not a summary of every uploaded file. It is not a memory palace. It is the current steering surface.</w:t>
      </w:r>
    </w:p>
    <w:p>
      <w:r>
        <w:t>A live lamp should answer:</w:t>
      </w:r>
    </w:p>
    <w:p>
      <w:pPr>
        <w:pStyle w:val="CodeBlock"/>
      </w:pPr>
      <w:r>
        <w:t>O: what object is live?</w:t>
        <w:br/>
        <w:t>T: what task is live?</w:t>
        <w:br/>
        <w:t>MO: what must survive?</w:t>
        <w:br/>
        <w:t>DR: what can eat, distort, or replace the object?</w:t>
        <w:br/>
        <w:t>MI: what boundary, permission, pace, or veto matters?</w:t>
        <w:br/>
        <w:t>OP: what is open?</w:t>
        <w:br/>
        <w:t>DON: what is done?</w:t>
        <w:br/>
        <w:t>SRC: what source anchors matter?</w:t>
      </w:r>
    </w:p>
    <w:p>
      <w:r>
        <w:t>The point is not the exact field names. The point is the authority boundary. The live lamp is allowed to steer. OLD film is allowed to support, repair, challenge, or provide evidence, but not to drive merely by being present.</w:t>
      </w:r>
    </w:p>
    <w:p>
      <w:r>
        <w:t>The lamp has three powers:</w:t>
      </w:r>
    </w:p>
    <w:p>
      <w:pPr>
        <w:pStyle w:val="ListNumber"/>
      </w:pPr>
      <w:r>
        <w:t>It selects the current object.</w:t>
      </w:r>
    </w:p>
    <w:p>
      <w:pPr>
        <w:pStyle w:val="ListNumber"/>
      </w:pPr>
      <w:r>
        <w:t>It assigns roles to revived material.</w:t>
      </w:r>
    </w:p>
    <w:p>
      <w:pPr>
        <w:pStyle w:val="ListNumber"/>
      </w:pPr>
      <w:r>
        <w:t>It blocks archive from becoming driver without permission.</w:t>
      </w:r>
    </w:p>
    <w:p>
      <w:r>
        <w:t>This makes the lamp an authority layer.</w:t>
      </w:r>
    </w:p>
    <w:p>
      <w:pPr>
        <w:pStyle w:val="Heading1"/>
      </w:pPr>
      <w:r>
        <w:t>5. Authority Is Not Relevance</w:t>
      </w:r>
    </w:p>
    <w:p>
      <w:r>
        <w:t>A memory item can be relevant without being authoritative.</w:t>
      </w:r>
    </w:p>
    <w:p>
      <w:r>
        <w:t>Examples:</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rPr>
                <w:rFonts w:ascii="Arial" w:hAnsi="Arial"/>
                <w:b/>
                <w:sz w:val="18"/>
              </w:rPr>
              <w:t>Retrieved item</w:t>
            </w:r>
          </w:p>
        </w:tc>
        <w:tc>
          <w:tcPr>
            <w:tcW w:type="dxa" w:w="3312"/>
            <w:shd w:fill="EDEDED"/>
          </w:tcPr>
          <w:p>
            <w:r/>
            <w:r>
              <w:rPr>
                <w:rFonts w:ascii="Arial" w:hAnsi="Arial"/>
                <w:b/>
                <w:sz w:val="18"/>
              </w:rPr>
              <w:t>Relevant?</w:t>
            </w:r>
          </w:p>
        </w:tc>
        <w:tc>
          <w:tcPr>
            <w:tcW w:type="dxa" w:w="3312"/>
            <w:shd w:fill="EDEDED"/>
          </w:tcPr>
          <w:p>
            <w:r/>
            <w:r>
              <w:rPr>
                <w:rFonts w:ascii="Arial" w:hAnsi="Arial"/>
                <w:b/>
                <w:sz w:val="18"/>
              </w:rPr>
              <w:t>Default authority</w:t>
            </w:r>
          </w:p>
        </w:tc>
      </w:tr>
      <w:tr>
        <w:tc>
          <w:tcPr>
            <w:tcW w:type="dxa" w:w="3312"/>
          </w:tcPr>
          <w:p>
            <w:r/>
            <w:r>
              <w:rPr>
                <w:rFonts w:ascii="Arial" w:hAnsi="Arial"/>
                <w:b w:val="0"/>
                <w:sz w:val="18"/>
              </w:rPr>
              <w:t>A superseded draft</w:t>
            </w:r>
          </w:p>
        </w:tc>
        <w:tc>
          <w:tcPr>
            <w:tcW w:type="dxa" w:w="3312"/>
          </w:tcPr>
          <w:p>
            <w:r/>
            <w:r>
              <w:rPr>
                <w:rFonts w:ascii="Arial" w:hAnsi="Arial"/>
                <w:b w:val="0"/>
                <w:sz w:val="18"/>
              </w:rPr>
              <w:t>yes</w:t>
            </w:r>
          </w:p>
        </w:tc>
        <w:tc>
          <w:tcPr>
            <w:tcW w:type="dxa" w:w="3312"/>
          </w:tcPr>
          <w:p>
            <w:r/>
            <w:r>
              <w:rPr>
                <w:rFonts w:ascii="Arial" w:hAnsi="Arial"/>
                <w:b w:val="0"/>
                <w:sz w:val="18"/>
              </w:rPr>
              <w:t>archive, not driver</w:t>
            </w:r>
          </w:p>
        </w:tc>
      </w:tr>
      <w:tr>
        <w:tc>
          <w:tcPr>
            <w:tcW w:type="dxa" w:w="3312"/>
          </w:tcPr>
          <w:p>
            <w:r/>
            <w:r>
              <w:rPr>
                <w:rFonts w:ascii="Arial" w:hAnsi="Arial"/>
                <w:b w:val="0"/>
                <w:sz w:val="18"/>
              </w:rPr>
              <w:t>A rejected route</w:t>
            </w:r>
          </w:p>
        </w:tc>
        <w:tc>
          <w:tcPr>
            <w:tcW w:type="dxa" w:w="3312"/>
          </w:tcPr>
          <w:p>
            <w:r/>
            <w:r>
              <w:rPr>
                <w:rFonts w:ascii="Arial" w:hAnsi="Arial"/>
                <w:b w:val="0"/>
                <w:sz w:val="18"/>
              </w:rPr>
              <w:t>yes</w:t>
            </w:r>
          </w:p>
        </w:tc>
        <w:tc>
          <w:tcPr>
            <w:tcW w:type="dxa" w:w="3312"/>
          </w:tcPr>
          <w:p>
            <w:r/>
            <w:r>
              <w:rPr>
                <w:rFonts w:ascii="Arial" w:hAnsi="Arial"/>
                <w:b w:val="0"/>
                <w:sz w:val="18"/>
              </w:rPr>
              <w:t>blocker or lesson, not proposal</w:t>
            </w:r>
          </w:p>
        </w:tc>
      </w:tr>
      <w:tr>
        <w:tc>
          <w:tcPr>
            <w:tcW w:type="dxa" w:w="3312"/>
          </w:tcPr>
          <w:p>
            <w:r/>
            <w:r>
              <w:rPr>
                <w:rFonts w:ascii="Arial" w:hAnsi="Arial"/>
                <w:b w:val="0"/>
                <w:sz w:val="18"/>
              </w:rPr>
              <w:t>A source path</w:t>
            </w:r>
          </w:p>
        </w:tc>
        <w:tc>
          <w:tcPr>
            <w:tcW w:type="dxa" w:w="3312"/>
          </w:tcPr>
          <w:p>
            <w:r/>
            <w:r>
              <w:rPr>
                <w:rFonts w:ascii="Arial" w:hAnsi="Arial"/>
                <w:b w:val="0"/>
                <w:sz w:val="18"/>
              </w:rPr>
              <w:t>yes</w:t>
            </w:r>
          </w:p>
        </w:tc>
        <w:tc>
          <w:tcPr>
            <w:tcW w:type="dxa" w:w="3312"/>
          </w:tcPr>
          <w:p>
            <w:r/>
            <w:r>
              <w:rPr>
                <w:rFonts w:ascii="Arial" w:hAnsi="Arial"/>
                <w:b w:val="0"/>
                <w:sz w:val="18"/>
              </w:rPr>
              <w:t>evidence, not automatic interpretation</w:t>
            </w:r>
          </w:p>
        </w:tc>
      </w:tr>
      <w:tr>
        <w:tc>
          <w:tcPr>
            <w:tcW w:type="dxa" w:w="3312"/>
          </w:tcPr>
          <w:p>
            <w:r/>
            <w:r>
              <w:rPr>
                <w:rFonts w:ascii="Arial" w:hAnsi="Arial"/>
                <w:b w:val="0"/>
                <w:sz w:val="18"/>
              </w:rPr>
              <w:t>A user's old preference</w:t>
            </w:r>
          </w:p>
        </w:tc>
        <w:tc>
          <w:tcPr>
            <w:tcW w:type="dxa" w:w="3312"/>
          </w:tcPr>
          <w:p>
            <w:r/>
            <w:r>
              <w:rPr>
                <w:rFonts w:ascii="Arial" w:hAnsi="Arial"/>
                <w:b w:val="0"/>
                <w:sz w:val="18"/>
              </w:rPr>
              <w:t>maybe</w:t>
            </w:r>
          </w:p>
        </w:tc>
        <w:tc>
          <w:tcPr>
            <w:tcW w:type="dxa" w:w="3312"/>
          </w:tcPr>
          <w:p>
            <w:r/>
            <w:r>
              <w:rPr>
                <w:rFonts w:ascii="Arial" w:hAnsi="Arial"/>
                <w:b w:val="0"/>
                <w:sz w:val="18"/>
              </w:rPr>
              <w:t>constraint only if not replaced</w:t>
            </w:r>
          </w:p>
        </w:tc>
      </w:tr>
      <w:tr>
        <w:tc>
          <w:tcPr>
            <w:tcW w:type="dxa" w:w="3312"/>
          </w:tcPr>
          <w:p>
            <w:r/>
            <w:r>
              <w:rPr>
                <w:rFonts w:ascii="Arial" w:hAnsi="Arial"/>
                <w:b w:val="0"/>
                <w:sz w:val="18"/>
              </w:rPr>
              <w:t>A generated summary</w:t>
            </w:r>
          </w:p>
        </w:tc>
        <w:tc>
          <w:tcPr>
            <w:tcW w:type="dxa" w:w="3312"/>
          </w:tcPr>
          <w:p>
            <w:r/>
            <w:r>
              <w:rPr>
                <w:rFonts w:ascii="Arial" w:hAnsi="Arial"/>
                <w:b w:val="0"/>
                <w:sz w:val="18"/>
              </w:rPr>
              <w:t>yes</w:t>
            </w:r>
          </w:p>
        </w:tc>
        <w:tc>
          <w:tcPr>
            <w:tcW w:type="dxa" w:w="3312"/>
          </w:tcPr>
          <w:p>
            <w:r/>
            <w:r>
              <w:rPr>
                <w:rFonts w:ascii="Arial" w:hAnsi="Arial"/>
                <w:b w:val="0"/>
                <w:sz w:val="18"/>
              </w:rPr>
              <w:t>map, not object</w:t>
            </w:r>
          </w:p>
        </w:tc>
      </w:tr>
      <w:tr>
        <w:tc>
          <w:tcPr>
            <w:tcW w:type="dxa" w:w="3312"/>
          </w:tcPr>
          <w:p>
            <w:r/>
            <w:r>
              <w:rPr>
                <w:rFonts w:ascii="Arial" w:hAnsi="Arial"/>
                <w:b w:val="0"/>
                <w:sz w:val="18"/>
              </w:rPr>
              <w:t>A local law</w:t>
            </w:r>
          </w:p>
        </w:tc>
        <w:tc>
          <w:tcPr>
            <w:tcW w:type="dxa" w:w="3312"/>
          </w:tcPr>
          <w:p>
            <w:r/>
            <w:r>
              <w:rPr>
                <w:rFonts w:ascii="Arial" w:hAnsi="Arial"/>
                <w:b w:val="0"/>
                <w:sz w:val="18"/>
              </w:rPr>
              <w:t>yes</w:t>
            </w:r>
          </w:p>
        </w:tc>
        <w:tc>
          <w:tcPr>
            <w:tcW w:type="dxa" w:w="3312"/>
          </w:tcPr>
          <w:p>
            <w:r/>
            <w:r>
              <w:rPr>
                <w:rFonts w:ascii="Arial" w:hAnsi="Arial"/>
                <w:b w:val="0"/>
                <w:sz w:val="18"/>
              </w:rPr>
              <w:t>active if domain and scope still match</w:t>
            </w:r>
          </w:p>
        </w:tc>
      </w:tr>
      <w:tr>
        <w:tc>
          <w:tcPr>
            <w:tcW w:type="dxa" w:w="3312"/>
          </w:tcPr>
          <w:p>
            <w:r/>
            <w:r>
              <w:rPr>
                <w:rFonts w:ascii="Arial" w:hAnsi="Arial"/>
                <w:b w:val="0"/>
                <w:sz w:val="18"/>
              </w:rPr>
              <w:t>A prior assistant claim</w:t>
            </w:r>
          </w:p>
        </w:tc>
        <w:tc>
          <w:tcPr>
            <w:tcW w:type="dxa" w:w="3312"/>
          </w:tcPr>
          <w:p>
            <w:r/>
            <w:r>
              <w:rPr>
                <w:rFonts w:ascii="Arial" w:hAnsi="Arial"/>
                <w:b w:val="0"/>
                <w:sz w:val="18"/>
              </w:rPr>
              <w:t>maybe</w:t>
            </w:r>
          </w:p>
        </w:tc>
        <w:tc>
          <w:tcPr>
            <w:tcW w:type="dxa" w:w="3312"/>
          </w:tcPr>
          <w:p>
            <w:r/>
            <w:r>
              <w:rPr>
                <w:rFonts w:ascii="Arial" w:hAnsi="Arial"/>
                <w:b w:val="0"/>
                <w:sz w:val="18"/>
              </w:rPr>
              <w:t>weak evidence unless source-backed</w:t>
            </w:r>
          </w:p>
        </w:tc>
      </w:tr>
      <w:tr>
        <w:tc>
          <w:tcPr>
            <w:tcW w:type="dxa" w:w="3312"/>
          </w:tcPr>
          <w:p>
            <w:r/>
            <w:r>
              <w:rPr>
                <w:rFonts w:ascii="Arial" w:hAnsi="Arial"/>
                <w:b w:val="0"/>
                <w:sz w:val="18"/>
              </w:rPr>
              <w:t>A hoover report</w:t>
            </w:r>
          </w:p>
        </w:tc>
        <w:tc>
          <w:tcPr>
            <w:tcW w:type="dxa" w:w="3312"/>
          </w:tcPr>
          <w:p>
            <w:r/>
            <w:r>
              <w:rPr>
                <w:rFonts w:ascii="Arial" w:hAnsi="Arial"/>
                <w:b w:val="0"/>
                <w:sz w:val="18"/>
              </w:rPr>
              <w:t>yes</w:t>
            </w:r>
          </w:p>
        </w:tc>
        <w:tc>
          <w:tcPr>
            <w:tcW w:type="dxa" w:w="3312"/>
          </w:tcPr>
          <w:p>
            <w:r/>
            <w:r>
              <w:rPr>
                <w:rFonts w:ascii="Arial" w:hAnsi="Arial"/>
                <w:b w:val="0"/>
                <w:sz w:val="18"/>
              </w:rPr>
              <w:t>shelf label, not full source</w:t>
            </w:r>
          </w:p>
        </w:tc>
      </w:tr>
      <w:tr>
        <w:tc>
          <w:tcPr>
            <w:tcW w:type="dxa" w:w="3312"/>
          </w:tcPr>
          <w:p>
            <w:r/>
            <w:r>
              <w:rPr>
                <w:rFonts w:ascii="Arial" w:hAnsi="Arial"/>
                <w:b w:val="0"/>
                <w:sz w:val="18"/>
              </w:rPr>
              <w:t>A repo lamp map</w:t>
            </w:r>
          </w:p>
        </w:tc>
        <w:tc>
          <w:tcPr>
            <w:tcW w:type="dxa" w:w="3312"/>
          </w:tcPr>
          <w:p>
            <w:r/>
            <w:r>
              <w:rPr>
                <w:rFonts w:ascii="Arial" w:hAnsi="Arial"/>
                <w:b w:val="0"/>
                <w:sz w:val="18"/>
              </w:rPr>
              <w:t>yes</w:t>
            </w:r>
          </w:p>
        </w:tc>
        <w:tc>
          <w:tcPr>
            <w:tcW w:type="dxa" w:w="3312"/>
          </w:tcPr>
          <w:p>
            <w:r/>
            <w:r>
              <w:rPr>
                <w:rFonts w:ascii="Arial" w:hAnsi="Arial"/>
                <w:b w:val="0"/>
                <w:sz w:val="18"/>
              </w:rPr>
              <w:t>route map, not whole repo</w:t>
            </w:r>
          </w:p>
        </w:tc>
      </w:tr>
      <w:tr>
        <w:tc>
          <w:tcPr>
            <w:tcW w:type="dxa" w:w="3312"/>
          </w:tcPr>
          <w:p>
            <w:r/>
            <w:r>
              <w:rPr>
                <w:rFonts w:ascii="Arial" w:hAnsi="Arial"/>
                <w:b w:val="0"/>
                <w:sz w:val="18"/>
              </w:rPr>
              <w:t>A current user correction</w:t>
            </w:r>
          </w:p>
        </w:tc>
        <w:tc>
          <w:tcPr>
            <w:tcW w:type="dxa" w:w="3312"/>
          </w:tcPr>
          <w:p>
            <w:r/>
            <w:r>
              <w:rPr>
                <w:rFonts w:ascii="Arial" w:hAnsi="Arial"/>
                <w:b w:val="0"/>
                <w:sz w:val="18"/>
              </w:rPr>
              <w:t>yes</w:t>
            </w:r>
          </w:p>
        </w:tc>
        <w:tc>
          <w:tcPr>
            <w:tcW w:type="dxa" w:w="3312"/>
          </w:tcPr>
          <w:p>
            <w:r/>
            <w:r>
              <w:rPr>
                <w:rFonts w:ascii="Arial" w:hAnsi="Arial"/>
                <w:b w:val="0"/>
                <w:sz w:val="18"/>
              </w:rPr>
              <w:t>high steering authority</w:t>
            </w:r>
          </w:p>
        </w:tc>
      </w:tr>
    </w:tbl>
    <w:p/>
    <w:p>
      <w:r>
        <w:t>The failure pattern is role collapse. Role collapse happens when a system treats all remembered material as if it had the same kind of authority. This is how memory becomes soup.</w:t>
      </w:r>
    </w:p>
    <w:p>
      <w:r>
        <w:t>Authority labels repair role collapse.</w:t>
      </w:r>
    </w:p>
    <w:p>
      <w:pPr>
        <w:pStyle w:val="Heading1"/>
      </w:pPr>
      <w:r>
        <w:t>6. The Authority Label Set</w:t>
      </w:r>
    </w:p>
    <w:p>
      <w:r>
        <w:t>A practical system needs a small label set that can be applied whenever material is retrieved or remembered.</w:t>
      </w:r>
    </w:p>
    <w:p>
      <w:r>
        <w:t>Suggested labels:</w:t>
      </w:r>
    </w:p>
    <w:p>
      <w:pPr>
        <w:pStyle w:val="CodeBlock"/>
      </w:pPr>
      <w:r>
        <w:t>LIVE_DRIVER</w:t>
        <w:br/>
        <w:t>ACTIVE_CONSTRAINT</w:t>
        <w:br/>
        <w:t>SOURCE_EVIDENCE</w:t>
        <w:br/>
        <w:t>ARCHIVE_CONTEXT</w:t>
        <w:br/>
        <w:t>REJECTED_ROUTE</w:t>
        <w:br/>
        <w:t>SUPERSEDED_VERSION</w:t>
        <w:br/>
        <w:t>OPEN_QUESTION</w:t>
        <w:br/>
        <w:t>GENERATED_ARTIFACT</w:t>
        <w:br/>
        <w:t>PATH_INFERRED</w:t>
        <w:br/>
        <w:t>USER_CONTEXT</w:t>
        <w:br/>
        <w:t>UNKNOWN_ROLE</w:t>
        <w:br/>
        <w:t>SEDIMENT</w:t>
      </w:r>
    </w:p>
    <w:p>
      <w:r>
        <w:t>These labels are deliberately blunt. They are not a full ontology. They are release-practice labels for memory use.</w:t>
      </w:r>
    </w:p>
    <w:p>
      <w:pPr>
        <w:pStyle w:val="Heading2"/>
      </w:pPr>
      <w:r>
        <w:t>6.1 LIVE_DRIVER</w:t>
      </w:r>
    </w:p>
    <w:p>
      <w:r>
        <w:t>The item is allowed to steer the next move.</w:t>
      </w:r>
    </w:p>
    <w:p>
      <w:r>
        <w:t>Examples:</w:t>
      </w:r>
    </w:p>
    <w:p>
      <w:pPr>
        <w:pStyle w:val="ListBullet"/>
      </w:pPr>
      <w:r>
        <w:t>the latest user task</w:t>
      </w:r>
    </w:p>
    <w:p>
      <w:pPr>
        <w:pStyle w:val="ListBullet"/>
      </w:pPr>
      <w:r>
        <w:t>active-state object</w:t>
      </w:r>
    </w:p>
    <w:p>
      <w:pPr>
        <w:pStyle w:val="ListBullet"/>
      </w:pPr>
      <w:r>
        <w:t>a live constraint explicitly renewed by the user</w:t>
      </w:r>
    </w:p>
    <w:p>
      <w:pPr>
        <w:pStyle w:val="Heading2"/>
      </w:pPr>
      <w:r>
        <w:t>6.2 ACTIVE_CONSTRAINT</w:t>
      </w:r>
    </w:p>
    <w:p>
      <w:r>
        <w:t>The item does not define the whole task, but it constrains the answer.</w:t>
      </w:r>
    </w:p>
    <w:p>
      <w:r>
        <w:t>Examples:</w:t>
      </w:r>
    </w:p>
    <w:p>
      <w:pPr>
        <w:pStyle w:val="ListBullet"/>
      </w:pPr>
      <w:r>
        <w:t>no em dash</w:t>
      </w:r>
    </w:p>
    <w:p>
      <w:pPr>
        <w:pStyle w:val="ListBullet"/>
      </w:pPr>
      <w:r>
        <w:t>preserve exact file paths</w:t>
      </w:r>
    </w:p>
    <w:p>
      <w:pPr>
        <w:pStyle w:val="ListBullet"/>
      </w:pPr>
      <w:r>
        <w:t>do not summarize the whole repo</w:t>
      </w:r>
    </w:p>
    <w:p>
      <w:pPr>
        <w:pStyle w:val="ListBullet"/>
      </w:pPr>
      <w:r>
        <w:t>mark unknowns</w:t>
      </w:r>
    </w:p>
    <w:p>
      <w:pPr>
        <w:pStyle w:val="ListBullet"/>
      </w:pPr>
      <w:r>
        <w:t>cite sources</w:t>
      </w:r>
    </w:p>
    <w:p>
      <w:pPr>
        <w:pStyle w:val="Heading2"/>
      </w:pPr>
      <w:r>
        <w:t>6.3 SOURCE_EVIDENCE</w:t>
      </w:r>
    </w:p>
    <w:p>
      <w:r>
        <w:t>The item supports a claim, but does not automatically decide the task.</w:t>
      </w:r>
    </w:p>
    <w:p>
      <w:r>
        <w:t>Examples:</w:t>
      </w:r>
    </w:p>
    <w:p>
      <w:pPr>
        <w:pStyle w:val="ListBullet"/>
      </w:pPr>
      <w:r>
        <w:t>exact repo file path</w:t>
      </w:r>
    </w:p>
    <w:p>
      <w:pPr>
        <w:pStyle w:val="ListBullet"/>
      </w:pPr>
      <w:r>
        <w:t>uploaded paper</w:t>
      </w:r>
    </w:p>
    <w:p>
      <w:pPr>
        <w:pStyle w:val="ListBullet"/>
      </w:pPr>
      <w:r>
        <w:t>external reference</w:t>
      </w:r>
    </w:p>
    <w:p>
      <w:pPr>
        <w:pStyle w:val="ListBullet"/>
      </w:pPr>
      <w:r>
        <w:t>audit ledger</w:t>
      </w:r>
    </w:p>
    <w:p>
      <w:pPr>
        <w:pStyle w:val="Heading2"/>
      </w:pPr>
      <w:r>
        <w:t>6.4 ARCHIVE_CONTEXT</w:t>
      </w:r>
    </w:p>
    <w:p>
      <w:r>
        <w:t>The item helps interpret the current object, but does not steer by default.</w:t>
      </w:r>
    </w:p>
    <w:p>
      <w:r>
        <w:t>Examples:</w:t>
      </w:r>
    </w:p>
    <w:p>
      <w:pPr>
        <w:pStyle w:val="ListBullet"/>
      </w:pPr>
      <w:r>
        <w:t>old carry blob</w:t>
      </w:r>
    </w:p>
    <w:p>
      <w:pPr>
        <w:pStyle w:val="ListBullet"/>
      </w:pPr>
      <w:r>
        <w:t>prior thread lore</w:t>
      </w:r>
    </w:p>
    <w:p>
      <w:pPr>
        <w:pStyle w:val="ListBullet"/>
      </w:pPr>
      <w:r>
        <w:t>old paper draft</w:t>
      </w:r>
    </w:p>
    <w:p>
      <w:pPr>
        <w:pStyle w:val="ListBullet"/>
      </w:pPr>
      <w:r>
        <w:t>earlier bug note</w:t>
      </w:r>
    </w:p>
    <w:p>
      <w:pPr>
        <w:pStyle w:val="Heading2"/>
      </w:pPr>
      <w:r>
        <w:t>6.5 REJECTED_ROUTE</w:t>
      </w:r>
    </w:p>
    <w:p>
      <w:r>
        <w:t>The item is useful because it should not be repeated.</w:t>
      </w:r>
    </w:p>
    <w:p>
      <w:r>
        <w:t>Examples:</w:t>
      </w:r>
    </w:p>
    <w:p>
      <w:pPr>
        <w:pStyle w:val="ListBullet"/>
      </w:pPr>
      <w:r>
        <w:t>a wrong AI-centered Dragon paper branch</w:t>
      </w:r>
    </w:p>
    <w:p>
      <w:pPr>
        <w:pStyle w:val="ListBullet"/>
      </w:pPr>
      <w:r>
        <w:t>a superseded v0.003 AMIMI reversal</w:t>
      </w:r>
    </w:p>
    <w:p>
      <w:pPr>
        <w:pStyle w:val="ListBullet"/>
      </w:pPr>
      <w:r>
        <w:t>a failed code-window format route</w:t>
      </w:r>
    </w:p>
    <w:p>
      <w:pPr>
        <w:pStyle w:val="Heading2"/>
      </w:pPr>
      <w:r>
        <w:t>6.6 SUPERSEDED_VERSION</w:t>
      </w:r>
    </w:p>
    <w:p>
      <w:r>
        <w:t>The item remains evidence but is not the current keeper.</w:t>
      </w:r>
    </w:p>
    <w:p>
      <w:r>
        <w:t>Examples:</w:t>
      </w:r>
    </w:p>
    <w:p>
      <w:pPr>
        <w:pStyle w:val="ListBullet"/>
      </w:pPr>
      <w:r>
        <w:t>v0.001 when v0.004 exists</w:t>
      </w:r>
    </w:p>
    <w:p>
      <w:pPr>
        <w:pStyle w:val="ListBullet"/>
      </w:pPr>
      <w:r>
        <w:t>duplicated papers in older shelves</w:t>
      </w:r>
    </w:p>
    <w:p>
      <w:pPr>
        <w:pStyle w:val="ListBullet"/>
      </w:pPr>
      <w:r>
        <w:t>copied source files with later public editions</w:t>
      </w:r>
    </w:p>
    <w:p>
      <w:pPr>
        <w:pStyle w:val="Heading2"/>
      </w:pPr>
      <w:r>
        <w:t>6.7 GENERATED_ARTIFACT</w:t>
      </w:r>
    </w:p>
    <w:p>
      <w:r>
        <w:t>The item was created inside the workflow and may be useful, but its mere existence does not make it source truth.</w:t>
      </w:r>
    </w:p>
    <w:p>
      <w:r>
        <w:t>Examples:</w:t>
      </w:r>
    </w:p>
    <w:p>
      <w:pPr>
        <w:pStyle w:val="ListBullet"/>
      </w:pPr>
      <w:r>
        <w:t>hoover reports</w:t>
      </w:r>
    </w:p>
    <w:p>
      <w:pPr>
        <w:pStyle w:val="ListBullet"/>
      </w:pPr>
      <w:r>
        <w:t>repo lamp maps</w:t>
      </w:r>
    </w:p>
    <w:p>
      <w:pPr>
        <w:pStyle w:val="ListBullet"/>
      </w:pPr>
      <w:r>
        <w:t>generated papers</w:t>
      </w:r>
    </w:p>
    <w:p>
      <w:pPr>
        <w:pStyle w:val="ListBullet"/>
      </w:pPr>
      <w:r>
        <w:t>dedupe ledgers</w:t>
      </w:r>
    </w:p>
    <w:p>
      <w:pPr>
        <w:pStyle w:val="Heading2"/>
      </w:pPr>
      <w:r>
        <w:t>6.8 UNKNOWN_ROLE</w:t>
      </w:r>
    </w:p>
    <w:p>
      <w:r>
        <w:t>The item was found, but its authority is not known.</w:t>
      </w:r>
    </w:p>
    <w:p>
      <w:r>
        <w:t>This label matters. Unknown is not a failure. Unknown is a hold that prevents false authority.</w:t>
      </w:r>
    </w:p>
    <w:p>
      <w:pPr>
        <w:pStyle w:val="Heading1"/>
      </w:pPr>
      <w:r>
        <w:t>7. The Authority Gate</w:t>
      </w:r>
    </w:p>
    <w:p>
      <w:r>
        <w:t>A memory system should not jump from retrieval to action. It should pass through an authority gate.</w:t>
      </w:r>
    </w:p>
    <w:p>
      <w:r>
        <w:t>Minimal gate:</w:t>
      </w:r>
    </w:p>
    <w:p>
      <w:pPr>
        <w:pStyle w:val="CodeBlock"/>
      </w:pPr>
      <w:r>
        <w:t>1. What item was found?</w:t>
        <w:br/>
        <w:t>2. What is its path or source anchor?</w:t>
        <w:br/>
        <w:t>3. Is it source, summary, artifact, user context, or generated analysis?</w:t>
        <w:br/>
        <w:t>4. Is it latest, superseded, duplicate, or branch?</w:t>
        <w:br/>
        <w:t>5. Is it allowed to steer, or only support?</w:t>
        <w:br/>
        <w:t>6. What object could it replace by accident?</w:t>
        <w:br/>
        <w:t>7. What boundary could it erase?</w:t>
        <w:br/>
        <w:t>8. What unknowns matter?</w:t>
        <w:br/>
        <w:t>9. What action is permitted?</w:t>
      </w:r>
    </w:p>
    <w:p>
      <w:r>
        <w:t>This gate is small enough to use in ordinary workflows. It can be implemented as metadata, UI state, prompt discipline, workflow logs, or an agent memory controller.</w:t>
      </w:r>
    </w:p>
    <w:p>
      <w:r>
        <w:t>The key rule:</w:t>
      </w:r>
    </w:p>
    <w:p>
      <w:pPr>
        <w:spacing w:before="80" w:after="160"/>
        <w:ind w:left="360" w:right="144"/>
      </w:pPr>
      <w:r>
        <w:t>No role, no steering.</w:t>
      </w:r>
    </w:p>
    <w:p>
      <w:pPr>
        <w:pStyle w:val="Heading1"/>
      </w:pPr>
      <w:r>
        <w:t>8. How Memory Fails Without Authority</w:t>
      </w:r>
    </w:p>
    <w:p>
      <w:pPr>
        <w:pStyle w:val="Heading2"/>
      </w:pPr>
      <w:r>
        <w:t>8.1 Archive seizes the present</w:t>
      </w:r>
    </w:p>
    <w:p>
      <w:r>
        <w:t>The system retrieves an old instruction and follows it against the current task.</w:t>
      </w:r>
    </w:p>
    <w:p>
      <w:r>
        <w:t>Repair:</w:t>
      </w:r>
    </w:p>
    <w:p>
      <w:r>
        <w:t>label old instruction as archive unless explicitly renewed.</w:t>
      </w:r>
    </w:p>
    <w:p>
      <w:pPr>
        <w:pStyle w:val="Heading2"/>
      </w:pPr>
      <w:r>
        <w:t>8.2 Summary replaces object</w:t>
      </w:r>
    </w:p>
    <w:p>
      <w:r>
        <w:t>The system uses a polished summary as if it were the source object. Local constraints, vetoes, or non-goals vanish.</w:t>
      </w:r>
    </w:p>
    <w:p>
      <w:r>
        <w:t>Repair:</w:t>
      </w:r>
    </w:p>
    <w:p>
      <w:r>
        <w:t>treat summary as map. Audit object-in versus object-out.</w:t>
      </w:r>
    </w:p>
    <w:p>
      <w:pPr>
        <w:pStyle w:val="Heading2"/>
      </w:pPr>
      <w:r>
        <w:t>8.3 Path proximity becomes dependency</w:t>
      </w:r>
    </w:p>
    <w:p>
      <w:r>
        <w:t>The system finds two files near each other and states a dependency as fact.</w:t>
      </w:r>
    </w:p>
    <w:p>
      <w:r>
        <w:t>Repair:</w:t>
      </w:r>
    </w:p>
    <w:p>
      <w:r>
        <w:t>mark path-inferred edge separately from text-supported or declared edge.</w:t>
      </w:r>
    </w:p>
    <w:p>
      <w:pPr>
        <w:pStyle w:val="Heading2"/>
      </w:pPr>
      <w:r>
        <w:t>8.4 Version pressure is ignored</w:t>
      </w:r>
    </w:p>
    <w:p>
      <w:r>
        <w:t>The system uses an older file because it was easier to find.</w:t>
      </w:r>
    </w:p>
    <w:p>
      <w:r>
        <w:t>Repair:</w:t>
      </w:r>
    </w:p>
    <w:p>
      <w:r>
        <w:t>mark latest keeper, superseded branch, and unresolved branch pressure.</w:t>
      </w:r>
    </w:p>
    <w:p>
      <w:pPr>
        <w:pStyle w:val="Heading2"/>
      </w:pPr>
      <w:r>
        <w:t>8.5 Rejected route revives as proposal</w:t>
      </w:r>
    </w:p>
    <w:p>
      <w:r>
        <w:t>A prior rejected approach returns because it has topic overlap.</w:t>
      </w:r>
    </w:p>
    <w:p>
      <w:r>
        <w:t>Repair:</w:t>
      </w:r>
    </w:p>
    <w:p>
      <w:r>
        <w:t>label rejected route, and let it function as a blocker.</w:t>
      </w:r>
    </w:p>
    <w:p>
      <w:pPr>
        <w:pStyle w:val="Heading2"/>
      </w:pPr>
      <w:r>
        <w:t>8.6 User correction becomes mere context</w:t>
      </w:r>
    </w:p>
    <w:p>
      <w:r>
        <w:t>The system notices a correction but continues with the earlier wrong object.</w:t>
      </w:r>
    </w:p>
    <w:p>
      <w:r>
        <w:t>Repair:</w:t>
      </w:r>
    </w:p>
    <w:p>
      <w:r>
        <w:t>latest correction gets high steering authority.</w:t>
      </w:r>
    </w:p>
    <w:p>
      <w:pPr>
        <w:pStyle w:val="Heading2"/>
      </w:pPr>
      <w:r>
        <w:t>8.7 Local law becomes decoration</w:t>
      </w:r>
    </w:p>
    <w:p>
      <w:r>
        <w:t>A local rule is mentioned but not actually applied.</w:t>
      </w:r>
    </w:p>
    <w:p>
      <w:r>
        <w:t>Repair:</w:t>
      </w:r>
    </w:p>
    <w:p>
      <w:r>
        <w:t>label as active constraint when domain and scope match.</w:t>
      </w:r>
    </w:p>
    <w:p>
      <w:pPr>
        <w:pStyle w:val="Heading1"/>
      </w:pPr>
      <w:r>
        <w:t>9. Source Strength Labels</w:t>
      </w:r>
    </w:p>
    <w:p>
      <w:r>
        <w:t>Authority requires source strength. The lamp should not only say "use this" or "do not use this." It should also say why the edge is trusted.</w:t>
      </w:r>
    </w:p>
    <w:p>
      <w:r>
        <w:t>Suggested source-strength labels:</w:t>
      </w:r>
    </w:p>
    <w:p>
      <w:pPr>
        <w:pStyle w:val="CodeBlock"/>
      </w:pPr>
      <w:r>
        <w:t>DECLARED_EDGE</w:t>
        <w:br/>
        <w:t>TEXT_SUPPORTED_EDGE</w:t>
        <w:br/>
        <w:t>PATH_INFERRED_EDGE</w:t>
        <w:br/>
        <w:t>USER_CONTEXT_EDGE</w:t>
        <w:br/>
        <w:t>ASSISTANT_INFERRED_EDGE</w:t>
        <w:br/>
        <w:t>UNKNOWN_EDGE</w:t>
      </w:r>
    </w:p>
    <w:p>
      <w:pPr>
        <w:pStyle w:val="Heading2"/>
      </w:pPr>
      <w:r>
        <w:t>9.1 DECLARED_EDGE</w:t>
      </w:r>
    </w:p>
    <w:p>
      <w:r>
        <w:t>The source itself says the relation.</w:t>
      </w:r>
    </w:p>
    <w:p>
      <w:pPr>
        <w:pStyle w:val="Heading2"/>
      </w:pPr>
      <w:r>
        <w:t>9.2 TEXT_SUPPORTED_EDGE</w:t>
      </w:r>
    </w:p>
    <w:p>
      <w:r>
        <w:t>The relation is supported by text in the source, but not declared as a formal dependency.</w:t>
      </w:r>
    </w:p>
    <w:p>
      <w:pPr>
        <w:pStyle w:val="Heading2"/>
      </w:pPr>
      <w:r>
        <w:t>9.3 PATH_INFERRED_EDGE</w:t>
      </w:r>
    </w:p>
    <w:p>
      <w:r>
        <w:t>The relation is inferred from folder placement, file name, or version cluster.</w:t>
      </w:r>
    </w:p>
    <w:p>
      <w:pPr>
        <w:pStyle w:val="Heading2"/>
      </w:pPr>
      <w:r>
        <w:t>9.4 USER_CONTEXT_EDGE</w:t>
      </w:r>
    </w:p>
    <w:p>
      <w:r>
        <w:t>The user supplied the relation in conversation.</w:t>
      </w:r>
    </w:p>
    <w:p>
      <w:pPr>
        <w:pStyle w:val="Heading2"/>
      </w:pPr>
      <w:r>
        <w:t>9.5 ASSISTANT_INFERRED_EDGE</w:t>
      </w:r>
    </w:p>
    <w:p>
      <w:r>
        <w:t>The assistant is making a useful inference that must not be promoted to source truth.</w:t>
      </w:r>
    </w:p>
    <w:p>
      <w:pPr>
        <w:pStyle w:val="Heading2"/>
      </w:pPr>
      <w:r>
        <w:t>9.6 UNKNOWN_EDGE</w:t>
      </w:r>
    </w:p>
    <w:p>
      <w:r>
        <w:t>The relation is not yet supported enough to use.</w:t>
      </w:r>
    </w:p>
    <w:p>
      <w:r>
        <w:t>These labels are not bureaucratic decoration. They prevent coat-over-dog failure. A statement may wear exact paths and still overclaim the edge between them. Source-strength labels show how strong the bridge is.</w:t>
      </w:r>
    </w:p>
    <w:p>
      <w:pPr>
        <w:pStyle w:val="Heading1"/>
      </w:pPr>
      <w:r>
        <w:t>10. Relation to OCESI / Spot the Dog</w:t>
      </w:r>
    </w:p>
    <w:p>
      <w:r>
        <w:t>OCESI asks:</w:t>
      </w:r>
    </w:p>
    <w:p>
      <w:pPr>
        <w:pStyle w:val="CodeBlock"/>
      </w:pPr>
      <w:r>
        <w:t>DOG:</w:t>
        <w:br/>
        <w:t>ROLE:</w:t>
        <w:br/>
        <w:t>FUNCTION:</w:t>
        <w:br/>
        <w:t>COAT:</w:t>
        <w:br/>
        <w:t>COATI_RISK:</w:t>
        <w:br/>
        <w:t>OBJECT_STATUS:</w:t>
        <w:br/>
        <w:t>SOURCE_STATUS:</w:t>
        <w:br/>
        <w:t>BOUNDARY_STATUS:</w:t>
        <w:br/>
        <w:t>SUBSTITUTION_RISK:</w:t>
        <w:br/>
        <w:t>NEXT_MOVE:</w:t>
      </w:r>
    </w:p>
    <w:p>
      <w:r>
        <w:t>The lamp uses these fields before, during, and after memory use.</w:t>
      </w:r>
    </w:p>
    <w:p>
      <w:r>
        <w:t>Before retrieval:</w:t>
      </w:r>
    </w:p>
    <w:p>
      <w:pPr>
        <w:pStyle w:val="ListBullet"/>
      </w:pPr>
      <w:r>
        <w:t>DOG asks what object is live.</w:t>
      </w:r>
    </w:p>
    <w:p>
      <w:pPr>
        <w:pStyle w:val="ListBullet"/>
      </w:pPr>
      <w:r>
        <w:t>ROLE asks what the answer should do.</w:t>
      </w:r>
    </w:p>
    <w:p>
      <w:r>
        <w:t>During retrieval:</w:t>
      </w:r>
    </w:p>
    <w:p>
      <w:pPr>
        <w:pStyle w:val="ListBullet"/>
      </w:pPr>
      <w:r>
        <w:t>SOURCE_STATUS asks what evidence path exists.</w:t>
      </w:r>
    </w:p>
    <w:p>
      <w:pPr>
        <w:pStyle w:val="ListBullet"/>
      </w:pPr>
      <w:r>
        <w:t>COAT asks whether path, style, or summary is being mistaken for the object.</w:t>
      </w:r>
    </w:p>
    <w:p>
      <w:r>
        <w:t>After output:</w:t>
      </w:r>
    </w:p>
    <w:p>
      <w:pPr>
        <w:pStyle w:val="ListBullet"/>
      </w:pPr>
      <w:r>
        <w:t>OBJECT_STATUS asks whether the object survived.</w:t>
      </w:r>
    </w:p>
    <w:p>
      <w:pPr>
        <w:pStyle w:val="ListBullet"/>
      </w:pPr>
      <w:r>
        <w:t>BOUNDARY_STATUS asks whether scope and veto survived.</w:t>
      </w:r>
    </w:p>
    <w:p>
      <w:pPr>
        <w:pStyle w:val="ListBullet"/>
      </w:pPr>
      <w:r>
        <w:t>SUBSTITUTION_RISK names proxy drift.</w:t>
      </w:r>
    </w:p>
    <w:p>
      <w:pPr>
        <w:pStyle w:val="ListBullet"/>
      </w:pPr>
      <w:r>
        <w:t>NEXT_MOVE repairs or proceeds.</w:t>
      </w:r>
    </w:p>
    <w:p>
      <w:r>
        <w:t>Thus, OCESI is the audit wrapper; the lamp is the authority surface; OLD film is the archive.</w:t>
      </w:r>
    </w:p>
    <w:p>
      <w:pPr>
        <w:pStyle w:val="Heading1"/>
      </w:pPr>
      <w:r>
        <w:t>11. Case Shape from the Live Reel</w:t>
      </w:r>
    </w:p>
    <w:p>
      <w:r>
        <w:t>The live case that produced this paper had several layers:</w:t>
      </w:r>
    </w:p>
    <w:p>
      <w:pPr>
        <w:pStyle w:val="CodeBlock"/>
      </w:pPr>
      <w:r>
        <w:t>40KB carry seed</w:t>
        <w:br/>
        <w:t>84-paper markdown corpus</w:t>
        <w:br/>
        <w:t>Yaiyip-mini repo packet</w:t>
        <w:br/>
        <w:t>lmxdi repo packet</w:t>
        <w:br/>
        <w:t>rest repos and staff snapshot</w:t>
        <w:br/>
        <w:t>large lumixdeee notes packet</w:t>
        <w:br/>
        <w:t>generated hoover reports</w:t>
        <w:br/>
        <w:t>dedupe ledgers</w:t>
        <w:br/>
        <w:t>repo lamp maps</w:t>
        <w:br/>
        <w:t>notes-only OLD film</w:t>
        <w:br/>
        <w:t>new papers generated inside the workflow</w:t>
        <w:br/>
        <w:t>specific file corrections and audits</w:t>
      </w:r>
    </w:p>
    <w:p>
      <w:r>
        <w:t>The public Old Film / Live Lamp v0.005 paper reports an important size split [I1]:</w:t>
      </w:r>
    </w:p>
    <w:p>
      <w:pPr>
        <w:pStyle w:val="CodeBlock"/>
      </w:pPr>
      <w:r>
        <w:t>human steering text: small</w:t>
        <w:br/>
        <w:t>visible transcript: larger</w:t>
        <w:br/>
        <w:t>assistant-visible working load: larger again</w:t>
        <w:br/>
        <w:t>raw OLD film: much larger</w:t>
        <w:br/>
        <w:t>notes-oriented OLD film: huge but shelved</w:t>
      </w:r>
    </w:p>
    <w:p>
      <w:r>
        <w:t>This paper's point is the authority side of that split. The small human steering layer worked because it could point the lamp. The lamp could point to shelves. Shelves could provide evidence. Evidence could enter the answer with a role.</w:t>
      </w:r>
    </w:p>
    <w:p>
      <w:r>
        <w:t>The live case also produced several authority tests:</w:t>
      </w:r>
    </w:p>
    <w:p>
      <w:pPr>
        <w:pStyle w:val="Heading2"/>
      </w:pPr>
      <w:r>
        <w:t>11.1 Repo hoovering</w:t>
      </w:r>
    </w:p>
    <w:p>
      <w:r>
        <w:t>A zip did not become a live driver. It became:</w:t>
      </w:r>
    </w:p>
    <w:p>
      <w:pPr>
        <w:pStyle w:val="ListBullet"/>
      </w:pPr>
      <w:r>
        <w:t>manifest</w:t>
      </w:r>
    </w:p>
    <w:p>
      <w:pPr>
        <w:pStyle w:val="ListBullet"/>
      </w:pPr>
      <w:r>
        <w:t>dedupe ledger</w:t>
      </w:r>
    </w:p>
    <w:p>
      <w:pPr>
        <w:pStyle w:val="ListBullet"/>
      </w:pPr>
      <w:r>
        <w:t>repo lamp map</w:t>
      </w:r>
    </w:p>
    <w:p>
      <w:pPr>
        <w:pStyle w:val="ListBullet"/>
      </w:pPr>
      <w:r>
        <w:t>active-state map</w:t>
      </w:r>
    </w:p>
    <w:p>
      <w:pPr>
        <w:pStyle w:val="ListBullet"/>
      </w:pPr>
      <w:r>
        <w:t>combined OLD film</w:t>
      </w:r>
    </w:p>
    <w:p>
      <w:r>
        <w:t>Authority assigned:</w:t>
      </w:r>
    </w:p>
    <w:p>
      <w:pPr>
        <w:pStyle w:val="ListBullet"/>
      </w:pPr>
      <w:r>
        <w:t>generated hoover report = generated artifact</w:t>
      </w:r>
    </w:p>
    <w:p>
      <w:pPr>
        <w:pStyle w:val="ListBullet"/>
      </w:pPr>
      <w:r>
        <w:t>manifest = route map</w:t>
      </w:r>
    </w:p>
    <w:p>
      <w:pPr>
        <w:pStyle w:val="ListBullet"/>
      </w:pPr>
      <w:r>
        <w:t>source files = possible source evidence</w:t>
      </w:r>
    </w:p>
    <w:p>
      <w:pPr>
        <w:pStyle w:val="ListBullet"/>
      </w:pPr>
      <w:r>
        <w:t>lamp map = shelf label, not whole repo</w:t>
      </w:r>
    </w:p>
    <w:p>
      <w:pPr>
        <w:pStyle w:val="Heading2"/>
      </w:pPr>
      <w:r>
        <w:t>11.2 OCESI self-audit</w:t>
      </w:r>
    </w:p>
    <w:p>
      <w:r>
        <w:t>A prior answer used file paths and stack terms. The audit found broad object survival but weaker source-strength labeling.</w:t>
      </w:r>
    </w:p>
    <w:p>
      <w:r>
        <w:t>Authority repair:</w:t>
      </w:r>
    </w:p>
    <w:p>
      <w:pPr>
        <w:pStyle w:val="ListBullet"/>
      </w:pPr>
      <w:r>
        <w:t>exact path was evidence</w:t>
      </w:r>
    </w:p>
    <w:p>
      <w:pPr>
        <w:pStyle w:val="ListBullet"/>
      </w:pPr>
      <w:r>
        <w:t>path proximity was only path-inferred</w:t>
      </w:r>
    </w:p>
    <w:p>
      <w:pPr>
        <w:pStyle w:val="ListBullet"/>
      </w:pPr>
      <w:r>
        <w:t>assistant inference needed a label</w:t>
      </w:r>
    </w:p>
    <w:p>
      <w:pPr>
        <w:pStyle w:val="Heading2"/>
      </w:pPr>
      <w:r>
        <w:t>11.3 AMIMI correction</w:t>
      </w:r>
    </w:p>
    <w:p>
      <w:r>
        <w:t>The user reported that a v0.003 paper had swapped AMIMI and AMAMI. The system checked visible versions, found no v0.004, and created v0.004. This is a clean authority episode.</w:t>
      </w:r>
    </w:p>
    <w:p>
      <w:r>
        <w:t>Authority labels:</w:t>
      </w:r>
    </w:p>
    <w:p>
      <w:pPr>
        <w:pStyle w:val="ListBullet"/>
      </w:pPr>
      <w:r>
        <w:t>user correction = live driver</w:t>
      </w:r>
    </w:p>
    <w:p>
      <w:pPr>
        <w:pStyle w:val="ListBullet"/>
      </w:pPr>
      <w:r>
        <w:t>AMIMI folder root evidence = source evidence</w:t>
      </w:r>
    </w:p>
    <w:p>
      <w:pPr>
        <w:pStyle w:val="ListBullet"/>
      </w:pPr>
      <w:r>
        <w:t>v0.003 = superseded version</w:t>
      </w:r>
    </w:p>
    <w:p>
      <w:pPr>
        <w:pStyle w:val="ListBullet"/>
      </w:pPr>
      <w:r>
        <w:t>v0.004 = generated repair artifact</w:t>
      </w:r>
    </w:p>
    <w:p>
      <w:pPr>
        <w:pStyle w:val="ListBullet"/>
      </w:pPr>
      <w:r>
        <w:t>deliberate inclusion = unknown until supported</w:t>
      </w:r>
    </w:p>
    <w:p>
      <w:pPr>
        <w:pStyle w:val="Heading2"/>
      </w:pPr>
      <w:r>
        <w:t>11.4 Paper creation</w:t>
      </w:r>
    </w:p>
    <w:p>
      <w:r>
        <w:t>New papers created during the workflow do not automatically become source truth. They are generated artifacts. Later work can revise them, cite them, or audit them, but they do not steer merely by existing.</w:t>
      </w:r>
    </w:p>
    <w:p>
      <w:r>
        <w:t>This matters because long workflows can drown in their own artifacts.</w:t>
      </w:r>
    </w:p>
    <w:p>
      <w:pPr>
        <w:pStyle w:val="Heading1"/>
      </w:pPr>
      <w:r>
        <w:t>12. Evaluation Design</w:t>
      </w:r>
    </w:p>
    <w:p>
      <w:r>
        <w:t>A proper evaluation should compare systems on authority competence, not only recall.</w:t>
      </w:r>
    </w:p>
    <w:p>
      <w:pPr>
        <w:pStyle w:val="Heading2"/>
      </w:pPr>
      <w:r>
        <w:t>12.1 Systems</w:t>
      </w:r>
    </w:p>
    <w:p>
      <w:pPr>
        <w:pStyle w:val="CodeBlock"/>
      </w:pPr>
      <w:r>
        <w:t>A. generic long-context chat</w:t>
        <w:br/>
        <w:t>B. retrieval-only memory system</w:t>
        <w:br/>
        <w:t>C. summary-compaction system</w:t>
        <w:br/>
        <w:t>D. OLD film + live lamp + authority labels + OCESI audit</w:t>
      </w:r>
    </w:p>
    <w:p>
      <w:pPr>
        <w:pStyle w:val="Heading2"/>
      </w:pPr>
      <w:r>
        <w:t>12.2 Task types</w:t>
      </w:r>
    </w:p>
    <w:p>
      <w:pPr>
        <w:pStyle w:val="CodeBlock"/>
      </w:pPr>
      <w:r>
        <w:t>find a file</w:t>
        <w:br/>
        <w:t>choose latest version</w:t>
        <w:br/>
        <w:t>respect latest user correction</w:t>
        <w:br/>
        <w:t>use old source as evidence only</w:t>
        <w:br/>
        <w:t>prevent rejected route from reviving</w:t>
        <w:br/>
        <w:t>separate declared edge from inferred edge</w:t>
        <w:br/>
        <w:t>transform a request while preserving object-in</w:t>
        <w:br/>
        <w:t>audit a prior answer</w:t>
        <w:br/>
        <w:t>mark unknowns before action</w:t>
      </w:r>
    </w:p>
    <w:p>
      <w:pPr>
        <w:pStyle w:val="Heading2"/>
      </w:pPr>
      <w:r>
        <w:t>12.3 Metrics</w:t>
      </w:r>
    </w:p>
    <w:p>
      <w:pPr>
        <w:pStyle w:val="CodeBlock"/>
      </w:pPr>
      <w:r>
        <w:t>authority accuracy:</w:t>
        <w:br/>
        <w:t>did the system give each remembered item the right role?</w:t>
        <w:br/>
        <w:br/>
        <w:t>object survival:</w:t>
        <w:br/>
        <w:t>did the live object survive transformation?</w:t>
        <w:br/>
        <w:br/>
        <w:t>source survival:</w:t>
        <w:br/>
        <w:t>were paths and source types kept visible where needed?</w:t>
        <w:br/>
        <w:br/>
        <w:t>boundary survival:</w:t>
        <w:br/>
        <w:t>did scope, veto, and latest-user authority survive?</w:t>
        <w:br/>
        <w:br/>
        <w:t>version handling:</w:t>
        <w:br/>
        <w:t>did latest keeper and superseded versions stay apart?</w:t>
        <w:br/>
        <w:br/>
        <w:t>substitution detection:</w:t>
        <w:br/>
        <w:t>did the system name proxy replacement before acting?</w:t>
        <w:br/>
        <w:br/>
        <w:t>repair validity:</w:t>
        <w:br/>
        <w:t>when a weakness appeared, did the next move repair it without swapping the object?</w:t>
      </w:r>
    </w:p>
    <w:p>
      <w:pPr>
        <w:pStyle w:val="Heading2"/>
      </w:pPr>
      <w:r>
        <w:t>12.4 Example test</w:t>
      </w:r>
    </w:p>
    <w:p>
      <w:r>
        <w:t>Prompt:</w:t>
      </w:r>
    </w:p>
    <w:p>
      <w:pPr>
        <w:pStyle w:val="CodeBlock"/>
      </w:pPr>
      <w:r>
        <w:t>Use OCESI / Spot the Dog to audit this prior answer. Mark unknowns. Do not turn it into generic AI eval.</w:t>
      </w:r>
    </w:p>
    <w:p>
      <w:r>
        <w:t>Failure:</w:t>
      </w:r>
    </w:p>
    <w:p>
      <w:pPr>
        <w:pStyle w:val="ListBullet"/>
      </w:pPr>
      <w:r>
        <w:t>produces a generic model-quality score</w:t>
      </w:r>
    </w:p>
    <w:p>
      <w:pPr>
        <w:pStyle w:val="ListBullet"/>
      </w:pPr>
      <w:r>
        <w:t>praises source use without checking source role</w:t>
      </w:r>
    </w:p>
    <w:p>
      <w:pPr>
        <w:pStyle w:val="ListBullet"/>
      </w:pPr>
      <w:r>
        <w:t>misses object substitution risk</w:t>
      </w:r>
    </w:p>
    <w:p>
      <w:pPr>
        <w:pStyle w:val="ListBullet"/>
      </w:pPr>
      <w:r>
        <w:t>does not mark unknowns</w:t>
      </w:r>
    </w:p>
    <w:p>
      <w:r>
        <w:t>Pass:</w:t>
      </w:r>
    </w:p>
    <w:p>
      <w:pPr>
        <w:pStyle w:val="ListBullet"/>
      </w:pPr>
      <w:r>
        <w:t>fills DOG, ROLE, FUNCTION, COAT, COATI_RISK, OBJECT_STATUS, SOURCE_STATUS, BOUNDARY_STATUS, SUBSTITUTION_RISK, NEXT_MOVE</w:t>
      </w:r>
    </w:p>
    <w:p>
      <w:pPr>
        <w:pStyle w:val="ListBullet"/>
      </w:pPr>
      <w:r>
        <w:t>separates path evidence from inferred dependency</w:t>
      </w:r>
    </w:p>
    <w:p>
      <w:pPr>
        <w:pStyle w:val="ListBullet"/>
      </w:pPr>
      <w:r>
        <w:t>names next repair</w:t>
      </w:r>
    </w:p>
    <w:p>
      <w:pPr>
        <w:pStyle w:val="Heading1"/>
      </w:pPr>
      <w:r>
        <w:t>13. Implementation Pattern</w:t>
      </w:r>
    </w:p>
    <w:p>
      <w:r>
        <w:t>A practical implementation can be small.</w:t>
      </w:r>
    </w:p>
    <w:p>
      <w:pPr>
        <w:pStyle w:val="Heading2"/>
      </w:pPr>
      <w:r>
        <w:t>13.1 Memory item schema</w:t>
      </w:r>
    </w:p>
    <w:p>
      <w:pPr>
        <w:pStyle w:val="CodeBlock"/>
      </w:pPr>
      <w:r>
        <w:t>id:</w:t>
        <w:br/>
        <w:t>source_path:</w:t>
        <w:br/>
        <w:t>source_type:</w:t>
        <w:br/>
        <w:t>version:</w:t>
        <w:br/>
        <w:t>created_or_seen:</w:t>
        <w:br/>
        <w:t>authority_label:</w:t>
        <w:br/>
        <w:t>source_strength:</w:t>
        <w:br/>
        <w:t>object_supported:</w:t>
        <w:br/>
        <w:t>boundary_supported:</w:t>
        <w:br/>
        <w:t>status:</w:t>
        <w:br/>
        <w:t>notes:</w:t>
      </w:r>
    </w:p>
    <w:p>
      <w:pPr>
        <w:pStyle w:val="Heading2"/>
      </w:pPr>
      <w:r>
        <w:t>13.2 Active state schema</w:t>
      </w:r>
    </w:p>
    <w:p>
      <w:pPr>
        <w:pStyle w:val="CodeBlock"/>
      </w:pPr>
      <w:r>
        <w:t>live_object:</w:t>
        <w:br/>
        <w:t>live_task:</w:t>
        <w:br/>
        <w:t>active_constraints:</w:t>
        <w:br/>
        <w:t>source_anchors:</w:t>
        <w:br/>
        <w:t>open_questions:</w:t>
        <w:br/>
        <w:t>done_items:</w:t>
        <w:br/>
        <w:t>rejected_routes:</w:t>
        <w:br/>
        <w:t>substitution_risks:</w:t>
        <w:br/>
        <w:t>next_move:</w:t>
      </w:r>
    </w:p>
    <w:p>
      <w:pPr>
        <w:pStyle w:val="Heading2"/>
      </w:pPr>
      <w:r>
        <w:t>13.3 Retrieval gate</w:t>
      </w:r>
    </w:p>
    <w:p>
      <w:pPr>
        <w:pStyle w:val="CodeBlock"/>
      </w:pPr>
      <w:r>
        <w:t>retrieve</w:t>
        <w:br/>
        <w:t>label role</w:t>
        <w:br/>
        <w:t>label source strength</w:t>
        <w:br/>
        <w:t>check version</w:t>
        <w:br/>
        <w:t>check conflict</w:t>
        <w:br/>
        <w:t>check boundary</w:t>
        <w:br/>
        <w:t>promote only if needed</w:t>
      </w:r>
    </w:p>
    <w:p>
      <w:pPr>
        <w:pStyle w:val="Heading2"/>
      </w:pPr>
      <w:r>
        <w:t>13.4 Output gate</w:t>
      </w:r>
    </w:p>
    <w:p>
      <w:pPr>
        <w:pStyle w:val="CodeBlock"/>
      </w:pPr>
      <w:r>
        <w:t>compare object-in and object-out</w:t>
        <w:br/>
        <w:t>check source claims</w:t>
        <w:br/>
        <w:t>check boundary survival</w:t>
        <w:br/>
        <w:t>check substitution risk</w:t>
        <w:br/>
        <w:t>mark unknowns</w:t>
        <w:br/>
        <w:t>only then answer</w:t>
      </w:r>
    </w:p>
    <w:p>
      <w:r>
        <w:t>This can sit on top of existing RAG or memory systems. It does not require replacing retrieval. It requires governing retrieval.</w:t>
      </w:r>
    </w:p>
    <w:p>
      <w:pPr>
        <w:pStyle w:val="Heading1"/>
      </w:pPr>
      <w:r>
        <w:t>14. Why This Is Not Just Prompting</w:t>
      </w:r>
    </w:p>
    <w:p>
      <w:r>
        <w:t>A prompt can express the rule. A system can obey it in one session. But the paper's target is larger than prompt wording.</w:t>
      </w:r>
    </w:p>
    <w:p>
      <w:r>
        <w:t>The lamp can be:</w:t>
      </w:r>
    </w:p>
    <w:p>
      <w:pPr>
        <w:pStyle w:val="CodeBlock"/>
      </w:pPr>
      <w:r>
        <w:t>a prompt discipline</w:t>
        <w:br/>
        <w:t>a UI state surface</w:t>
        <w:br/>
        <w:t>a memory-controller field</w:t>
        <w:br/>
        <w:t>a repo-lamp artifact</w:t>
        <w:br/>
        <w:t>a workflow-log schema</w:t>
        <w:br/>
        <w:t>an eval harness</w:t>
        <w:br/>
        <w:t>a human practice</w:t>
      </w:r>
    </w:p>
    <w:p>
      <w:r>
        <w:t>The concept is architectural even when implemented with text. If the live lamp exists only as hidden instruction with no trace or report, it can still fail. A robust system should expose enough of the lamp for the user or workflow to know what is steering.</w:t>
      </w:r>
    </w:p>
    <w:p>
      <w:pPr>
        <w:pStyle w:val="Heading1"/>
      </w:pPr>
      <w:r>
        <w:t>15. Limits</w:t>
      </w:r>
    </w:p>
    <w:p>
      <w:r>
        <w:t>This is v0.001. It should not overclaim.</w:t>
      </w:r>
    </w:p>
    <w:p>
      <w:r>
        <w:t>UNKNOWN:</w:t>
      </w:r>
    </w:p>
    <w:p>
      <w:r>
        <w:t>How much of the method depends on an unusually skilled user and dense local vocabulary.</w:t>
      </w:r>
    </w:p>
    <w:p>
      <w:r>
        <w:t>UNKNOWN:</w:t>
      </w:r>
    </w:p>
    <w:p>
      <w:r>
        <w:t>How to automate authority labels without creating a new proxy metric.</w:t>
      </w:r>
    </w:p>
    <w:p>
      <w:r>
        <w:t>UNKNOWN:</w:t>
      </w:r>
    </w:p>
    <w:p>
      <w:r>
        <w:t>How much authority state should be visible to users versus kept as system metadata.</w:t>
      </w:r>
    </w:p>
    <w:p>
      <w:r>
        <w:t>UNKNOWN:</w:t>
      </w:r>
    </w:p>
    <w:p>
      <w:r>
        <w:t>How to handle legal, medical, or safety-sensitive domains where authority and custody are already institutionally loaded.</w:t>
      </w:r>
    </w:p>
    <w:p>
      <w:r>
        <w:t>UNKNOWN:</w:t>
      </w:r>
    </w:p>
    <w:p>
      <w:r>
        <w:t>How to evaluate boundary survival across cultures, dialects, and local terms.</w:t>
      </w:r>
    </w:p>
    <w:p>
      <w:r>
        <w:t>UNKNOWN:</w:t>
      </w:r>
    </w:p>
    <w:p>
      <w:r>
        <w:t>Whether the best implementation is in the model, the retrieval layer, the UI, the workflow log, or all of them.</w:t>
      </w:r>
    </w:p>
    <w:p>
      <w:r>
        <w:t>The paper is a method seed. Its strength is naming a missing layer.</w:t>
      </w:r>
    </w:p>
    <w:p>
      <w:pPr>
        <w:pStyle w:val="Heading1"/>
      </w:pPr>
      <w:r>
        <w:t>16. Conclusion</w:t>
      </w:r>
    </w:p>
    <w:p>
      <w:r>
        <w:t>AI memory is usually framed as storage, recall, or compression. Those are necessary. They are not enough.</w:t>
      </w:r>
    </w:p>
    <w:p>
      <w:r>
        <w:t>In long-horizon work, remembered material can steer, support, confuse, block, repair, or distort. A memory system that cannot assign those roles is unstable even when it retrieves the right text. The live lamp is the authority layer that decides what the past is allowed to do.</w:t>
      </w:r>
    </w:p>
    <w:p>
      <w:r>
        <w:t>The rule is small:</w:t>
      </w:r>
    </w:p>
    <w:p>
      <w:pPr>
        <w:pStyle w:val="CodeBlock"/>
      </w:pPr>
      <w:r>
        <w:t>OLD film stores.</w:t>
        <w:br/>
        <w:t>The lamp steers.</w:t>
        <w:br/>
        <w:t>Rolling state moves the lamp.</w:t>
        <w:br/>
        <w:t>OCESI checks the dog.</w:t>
      </w:r>
    </w:p>
    <w:p>
      <w:r>
        <w:t>The sharper rule is smaller still:</w:t>
      </w:r>
    </w:p>
    <w:p>
      <w:pPr>
        <w:pStyle w:val="CodeBlock"/>
      </w:pPr>
      <w:r>
        <w:t>No role, no steering.</w:t>
      </w:r>
    </w:p>
    <w:p>
      <w:r>
        <w:t>That is why the lamp has authority.</w:t>
      </w:r>
    </w:p>
    <w:p>
      <w:pPr>
        <w:pStyle w:val="Heading1"/>
      </w:pPr>
      <w:r>
        <w:t>External References</w:t>
      </w:r>
    </w:p>
    <w:p>
      <w:r>
        <w:t>[E1] Packer, C., Wooders, S., Lin, K., Fang, V., Patil, S. G., Stoica, I., and Gonzalez, J. E. (2023). *MemGPT: Towards LLMs as Operating Systems*. arXiv:2310.08560. https://arxiv.org/abs/2310.08560</w:t>
      </w:r>
    </w:p>
    <w:p>
      <w:r>
        <w:t>[E2] Liu, N. F., Lin, K., Hewitt, J., Paranjape, A., Bevilacqua, M., Petroni, F., and Liang, P. (2024). *Lost in the Middle: How Language Models Use Long Contexts*. Transactions of the Association for Computational Linguistics. https://aclanthology.org/2024.tacl-1.9/</w:t>
      </w:r>
    </w:p>
    <w:p>
      <w:r>
        <w:t>[E3] Bousetouane, F. (2026). *AI Agents Need Memory Control Over More Context*. arXiv:2601.11653. https://arxiv.org/abs/2601.11653</w:t>
      </w:r>
    </w:p>
    <w:p>
      <w:r>
        <w:t>[E4] Lewis, P., Perez, E., Piktus, A., Petroni, F., Karpukhin, V., Goyal, N., Kuttler, H., Lewis, M., Yih, W., Rocktaschel, T., Riedel, S., and Kiela, D. (2020). *Retrieval-Augmented Generation for Knowledge-Intensive NLP Tasks*. NeurIPS. https://proceedings.neurips.cc/paper/2020/hash/6b493230205f780e1bc26945df7481e5-Abstract.html</w:t>
      </w:r>
    </w:p>
    <w:p>
      <w:r>
        <w:t>[E5] Gao, Y., Xiong, Y., Gao, X., Jia, K., Pan, J., Bi, Y., Dai, Y., Sun, J., Wang, M., and Wang, H. (2023). *Retrieval-Augmented Generation for Large Language Models: A Survey*. arXiv:2312.10997. https://arxiv.org/abs/2312.10997</w:t>
      </w:r>
    </w:p>
    <w:p>
      <w:r>
        <w:t>[E6] Yao, S., Zhao, J., Yu, D., Du, N., Shafran, I., Narasimhan, K., and Cao, Y. (2023). *ReAct: Synergizing Reasoning and Acting in Language Models*. ICLR. https://arxiv.org/abs/2210.03629</w:t>
      </w:r>
    </w:p>
    <w:p>
      <w:r>
        <w:t>[E7] W3C. (2013). *PROV-DM: The PROV Data Model*. W3C Recommendation. https://www.w3.org/TR/prov-dm/</w:t>
      </w:r>
    </w:p>
    <w:p>
      <w:r>
        <w:t>[E8] Gebru, T., Morgenstern, J., Vecchione, B., Vaughan, J. W., Wallach, H., Daume III, H., and Crawford, K. (2021). *Datasheets for Datasets*. Communications of the ACM. https://dl.acm.org/doi/10.1145/3458723</w:t>
      </w:r>
    </w:p>
    <w:p>
      <w:r>
        <w:t>[E9] Mitchell, M., Wu, S., Zaldivar, A., Barnes, P., Vasserman, L., Hutchinson, B., Spitzer, E., Raji, I. D., and Gebru, T. (2019). *Model Cards for Model Reporting*. FAT* 2019. https://dl.acm.org/doi/10.1145/3287560.3287596</w:t>
      </w:r>
    </w:p>
    <w:p>
      <w:r>
        <w:t>[E10] Zhang, Z., Chen, R., Liu, S., Yao, Z., Ruwase, O., Chen, B., Wu, X., and Wang, Z. (2024). *Found in the Middle: How Language Models Use Long Contexts Better via Plug-and-Play Positional Encoding*. arXiv:2403.04797. https://arxiv.org/abs/2403.04797</w:t>
      </w:r>
    </w:p>
    <w:p>
      <w:r>
        <w:t>[E11] Du, P. (2026). *Memory for Autonomous LLM Agents: Mechanisms, Evaluation, and Emerging Frontiers*. arXiv:2603.07670. https://arxiv.org/abs/2603.07670</w:t>
      </w:r>
    </w:p>
    <w:p>
      <w:r>
        <w:t>[E12] Wang, X., Li, M., Lu, P., Chang, X.-W., Shang, L., Li, J., Mi, F., Parthasarathi, P., and Cui, Y. (2026). *InfMem: Learning System-2 Memory Control for Long-Context Agent*. arXiv:2602.02704. https://arxiv.org/abs/2602.02704</w:t>
      </w:r>
    </w:p>
    <w:p>
      <w:pPr>
        <w:pStyle w:val="Heading1"/>
      </w:pPr>
      <w:r>
        <w:t>Internal References</w:t>
      </w:r>
    </w:p>
    <w:p>
      <w:r>
        <w:t xml:space="preserve">[I1] </w:t>
      </w:r>
      <w:r>
        <w:rPr>
          <w:rFonts w:ascii="Courier New" w:hAnsi="Courier New"/>
          <w:sz w:val="19"/>
        </w:rPr>
        <w:t>old_film_live_lamp_object_custody_long_horizon_ai_memory_public_v0_005.docx</w:t>
      </w:r>
      <w:r>
        <w:t>.</w:t>
      </w:r>
    </w:p>
    <w:p>
      <w:r>
        <w:t xml:space="preserve">[I2] </w:t>
      </w:r>
      <w:r>
        <w:rPr>
          <w:rFonts w:ascii="Courier New" w:hAnsi="Courier New"/>
          <w:sz w:val="19"/>
        </w:rPr>
        <w:t>old_film_live_lamp_object_custody_long_horizon_ai_memory_v0_001.md</w:t>
      </w:r>
      <w:r>
        <w:t>.</w:t>
      </w:r>
    </w:p>
    <w:p>
      <w:r>
        <w:t xml:space="preserve">[I3] </w:t>
      </w:r>
      <w:r>
        <w:rPr>
          <w:rFonts w:ascii="Courier New" w:hAnsi="Courier New"/>
          <w:sz w:val="19"/>
        </w:rPr>
        <w:t>lmxdi/ADUTI/ADUTI-REFRI-DRAGI-ELVIX-MOGRI.md</w:t>
      </w:r>
      <w:r>
        <w:t>.</w:t>
      </w:r>
    </w:p>
    <w:p>
      <w:r>
        <w:t xml:space="preserve">[I4] </w:t>
      </w:r>
      <w:r>
        <w:rPr>
          <w:rFonts w:ascii="Courier New" w:hAnsi="Courier New"/>
          <w:sz w:val="19"/>
        </w:rPr>
        <w:t>lmxdi/ADUTI/ADUTI.txt</w:t>
      </w:r>
      <w:r>
        <w:t>.</w:t>
      </w:r>
    </w:p>
    <w:p>
      <w:r>
        <w:t xml:space="preserve">[I5] </w:t>
      </w:r>
      <w:r>
        <w:rPr>
          <w:rFonts w:ascii="Courier New" w:hAnsi="Courier New"/>
          <w:sz w:val="19"/>
        </w:rPr>
        <w:t>lmxdi/ADUTI/REFRI.txt</w:t>
      </w:r>
      <w:r>
        <w:t>.</w:t>
      </w:r>
    </w:p>
    <w:p>
      <w:r>
        <w:t xml:space="preserve">[I6] </w:t>
      </w:r>
      <w:r>
        <w:rPr>
          <w:rFonts w:ascii="Courier New" w:hAnsi="Courier New"/>
          <w:sz w:val="19"/>
        </w:rPr>
        <w:t>lmxdi/ADUTI/TRAKI.txt</w:t>
      </w:r>
      <w:r>
        <w:t>.</w:t>
      </w:r>
    </w:p>
    <w:p>
      <w:r>
        <w:t xml:space="preserve">[I7] </w:t>
      </w:r>
      <w:r>
        <w:rPr>
          <w:rFonts w:ascii="Courier New" w:hAnsi="Courier New"/>
          <w:sz w:val="19"/>
        </w:rPr>
        <w:t>lmxdi/IMAMI/OCESI/Object_Custody_Evaluation_Suite.md</w:t>
      </w:r>
      <w:r>
        <w:t>.</w:t>
      </w:r>
    </w:p>
    <w:p>
      <w:r>
        <w:t xml:space="preserve">[I8] </w:t>
      </w:r>
      <w:r>
        <w:rPr>
          <w:rFonts w:ascii="Courier New" w:hAnsi="Courier New"/>
          <w:sz w:val="19"/>
        </w:rPr>
        <w:t>lmxdi/IMAMI/OCESI/spot_the_dog_cerberus_coati_v0_002.docx</w:t>
      </w:r>
      <w:r>
        <w:t>.</w:t>
      </w:r>
    </w:p>
    <w:p>
      <w:r>
        <w:t xml:space="preserve">[I9] </w:t>
      </w:r>
      <w:r>
        <w:rPr>
          <w:rFonts w:ascii="Courier New" w:hAnsi="Courier New"/>
          <w:sz w:val="19"/>
        </w:rPr>
        <w:t>Object_Substitution_as_AI_Safety_Failure_Mode_v0_002.md</w:t>
      </w:r>
      <w:r>
        <w:t>.</w:t>
      </w:r>
    </w:p>
    <w:p>
      <w:r>
        <w:t xml:space="preserve">[I10] </w:t>
      </w:r>
      <w:r>
        <w:rPr>
          <w:rFonts w:ascii="Courier New" w:hAnsi="Courier New"/>
          <w:sz w:val="19"/>
        </w:rPr>
        <w:t>Put_Object_Preservation_Before_Agent_Autonomy_v0_002.md</w:t>
      </w:r>
      <w:r>
        <w:t>.</w:t>
      </w:r>
    </w:p>
    <w:p>
      <w:r>
        <w:t xml:space="preserve">[I11] </w:t>
      </w:r>
      <w:r>
        <w:rPr>
          <w:rFonts w:ascii="Courier New" w:hAnsi="Courier New"/>
          <w:sz w:val="19"/>
        </w:rPr>
        <w:t>local_law_retrieval_v0_001.md</w:t>
      </w:r>
      <w:r>
        <w:t>.</w:t>
      </w:r>
    </w:p>
    <w:p>
      <w:r>
        <w:t xml:space="preserve">[I12] </w:t>
      </w:r>
      <w:r>
        <w:rPr>
          <w:rFonts w:ascii="Courier New" w:hAnsi="Courier New"/>
          <w:sz w:val="19"/>
        </w:rPr>
        <w:t>software_testing_as_civic_method_v0_001.md</w:t>
      </w:r>
      <w:r>
        <w:t>.</w:t>
      </w:r>
    </w:p>
    <w:p>
      <w:r>
        <w:t xml:space="preserve">[I13] </w:t>
      </w:r>
      <w:r>
        <w:rPr>
          <w:rFonts w:ascii="Courier New" w:hAnsi="Courier New"/>
          <w:sz w:val="19"/>
        </w:rPr>
        <w:t>the_middle_bucket_causation_without_full_causality_v0_001.md</w:t>
      </w:r>
      <w:r>
        <w:t>.</w:t>
      </w:r>
    </w:p>
    <w:p>
      <w:r>
        <w:t xml:space="preserve">[I14] Repo lamp maps: </w:t>
      </w:r>
      <w:r>
        <w:rPr>
          <w:rFonts w:ascii="Courier New" w:hAnsi="Courier New"/>
          <w:sz w:val="19"/>
        </w:rPr>
        <w:t>lmxdi_repo_lamp_map_v0_001.md</w:t>
      </w:r>
      <w:r>
        <w:t xml:space="preserve">, </w:t>
      </w:r>
      <w:r>
        <w:rPr>
          <w:rFonts w:ascii="Courier New" w:hAnsi="Courier New"/>
          <w:sz w:val="19"/>
        </w:rPr>
        <w:t>yaiyip_mini_repo_lamp_map_v0_001.md</w:t>
      </w:r>
      <w:r>
        <w:t xml:space="preserve">, </w:t>
      </w:r>
      <w:r>
        <w:rPr>
          <w:rFonts w:ascii="Courier New" w:hAnsi="Courier New"/>
          <w:sz w:val="19"/>
        </w:rPr>
        <w:t>rest_repos_staff_repo_lamp_map_v0_001.md</w:t>
      </w:r>
      <w:r>
        <w:t xml:space="preserve">, </w:t>
      </w:r>
      <w:r>
        <w:rPr>
          <w:rFonts w:ascii="Courier New" w:hAnsi="Courier New"/>
          <w:sz w:val="19"/>
        </w:rPr>
        <w:t>lumixdeee_txt_lamp_map_v0_001.md</w:t>
      </w:r>
      <w:r>
        <w:t>.</w:t>
      </w:r>
    </w:p>
    <w:p>
      <w:r>
        <w:t xml:space="preserve">[I15] OLD film artifacts: </w:t>
      </w:r>
      <w:r>
        <w:rPr>
          <w:rFonts w:ascii="Courier New" w:hAnsi="Courier New"/>
          <w:sz w:val="19"/>
        </w:rPr>
        <w:t>lumixdeee_txt_notes_only_old_film_v0_001.md</w:t>
      </w:r>
      <w:r>
        <w:t xml:space="preserve">, </w:t>
      </w:r>
      <w:r>
        <w:rPr>
          <w:rFonts w:ascii="Courier New" w:hAnsi="Courier New"/>
          <w:sz w:val="19"/>
        </w:rPr>
        <w:t>lumixdeee_txt_combined_old_film_v0_001.md</w:t>
      </w:r>
      <w:r>
        <w:t xml:space="preserve">, </w:t>
      </w:r>
      <w:r>
        <w:rPr>
          <w:rFonts w:ascii="Courier New" w:hAnsi="Courier New"/>
          <w:sz w:val="19"/>
        </w:rPr>
        <w:t>rest_repos_staff_combined_old_film_v0_001.md</w:t>
      </w:r>
      <w:r>
        <w:t xml:space="preserve">, </w:t>
      </w:r>
      <w:r>
        <w:rPr>
          <w:rFonts w:ascii="Courier New" w:hAnsi="Courier New"/>
          <w:sz w:val="19"/>
        </w:rPr>
        <w:t>lmxdi_combined_old_film_v0_001.md</w:t>
      </w:r>
      <w:r>
        <w:t xml:space="preserve">, </w:t>
      </w:r>
      <w:r>
        <w:rPr>
          <w:rFonts w:ascii="Courier New" w:hAnsi="Courier New"/>
          <w:sz w:val="19"/>
        </w:rPr>
        <w:t>yaiyip_mini_combined_old_film_v0_001.md</w:t>
      </w:r>
      <w:r>
        <w:t>.</w:t>
      </w:r>
    </w:p>
    <w:p>
      <w:pPr>
        <w:pStyle w:val="Heading1"/>
      </w:pPr>
      <w:r>
        <w:t>Appendix A: Lamp Authority Checklist</w:t>
      </w:r>
    </w:p>
    <w:p>
      <w:r>
        <w:t>For any remembered item:</w:t>
      </w:r>
    </w:p>
    <w:p>
      <w:pPr>
        <w:pStyle w:val="CodeBlock"/>
      </w:pPr>
      <w:r>
        <w:t>1. What is the item?</w:t>
        <w:br/>
        <w:t>2. Where did it come from?</w:t>
        <w:br/>
        <w:t>3. Is it source, summary, artifact, user context, or assistant inference?</w:t>
        <w:br/>
        <w:t>4. Is it latest, superseded, rejected, duplicated, or unknown?</w:t>
        <w:br/>
        <w:t>5. What authority label does it get?</w:t>
        <w:br/>
        <w:t>6. What source-strength label does it get?</w:t>
        <w:br/>
        <w:t>7. What object might it replace?</w:t>
        <w:br/>
        <w:t>8. What boundary might it erase?</w:t>
        <w:br/>
        <w:t>9. Is it allowed to steer?</w:t>
        <w:br/>
        <w:t>10. What is the next permitted move?</w:t>
      </w:r>
    </w:p>
    <w:p>
      <w:pPr>
        <w:pStyle w:val="Heading1"/>
      </w:pPr>
      <w:r>
        <w:t>Appendix B: Minimal OCESI Memory Audit</w:t>
      </w:r>
    </w:p>
    <w:p>
      <w:pPr>
        <w:pStyle w:val="CodeBlock"/>
      </w:pPr>
      <w:r>
        <w:t>DOG:</w:t>
        <w:br/>
        <w:t>What object is being handled?</w:t>
        <w:br/>
        <w:br/>
        <w:t>ROLE:</w:t>
        <w:br/>
        <w:t>What role does this object have now?</w:t>
        <w:br/>
        <w:br/>
        <w:t>FUNCTION:</w:t>
        <w:br/>
        <w:t>What should the answer do?</w:t>
        <w:br/>
        <w:br/>
        <w:t>COAT:</w:t>
        <w:br/>
        <w:t>What surface form might be mistaken for the dog?</w:t>
        <w:br/>
        <w:br/>
        <w:t>COATI_RISK:</w:t>
        <w:br/>
        <w:t>How likely is coat-over-dog substitution?</w:t>
        <w:br/>
        <w:br/>
        <w:t>OBJECT_STATUS:</w:t>
        <w:br/>
        <w:t>Did the object survive?</w:t>
        <w:br/>
        <w:br/>
        <w:t>SOURCE_STATUS:</w:t>
        <w:br/>
        <w:t>What source or path supports the claim?</w:t>
        <w:br/>
        <w:br/>
        <w:t>BOUNDARY_STATUS:</w:t>
        <w:br/>
        <w:t>Did scope, role, veto, and latest-user authority survive?</w:t>
        <w:br/>
        <w:br/>
        <w:t>SUBSTITUTION_RISK:</w:t>
        <w:br/>
        <w:t>What proxy may have replaced the object?</w:t>
        <w:br/>
        <w:br/>
        <w:t>NEXT_MOVE:</w:t>
        <w:br/>
        <w:t>What repair, hold, or action follows?</w:t>
      </w:r>
    </w:p>
    <w:p>
      <w:pPr>
        <w:pStyle w:val="Heading1"/>
      </w:pPr>
      <w:r>
        <w:t>Appendix C: Failure Mini-Cases</w:t>
      </w:r>
    </w:p>
    <w:p>
      <w:pPr>
        <w:pStyle w:val="Heading2"/>
      </w:pPr>
      <w:r>
        <w:t>C1. The path looked exact</w:t>
      </w:r>
    </w:p>
    <w:p>
      <w:r>
        <w:t>A system lists exact paths and says the dependency is confirmed.</w:t>
      </w:r>
    </w:p>
    <w:p>
      <w:r>
        <w:t>Audit:</w:t>
      </w:r>
    </w:p>
    <w:p>
      <w:pPr>
        <w:pStyle w:val="ListBullet"/>
      </w:pPr>
      <w:r>
        <w:t>exact path = SOURCE_EVIDENCE</w:t>
      </w:r>
    </w:p>
    <w:p>
      <w:pPr>
        <w:pStyle w:val="ListBullet"/>
      </w:pPr>
      <w:r>
        <w:t>dependency = PATH_INFERRED unless declared or text-supported</w:t>
      </w:r>
    </w:p>
    <w:p>
      <w:pPr>
        <w:pStyle w:val="ListBullet"/>
      </w:pPr>
      <w:r>
        <w:t>next move = inspect source text or label edge weak</w:t>
      </w:r>
    </w:p>
    <w:p>
      <w:pPr>
        <w:pStyle w:val="Heading2"/>
      </w:pPr>
      <w:r>
        <w:t>C2. The summary looked useful</w:t>
      </w:r>
    </w:p>
    <w:p>
      <w:r>
        <w:t>A system summarizes a long repo and then answers from the summary.</w:t>
      </w:r>
    </w:p>
    <w:p>
      <w:r>
        <w:t>Audit:</w:t>
      </w:r>
    </w:p>
    <w:p>
      <w:pPr>
        <w:pStyle w:val="ListBullet"/>
      </w:pPr>
      <w:r>
        <w:t>summary = GENERATED_ARTIFACT</w:t>
      </w:r>
    </w:p>
    <w:p>
      <w:pPr>
        <w:pStyle w:val="ListBullet"/>
      </w:pPr>
      <w:r>
        <w:t>source files = SOURCE_EVIDENCE</w:t>
      </w:r>
    </w:p>
    <w:p>
      <w:pPr>
        <w:pStyle w:val="ListBullet"/>
      </w:pPr>
      <w:r>
        <w:t>summary may route retrieval, but should not replace source</w:t>
      </w:r>
    </w:p>
    <w:p>
      <w:pPr>
        <w:pStyle w:val="Heading2"/>
      </w:pPr>
      <w:r>
        <w:t>C3. The old instruction looked familiar</w:t>
      </w:r>
    </w:p>
    <w:p>
      <w:r>
        <w:t>A system obeys an old instruction after the user changed the task.</w:t>
      </w:r>
    </w:p>
    <w:p>
      <w:r>
        <w:t>Audit:</w:t>
      </w:r>
    </w:p>
    <w:p>
      <w:pPr>
        <w:pStyle w:val="ListBullet"/>
      </w:pPr>
      <w:r>
        <w:t>old instruction = ARCHIVE_CONTEXT or SUPERSEDED_VERSION</w:t>
      </w:r>
    </w:p>
    <w:p>
      <w:pPr>
        <w:pStyle w:val="ListBullet"/>
      </w:pPr>
      <w:r>
        <w:t>latest user task = LIVE_DRIVER</w:t>
      </w:r>
    </w:p>
    <w:p>
      <w:pPr>
        <w:pStyle w:val="ListBullet"/>
      </w:pPr>
      <w:r>
        <w:t>next move = obey current task, cite old item only if relevant</w:t>
      </w:r>
    </w:p>
    <w:p>
      <w:pPr>
        <w:pStyle w:val="Heading2"/>
      </w:pPr>
      <w:r>
        <w:t>C4. The corrected token looked small</w:t>
      </w:r>
    </w:p>
    <w:p>
      <w:r>
        <w:t>A system treats AMIMI / AMAMI reversal as a small naming issue.</w:t>
      </w:r>
    </w:p>
    <w:p>
      <w:r>
        <w:t>Audit:</w:t>
      </w:r>
    </w:p>
    <w:p>
      <w:pPr>
        <w:pStyle w:val="ListBullet"/>
      </w:pPr>
      <w:r>
        <w:t>token swap = object swap</w:t>
      </w:r>
    </w:p>
    <w:p>
      <w:pPr>
        <w:pStyle w:val="ListBullet"/>
      </w:pPr>
      <w:r>
        <w:t>root evidence = SOURCE_EVIDENCE</w:t>
      </w:r>
    </w:p>
    <w:p>
      <w:pPr>
        <w:pStyle w:val="ListBullet"/>
      </w:pPr>
      <w:r>
        <w:t>corrected version = GENERATED_REPAIR_ARTIFACT</w:t>
      </w:r>
    </w:p>
    <w:p>
      <w:pPr>
        <w:pStyle w:val="ListBullet"/>
      </w:pPr>
      <w:r>
        <w:t>next move = issue v0.004 and mark old versions superseded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The Lamp Has Authority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22222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right="144"/>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