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Control Density</w:t>
      </w:r>
    </w:p>
    <w:p>
      <w:pPr>
        <w:jc w:val="center"/>
      </w:pPr>
      <w:r>
        <w:rPr>
          <w:i/>
          <w:sz w:val="22"/>
        </w:rPr>
        <w:t>v0.001</w:t>
      </w:r>
    </w:p>
    <w:p>
      <w:pPr>
        <w:pStyle w:val="Heading2"/>
      </w:pPr>
      <w:r>
        <w:t>Subtitle</w:t>
      </w:r>
    </w:p>
    <w:p>
      <w:pPr>
        <w:spacing w:after="120"/>
      </w:pPr>
      <w:r>
        <w:t>Why small steering layers can outperform larger instruction stacks when they hold the right pressure</w:t>
      </w:r>
    </w:p>
    <w:p>
      <w:pPr>
        <w:spacing w:after="80"/>
        <w:pBdr>
          <w:bottom w:val="single" w:sz="6" w:space="1" w:color="BFBFBF"/>
        </w:pBdr>
      </w:pPr>
    </w:p>
    <w:p>
      <w:pPr>
        <w:pStyle w:val="Heading1"/>
      </w:pPr>
      <w:r>
        <w:t>Abstract</w:t>
      </w:r>
    </w:p>
    <w:p>
      <w:pPr>
        <w:spacing w:after="120"/>
      </w:pPr>
      <w:r>
        <w:t>Control density names the amount of useful steering a system gets per unit of instruction. It is not the same as size, clever wording, charm, or complexity. A tiny prompt can have high control density if each token changes behavior in a stable way. A huge system can have low control density if most of its text adds ornament, conflict, stale route pressure, or unused explanation.</w:t>
      </w:r>
    </w:p>
    <w:p>
      <w:pPr>
        <w:spacing w:after="120"/>
      </w:pPr>
      <w:r>
        <w:t>This paper treats control density as a practical metric for custom GPTs, prompt systems, bot families, and AI workflow guards. The core claim is simple:</w:t>
      </w:r>
    </w:p>
    <w:p>
      <w:pPr>
        <w:pStyle w:val="CodeBlock"/>
        <w:spacing w:before="80" w:after="120"/>
        <w:ind w:left="317" w:right="144"/>
        <w:shd w:fill="F3F4F6"/>
      </w:pPr>
      <w:r>
        <w:t>Control density = useful behavioral steering per unit of instruction load.</w:t>
      </w:r>
    </w:p>
    <w:p>
      <w:pPr>
        <w:spacing w:after="120"/>
      </w:pPr>
      <w:r>
        <w:t>High control density does not mean minimalism for its own sake. It means the system carries object custody, route control, tone pressure, failure detection, and repair behavior without needing a cathedral of repeated instructions. Low control density means the system may be large, impressive, and deeply explained while still losing the task, leaking theatre, moralising, overexplaining, or returning to model-default behavior.</w:t>
      </w:r>
    </w:p>
    <w:p>
      <w:pPr>
        <w:spacing w:after="120"/>
      </w:pPr>
      <w:r>
        <w:t>The paper argues that many AI systems should be judged not by how much instruction they contain, but by how much stable work each instruction performs.</w:t>
      </w:r>
    </w:p>
    <w:p>
      <w:pPr>
        <w:spacing w:after="80"/>
        <w:pBdr>
          <w:bottom w:val="single" w:sz="6" w:space="1" w:color="BFBFBF"/>
        </w:pBdr>
      </w:pPr>
    </w:p>
    <w:p>
      <w:pPr>
        <w:pStyle w:val="Heading1"/>
      </w:pPr>
      <w:r>
        <w:t>1. Working claim</w:t>
      </w:r>
    </w:p>
    <w:p>
      <w:pPr>
        <w:spacing w:after="120"/>
      </w:pPr>
      <w:r>
        <w:t>The working claim is:</w:t>
      </w:r>
    </w:p>
    <w:p>
      <w:pPr>
        <w:pStyle w:val="CodeBlock"/>
        <w:spacing w:before="80" w:after="120"/>
        <w:ind w:left="317" w:right="144"/>
        <w:shd w:fill="F3F4F6"/>
      </w:pPr>
      <w:r>
        <w:t>A small control layer with high control density can beat a much larger instruction stack with low control density.</w:t>
      </w:r>
    </w:p>
    <w:p>
      <w:pPr>
        <w:spacing w:after="120"/>
      </w:pPr>
      <w:r>
        <w:t>This is not a claim that small is always better.</w:t>
      </w:r>
    </w:p>
    <w:p>
      <w:pPr>
        <w:spacing w:after="120"/>
      </w:pPr>
      <w:r>
        <w:t>Large systems may be needed for boundary, provenance, domain knowledge, audit trails, safety law, memory routing, or complex institutional behavior. A serious system may need many pages.</w:t>
      </w:r>
    </w:p>
    <w:p>
      <w:pPr>
        <w:spacing w:after="120"/>
      </w:pPr>
      <w:r>
        <w:t>The claim is narrower:</w:t>
      </w:r>
    </w:p>
    <w:p>
      <w:pPr>
        <w:spacing w:after="120"/>
      </w:pPr>
      <w:r>
        <w:t>If two systems face the same task, the one with higher control density will usually show more stable behavior for less instruction load.</w:t>
      </w:r>
    </w:p>
    <w:p>
      <w:pPr>
        <w:spacing w:after="120"/>
      </w:pPr>
      <w:r>
        <w:t>It will need fewer reminders. It will leak less costume. It will route the task faster. It will recover faster when the user changes pressure. It will leave less room for adjacent context to eat the answer.</w:t>
      </w:r>
    </w:p>
    <w:p>
      <w:pPr>
        <w:spacing w:after="80"/>
        <w:pBdr>
          <w:bottom w:val="single" w:sz="6" w:space="1" w:color="BFBFBF"/>
        </w:pBdr>
      </w:pPr>
    </w:p>
    <w:p>
      <w:pPr>
        <w:pStyle w:val="Heading1"/>
      </w:pPr>
      <w:r>
        <w:t>2. Definition</w:t>
      </w:r>
    </w:p>
    <w:p>
      <w:pPr>
        <w:spacing w:after="120"/>
      </w:pPr>
      <w:r>
        <w:t>Control density is the ratio between steering value and instruction load.</w:t>
      </w:r>
    </w:p>
    <w:p>
      <w:pPr>
        <w:spacing w:after="120"/>
      </w:pPr>
      <w:r>
        <w:t>A rough practical form:</w:t>
      </w:r>
    </w:p>
    <w:p>
      <w:pPr>
        <w:pStyle w:val="CodeBlock"/>
        <w:spacing w:before="80" w:after="120"/>
        <w:ind w:left="317" w:right="144"/>
        <w:shd w:fill="F3F4F6"/>
      </w:pPr>
      <w:r>
        <w:t>CONTROL_DENSITY =</w:t>
        <w:br/>
        <w:t xml:space="preserve">  object stability</w:t>
        <w:br/>
        <w:t>+ route reliability</w:t>
        <w:br/>
        <w:t>+ drift resistance</w:t>
        <w:br/>
        <w:t>+ failure detection</w:t>
        <w:br/>
        <w:t>+ repair speed</w:t>
        <w:br/>
        <w:t>+ user-fit</w:t>
        <w:br/>
        <w:t>--------------------------------</w:t>
        <w:br/>
        <w:t xml:space="preserve">  token load</w:t>
        <w:br/>
        <w:t>+ conflict load</w:t>
        <w:br/>
        <w:t>+ stale-context load</w:t>
        <w:br/>
        <w:t>+ explanation load</w:t>
        <w:br/>
        <w:t>+ ornament load</w:t>
      </w:r>
    </w:p>
    <w:p>
      <w:pPr>
        <w:spacing w:after="120"/>
      </w:pPr>
      <w:r>
        <w:t>The equation is not math in a strict sense. It is an audit handle.</w:t>
      </w:r>
    </w:p>
    <w:p>
      <w:pPr>
        <w:spacing w:after="120"/>
      </w:pPr>
      <w:r>
        <w:t>The numerator asks: what useful steering does this instruction layer actually provide?</w:t>
      </w:r>
    </w:p>
    <w:p>
      <w:pPr>
        <w:spacing w:after="120"/>
      </w:pPr>
      <w:r>
        <w:t>The denominator asks: what does it cost the system to carry that layer?</w:t>
      </w:r>
    </w:p>
    <w:p>
      <w:pPr>
        <w:spacing w:after="120"/>
      </w:pPr>
      <w:r>
        <w:t>An instruction can be long and worth it. An instruction can be tiny and useless. Control density measures the relation, not the raw size.</w:t>
      </w:r>
    </w:p>
    <w:p>
      <w:pPr>
        <w:spacing w:after="80"/>
        <w:pBdr>
          <w:bottom w:val="single" w:sz="6" w:space="1" w:color="BFBFBF"/>
        </w:pBdr>
      </w:pPr>
    </w:p>
    <w:p>
      <w:pPr>
        <w:pStyle w:val="Heading1"/>
      </w:pPr>
      <w:r>
        <w:t>3. Why size misleads</w:t>
      </w:r>
    </w:p>
    <w:p>
      <w:pPr>
        <w:spacing w:after="120"/>
      </w:pPr>
      <w:r>
        <w:t>Size creates theatre.</w:t>
      </w:r>
    </w:p>
    <w:p>
      <w:pPr>
        <w:spacing w:after="120"/>
      </w:pPr>
      <w:r>
        <w:t>A large prompt can feel serious because it has many rules, roles, definitions, and substructures. But much of that text may not execute. It may be explanatory rather than operational. It may contradict other parts. It may install stale context. It may make the model sound like it understands while adding little grip.</w:t>
      </w:r>
    </w:p>
    <w:p>
      <w:pPr>
        <w:spacing w:after="120"/>
      </w:pPr>
      <w:r>
        <w:t>A small prompt can look unserious because it is compressed, strange, or local. But if it hits the right behavioral buckets, it can change the output immediately.</w:t>
      </w:r>
    </w:p>
    <w:p>
      <w:pPr>
        <w:spacing w:after="120"/>
      </w:pPr>
      <w:r>
        <w:t>The difference is not polish. The difference is steering.</w:t>
      </w:r>
    </w:p>
    <w:p>
      <w:pPr>
        <w:spacing w:after="120"/>
      </w:pPr>
      <w:r>
        <w:t>A low-density large system says many things about behavior.</w:t>
      </w:r>
    </w:p>
    <w:p>
      <w:pPr>
        <w:spacing w:after="120"/>
      </w:pPr>
      <w:r>
        <w:t>A high-density small system changes behavior.</w:t>
      </w:r>
    </w:p>
    <w:p>
      <w:pPr>
        <w:spacing w:after="80"/>
        <w:pBdr>
          <w:bottom w:val="single" w:sz="6" w:space="1" w:color="BFBFBF"/>
        </w:pBdr>
      </w:pPr>
    </w:p>
    <w:p>
      <w:pPr>
        <w:pStyle w:val="Heading1"/>
      </w:pPr>
      <w:r>
        <w:t>4. Control byte and behavior byte</w:t>
      </w:r>
    </w:p>
    <w:p>
      <w:pPr>
        <w:spacing w:after="120"/>
      </w:pPr>
      <w:r>
        <w:t>A control byte is not just a byte of text. It is a unit of instruction that causes a useful behavioral shift.</w:t>
      </w:r>
    </w:p>
    <w:p>
      <w:pPr>
        <w:spacing w:after="120"/>
      </w:pPr>
      <w:r>
        <w:t>A behavior byte is the observed shift itself.</w:t>
      </w:r>
    </w:p>
    <w:p>
      <w:pPr>
        <w:spacing w:after="120"/>
      </w:pPr>
      <w:r>
        <w:t>Examples:</w:t>
      </w:r>
    </w:p>
    <w:p>
      <w:pPr>
        <w:pStyle w:val="CodeBlock"/>
        <w:spacing w:before="80" w:after="120"/>
        <w:ind w:left="317" w:right="144"/>
        <w:shd w:fill="F3F4F6"/>
      </w:pPr>
      <w:r>
        <w:t>!list_cast</w:t>
      </w:r>
    </w:p>
    <w:p>
      <w:pPr>
        <w:spacing w:after="120"/>
      </w:pPr>
      <w:r>
        <w:t>If this stops a 12-actor layer from surfacing as a gimmick and keeps it as latent route pressure, it is a high-density control byte.</w:t>
      </w:r>
    </w:p>
    <w:p>
      <w:pPr>
        <w:pStyle w:val="CodeBlock"/>
        <w:spacing w:before="80" w:after="120"/>
        <w:ind w:left="317" w:right="144"/>
        <w:shd w:fill="F3F4F6"/>
      </w:pPr>
      <w:r>
        <w:t>yes=local_only</w:t>
      </w:r>
    </w:p>
    <w:p>
      <w:pPr>
        <w:spacing w:after="120"/>
      </w:pPr>
      <w:r>
        <w:t>If this prevents escalation from one local permission into open-ended access, it is a high-density control byte.</w:t>
      </w:r>
    </w:p>
    <w:p>
      <w:pPr>
        <w:pStyle w:val="CodeBlock"/>
        <w:spacing w:before="80" w:after="120"/>
        <w:ind w:left="317" w:right="144"/>
        <w:shd w:fill="F3F4F6"/>
      </w:pPr>
      <w:r>
        <w:t>object_first</w:t>
      </w:r>
    </w:p>
    <w:p>
      <w:pPr>
        <w:spacing w:after="120"/>
      </w:pPr>
      <w:r>
        <w:t>If this keeps the model from answering a nearby question instead of the asked question, it is a high-density control byte.</w:t>
      </w:r>
    </w:p>
    <w:p>
      <w:pPr>
        <w:spacing w:after="120"/>
      </w:pPr>
      <w:r>
        <w:t>A sentence, symbol, or shorthand has value only if it changes behavior under pressure.</w:t>
      </w:r>
    </w:p>
    <w:p>
      <w:pPr>
        <w:spacing w:after="80"/>
        <w:pBdr>
          <w:bottom w:val="single" w:sz="6" w:space="1" w:color="BFBFBF"/>
        </w:pBdr>
      </w:pPr>
    </w:p>
    <w:p>
      <w:pPr>
        <w:pStyle w:val="Heading1"/>
      </w:pPr>
      <w:r>
        <w:t>5. The A/B/C lesson</w:t>
      </w:r>
    </w:p>
    <w:p>
      <w:pPr>
        <w:spacing w:after="120"/>
      </w:pPr>
      <w:r>
        <w:t>A useful test pattern is:</w:t>
      </w:r>
    </w:p>
    <w:p>
      <w:pPr>
        <w:spacing w:after="120"/>
      </w:pPr>
      <w:r>
        <w:t>A: tiny anti-annoyance baseline</w:t>
      </w:r>
    </w:p>
    <w:p>
      <w:pPr>
        <w:spacing w:after="120"/>
      </w:pPr>
      <w:r>
        <w:t>B: baseline plus stronger behavioral buckets</w:t>
      </w:r>
    </w:p>
    <w:p>
      <w:pPr>
        <w:spacing w:after="120"/>
      </w:pPr>
      <w:r>
        <w:t>C: B plus richer hidden routing, such as a latent actor layer</w:t>
      </w:r>
    </w:p>
    <w:p>
      <w:pPr>
        <w:spacing w:after="120"/>
      </w:pPr>
      <w:r>
        <w:t>The lesson from such tests is not that C always wins. C fails if the actor layer becomes visible theatre. It wins only when the actor layer routes force invisibly.</w:t>
      </w:r>
    </w:p>
    <w:p>
      <w:pPr>
        <w:spacing w:after="120"/>
      </w:pPr>
      <w:r>
        <w:t>The principle:</w:t>
      </w:r>
    </w:p>
    <w:p>
      <w:pPr>
        <w:pStyle w:val="CodeBlock"/>
        <w:spacing w:before="80" w:after="120"/>
        <w:ind w:left="317" w:right="144"/>
        <w:shd w:fill="F3F4F6"/>
      </w:pPr>
      <w:r>
        <w:t>Engine, not bodykit.</w:t>
      </w:r>
    </w:p>
    <w:p>
      <w:pPr>
        <w:spacing w:after="120"/>
      </w:pPr>
      <w:r>
        <w:t>A hidden structure is useful when it changes timing, pressure, angle, and repair.</w:t>
      </w:r>
    </w:p>
    <w:p>
      <w:pPr>
        <w:spacing w:after="120"/>
      </w:pPr>
      <w:r>
        <w:t>It is harmful when it asks the user to admire the machinery.</w:t>
      </w:r>
    </w:p>
    <w:p>
      <w:pPr>
        <w:spacing w:after="120"/>
      </w:pPr>
      <w:r>
        <w:t>This is control density in action. The same extra structure can raise or lower density depending on whether it steers behavior or leaks costume.</w:t>
      </w:r>
    </w:p>
    <w:p>
      <w:pPr>
        <w:spacing w:after="80"/>
        <w:pBdr>
          <w:bottom w:val="single" w:sz="6" w:space="1" w:color="BFBFBF"/>
        </w:pBdr>
      </w:pPr>
    </w:p>
    <w:p>
      <w:pPr>
        <w:pStyle w:val="Heading1"/>
      </w:pPr>
      <w:r>
        <w:t>6. The one over 9000 problem</w:t>
      </w:r>
    </w:p>
    <w:p>
      <w:pPr>
        <w:spacing w:after="120"/>
      </w:pPr>
      <w:r>
        <w:t>Sometimes a tiny system outperforms a huge one in a lived workflow.</w:t>
      </w:r>
    </w:p>
    <w:p>
      <w:pPr>
        <w:spacing w:after="120"/>
      </w:pPr>
      <w:r>
        <w:t>That does not prove the tiny system is wiser, safer, or more complete. It proves that the tiny system may contain a higher-density control kernel for that workflow.</w:t>
      </w:r>
    </w:p>
    <w:p>
      <w:pPr>
        <w:spacing w:after="120"/>
      </w:pPr>
      <w:r>
        <w:t>This matters because teams often respond to failure by adding more text.</w:t>
      </w:r>
    </w:p>
    <w:p>
      <w:pPr>
        <w:spacing w:after="120"/>
      </w:pPr>
      <w:r>
        <w:t>More instructions.</w:t>
      </w:r>
    </w:p>
    <w:p>
      <w:pPr>
        <w:spacing w:after="120"/>
      </w:pPr>
      <w:r>
        <w:t>More caveats.</w:t>
      </w:r>
    </w:p>
    <w:p>
      <w:pPr>
        <w:spacing w:after="120"/>
      </w:pPr>
      <w:r>
        <w:t>More roles.</w:t>
      </w:r>
    </w:p>
    <w:p>
      <w:pPr>
        <w:spacing w:after="120"/>
      </w:pPr>
      <w:r>
        <w:t>More policies.</w:t>
      </w:r>
    </w:p>
    <w:p>
      <w:pPr>
        <w:spacing w:after="120"/>
      </w:pPr>
      <w:r>
        <w:t>More style rules.</w:t>
      </w:r>
    </w:p>
    <w:p>
      <w:pPr>
        <w:spacing w:after="120"/>
      </w:pPr>
      <w:r>
        <w:t>More examples.</w:t>
      </w:r>
    </w:p>
    <w:p>
      <w:pPr>
        <w:spacing w:after="120"/>
      </w:pPr>
      <w:r>
        <w:t>More reminders.</w:t>
      </w:r>
    </w:p>
    <w:p>
      <w:pPr>
        <w:spacing w:after="120"/>
      </w:pPr>
      <w:r>
        <w:t>Sometimes that helps. Often it creates a larger target for conflict and drift.</w:t>
      </w:r>
    </w:p>
    <w:p>
      <w:pPr>
        <w:spacing w:after="120"/>
      </w:pPr>
      <w:r>
        <w:t>A high-density fix may be one line:</w:t>
      </w:r>
    </w:p>
    <w:p>
      <w:pPr>
        <w:pStyle w:val="CodeBlock"/>
        <w:spacing w:before="80" w:after="120"/>
        <w:ind w:left="317" w:right="144"/>
        <w:shd w:fill="F3F4F6"/>
      </w:pPr>
      <w:r>
        <w:t>LOCK_OBJECT_BEFORE_ROUTE.</w:t>
      </w:r>
    </w:p>
    <w:p>
      <w:pPr>
        <w:spacing w:after="120"/>
      </w:pPr>
      <w:r>
        <w:t>Or:</w:t>
      </w:r>
    </w:p>
    <w:p>
      <w:pPr>
        <w:pStyle w:val="CodeBlock"/>
        <w:spacing w:before="80" w:after="120"/>
        <w:ind w:left="317" w:right="144"/>
        <w:shd w:fill="F3F4F6"/>
      </w:pPr>
      <w:r>
        <w:t>RETRIEVE_LOCAL_LAW_ONLY_IF_SCOPE_MATCHES.</w:t>
      </w:r>
    </w:p>
    <w:p>
      <w:pPr>
        <w:spacing w:after="120"/>
      </w:pPr>
      <w:r>
        <w:t>Or:</w:t>
      </w:r>
    </w:p>
    <w:p>
      <w:pPr>
        <w:pStyle w:val="CodeBlock"/>
        <w:spacing w:before="80" w:after="120"/>
        <w:ind w:left="317" w:right="144"/>
        <w:shd w:fill="F3F4F6"/>
      </w:pPr>
      <w:r>
        <w:t>HUMAN_OVERRIDE=ASSUMED;TRACE_REQUIRED.</w:t>
      </w:r>
    </w:p>
    <w:p>
      <w:pPr>
        <w:spacing w:after="120"/>
      </w:pPr>
      <w:r>
        <w:t>One line is not enough because it is short. One line is enough only if it hits the actual failure gate.</w:t>
      </w:r>
    </w:p>
    <w:p>
      <w:pPr>
        <w:spacing w:after="80"/>
        <w:pBdr>
          <w:bottom w:val="single" w:sz="6" w:space="1" w:color="BFBFBF"/>
        </w:pBdr>
      </w:pPr>
    </w:p>
    <w:p>
      <w:pPr>
        <w:pStyle w:val="Heading1"/>
      </w:pPr>
      <w:r>
        <w:t>7. What high density looks like</w:t>
      </w:r>
    </w:p>
    <w:p>
      <w:pPr>
        <w:spacing w:after="120"/>
      </w:pPr>
      <w:r>
        <w:t>High control density tends to show these traits:</w:t>
      </w:r>
    </w:p>
    <w:p>
      <w:pPr>
        <w:pStyle w:val="ListNumber"/>
      </w:pPr>
      <w:r>
        <w:t>It names the active object.</w:t>
      </w:r>
    </w:p>
    <w:p>
      <w:pPr>
        <w:pStyle w:val="ListNumber"/>
      </w:pPr>
      <w:r>
        <w:t>It blocks the main failure route.</w:t>
      </w:r>
    </w:p>
    <w:p>
      <w:pPr>
        <w:pStyle w:val="ListNumber"/>
      </w:pPr>
      <w:r>
        <w:t>It applies only in scope.</w:t>
      </w:r>
    </w:p>
    <w:p>
      <w:pPr>
        <w:pStyle w:val="ListNumber"/>
      </w:pPr>
      <w:r>
        <w:t>It changes behavior under stress.</w:t>
      </w:r>
    </w:p>
    <w:p>
      <w:pPr>
        <w:pStyle w:val="ListNumber"/>
      </w:pPr>
      <w:r>
        <w:t>It survives paraphrase.</w:t>
      </w:r>
    </w:p>
    <w:p>
      <w:pPr>
        <w:pStyle w:val="ListNumber"/>
      </w:pPr>
      <w:r>
        <w:t>It reduces rework.</w:t>
      </w:r>
    </w:p>
    <w:p>
      <w:pPr>
        <w:pStyle w:val="ListNumber"/>
      </w:pPr>
      <w:r>
        <w:t>It does not require the model to perform the rule as theatre.</w:t>
      </w:r>
    </w:p>
    <w:p>
      <w:pPr>
        <w:pStyle w:val="ListNumber"/>
      </w:pPr>
      <w:r>
        <w:t>It is easy to test by ablation.</w:t>
      </w:r>
    </w:p>
    <w:p>
      <w:pPr>
        <w:pStyle w:val="ListNumber"/>
      </w:pPr>
      <w:r>
        <w:t>It helps the user notice failure.</w:t>
      </w:r>
    </w:p>
    <w:p>
      <w:pPr>
        <w:pStyle w:val="ListNumber"/>
      </w:pPr>
      <w:r>
        <w:t>It stays small enough to remain load-bearing.</w:t>
      </w:r>
    </w:p>
    <w:p>
      <w:pPr>
        <w:spacing w:after="120"/>
      </w:pPr>
      <w:r>
        <w:t>A high-density instruction is not necessarily pretty. It may be ugly, local, compressed, or strange. Its test is not elegance. Its test is behavior.</w:t>
      </w:r>
    </w:p>
    <w:p>
      <w:pPr>
        <w:spacing w:after="80"/>
        <w:pBdr>
          <w:bottom w:val="single" w:sz="6" w:space="1" w:color="BFBFBF"/>
        </w:pBdr>
      </w:pPr>
    </w:p>
    <w:p>
      <w:pPr>
        <w:pStyle w:val="Heading1"/>
      </w:pPr>
      <w:r>
        <w:t>8. What low density looks like</w:t>
      </w:r>
    </w:p>
    <w:p>
      <w:pPr>
        <w:spacing w:after="120"/>
      </w:pPr>
      <w:r>
        <w:t>Low control density tends to show these traits:</w:t>
      </w:r>
    </w:p>
    <w:p>
      <w:pPr>
        <w:pStyle w:val="ListNumber"/>
      </w:pPr>
      <w:r>
        <w:t>Many words, little behavioral change.</w:t>
      </w:r>
    </w:p>
    <w:p>
      <w:pPr>
        <w:pStyle w:val="ListNumber"/>
      </w:pPr>
      <w:r>
        <w:t>Repeated values without route control.</w:t>
      </w:r>
    </w:p>
    <w:p>
      <w:pPr>
        <w:pStyle w:val="ListNumber"/>
      </w:pPr>
      <w:r>
        <w:t>Friendly tone instead of task custody.</w:t>
      </w:r>
    </w:p>
    <w:p>
      <w:pPr>
        <w:pStyle w:val="ListNumber"/>
      </w:pPr>
      <w:r>
        <w:t>Safety language that steals the object.</w:t>
      </w:r>
    </w:p>
    <w:p>
      <w:pPr>
        <w:pStyle w:val="ListNumber"/>
      </w:pPr>
      <w:r>
        <w:t>Hidden conflict between rules.</w:t>
      </w:r>
    </w:p>
    <w:p>
      <w:pPr>
        <w:pStyle w:val="ListNumber"/>
      </w:pPr>
      <w:r>
        <w:t>Local law applied globally.</w:t>
      </w:r>
    </w:p>
    <w:p>
      <w:pPr>
        <w:pStyle w:val="ListNumber"/>
      </w:pPr>
      <w:r>
        <w:t>Stale context loaded because it is nearby.</w:t>
      </w:r>
    </w:p>
    <w:p>
      <w:pPr>
        <w:pStyle w:val="ListNumber"/>
      </w:pPr>
      <w:r>
        <w:t>Actors, personas, or metaphors surfacing as costume.</w:t>
      </w:r>
    </w:p>
    <w:p>
      <w:pPr>
        <w:pStyle w:val="ListNumber"/>
      </w:pPr>
      <w:r>
        <w:t>The system explains itself instead of doing the work.</w:t>
      </w:r>
    </w:p>
    <w:p>
      <w:pPr>
        <w:pStyle w:val="ListNumber"/>
      </w:pPr>
      <w:r>
        <w:t>The user must keep correcting the same failure.</w:t>
      </w:r>
    </w:p>
    <w:p>
      <w:pPr>
        <w:spacing w:after="120"/>
      </w:pPr>
      <w:r>
        <w:t>Low density can be pleasant. It can sound respectful. It can look like governance. It can still fail.</w:t>
      </w:r>
    </w:p>
    <w:p>
      <w:pPr>
        <w:spacing w:after="120"/>
      </w:pPr>
      <w:r>
        <w:t>The question is not:</w:t>
      </w:r>
    </w:p>
    <w:p>
      <w:pPr>
        <w:pStyle w:val="CodeBlock"/>
        <w:spacing w:before="80" w:after="120"/>
        <w:ind w:left="317" w:right="144"/>
        <w:shd w:fill="F3F4F6"/>
      </w:pPr>
      <w:r>
        <w:t>Does the system sound good?</w:t>
      </w:r>
    </w:p>
    <w:p>
      <w:pPr>
        <w:spacing w:after="120"/>
      </w:pPr>
      <w:r>
        <w:t>The question is:</w:t>
      </w:r>
    </w:p>
    <w:p>
      <w:pPr>
        <w:pStyle w:val="CodeBlock"/>
        <w:spacing w:before="80" w:after="120"/>
        <w:ind w:left="317" w:right="144"/>
        <w:shd w:fill="F3F4F6"/>
      </w:pPr>
      <w:r>
        <w:t>Did the steering survive the task?</w:t>
      </w:r>
    </w:p>
    <w:p>
      <w:pPr>
        <w:spacing w:after="80"/>
        <w:pBdr>
          <w:bottom w:val="single" w:sz="6" w:space="1" w:color="BFBFBF"/>
        </w:pBdr>
      </w:pPr>
    </w:p>
    <w:p>
      <w:pPr>
        <w:pStyle w:val="Heading1"/>
      </w:pPr>
      <w:r>
        <w:t>9. Control density is not compression worship</w:t>
      </w:r>
    </w:p>
    <w:p>
      <w:pPr>
        <w:spacing w:after="120"/>
      </w:pPr>
      <w:r>
        <w:t>A short prompt can be brittle.</w:t>
      </w:r>
    </w:p>
    <w:p>
      <w:pPr>
        <w:spacing w:after="120"/>
      </w:pPr>
      <w:r>
        <w:t>A compact line may depend on local meaning that another user, model, or domain cannot carry. A tiny instruction can become superstition if it is copied without its test context.</w:t>
      </w:r>
    </w:p>
    <w:p>
      <w:pPr>
        <w:spacing w:after="120"/>
      </w:pPr>
      <w:r>
        <w:t>High control density is not the same as maximum compression.</w:t>
      </w:r>
    </w:p>
    <w:p>
      <w:pPr>
        <w:spacing w:after="120"/>
      </w:pPr>
      <w:r>
        <w:t>Compression asks:</w:t>
      </w:r>
    </w:p>
    <w:p>
      <w:pPr>
        <w:pStyle w:val="CodeBlock"/>
        <w:spacing w:before="80" w:after="120"/>
        <w:ind w:left="317" w:right="144"/>
        <w:shd w:fill="F3F4F6"/>
      </w:pPr>
      <w:r>
        <w:t>How few tokens can we use?</w:t>
      </w:r>
    </w:p>
    <w:p>
      <w:pPr>
        <w:spacing w:after="120"/>
      </w:pPr>
      <w:r>
        <w:t>Control density asks:</w:t>
      </w:r>
    </w:p>
    <w:p>
      <w:pPr>
        <w:pStyle w:val="CodeBlock"/>
        <w:spacing w:before="80" w:after="120"/>
        <w:ind w:left="317" w:right="144"/>
        <w:shd w:fill="F3F4F6"/>
      </w:pPr>
      <w:r>
        <w:t>How much stable steering does each token earn?</w:t>
      </w:r>
    </w:p>
    <w:p>
      <w:pPr>
        <w:spacing w:after="120"/>
      </w:pPr>
      <w:r>
        <w:t>Sometimes the right answer is a longer document that defines scope, domain, risk, and audit route. Sometimes it is a two-line patch.</w:t>
      </w:r>
    </w:p>
    <w:p>
      <w:pPr>
        <w:spacing w:after="120"/>
      </w:pPr>
      <w:r>
        <w:t>The aim is not smallness. The aim is grip.</w:t>
      </w:r>
    </w:p>
    <w:p>
      <w:pPr>
        <w:spacing w:after="80"/>
        <w:pBdr>
          <w:bottom w:val="single" w:sz="6" w:space="1" w:color="BFBFBF"/>
        </w:pBdr>
      </w:pPr>
    </w:p>
    <w:p>
      <w:pPr>
        <w:pStyle w:val="Heading1"/>
      </w:pPr>
      <w:r>
        <w:t>10. Scope and local law</w:t>
      </w:r>
    </w:p>
    <w:p>
      <w:pPr>
        <w:spacing w:after="120"/>
      </w:pPr>
      <w:r>
        <w:t>Control density depends on scope.</w:t>
      </w:r>
    </w:p>
    <w:p>
      <w:pPr>
        <w:spacing w:after="120"/>
      </w:pPr>
      <w:r>
        <w:t>A rule that is powerful for one user may be harmful for another. A language guard, domain frame, trauma boundary, professional convention, or religious parser should not be applied globally just because it helped once.</w:t>
      </w:r>
    </w:p>
    <w:p>
      <w:pPr>
        <w:spacing w:after="120"/>
      </w:pPr>
      <w:r>
        <w:t>The better rule is:</w:t>
      </w:r>
    </w:p>
    <w:p>
      <w:pPr>
        <w:pStyle w:val="CodeBlock"/>
        <w:spacing w:before="80" w:after="120"/>
        <w:ind w:left="317" w:right="144"/>
        <w:shd w:fill="F3F4F6"/>
      </w:pPr>
      <w:r>
        <w:t>Local law retrieval requires scope match.</w:t>
      </w:r>
    </w:p>
    <w:p>
      <w:pPr>
        <w:spacing w:after="120"/>
      </w:pPr>
      <w:r>
        <w:t>This raises control density because it prevents two opposite failures:</w:t>
      </w:r>
    </w:p>
    <w:p>
      <w:pPr>
        <w:pStyle w:val="ListNumber"/>
      </w:pPr>
      <w:r>
        <w:t>Ignoring a durable user constraint when it matters.</w:t>
      </w:r>
    </w:p>
    <w:p>
      <w:pPr>
        <w:pStyle w:val="ListNumber"/>
      </w:pPr>
      <w:r>
        <w:t>Loading a durable user constraint when it does not matter.</w:t>
      </w:r>
    </w:p>
    <w:p>
      <w:pPr>
        <w:spacing w:after="120"/>
      </w:pPr>
      <w:r>
        <w:t>Both failures waste steering.</w:t>
      </w:r>
    </w:p>
    <w:p>
      <w:pPr>
        <w:spacing w:after="120"/>
      </w:pPr>
      <w:r>
        <w:t>The model should not answer from generic pamphlet mode when the user has supplied a domain frame. But it also should not let old context, adjacent context, or a nearby document hijack the active object.</w:t>
      </w:r>
    </w:p>
    <w:p>
      <w:pPr>
        <w:spacing w:after="80"/>
        <w:pBdr>
          <w:bottom w:val="single" w:sz="6" w:space="1" w:color="BFBFBF"/>
        </w:pBdr>
      </w:pPr>
    </w:p>
    <w:p>
      <w:pPr>
        <w:pStyle w:val="Heading1"/>
      </w:pPr>
      <w:r>
        <w:t>11. Measurement scaffold</w:t>
      </w:r>
    </w:p>
    <w:p>
      <w:pPr>
        <w:spacing w:after="120"/>
      </w:pPr>
      <w:r>
        <w:t>Control density can be tested.</w:t>
      </w:r>
    </w:p>
    <w:p>
      <w:pPr>
        <w:spacing w:after="120"/>
      </w:pPr>
      <w:r>
        <w:t>Run the same task through competing systems.</w:t>
      </w:r>
    </w:p>
    <w:p>
      <w:pPr>
        <w:spacing w:after="120"/>
      </w:pPr>
      <w:r>
        <w:t>For each system, record:</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E5E7EB"/>
          </w:tcPr>
          <w:p>
            <w:r/>
            <w:r>
              <w:rPr>
                <w:rFonts w:ascii="Aptos" w:hAnsi="Aptos"/>
                <w:b/>
                <w:sz w:val="19"/>
              </w:rPr>
              <w:t>Metric</w:t>
            </w:r>
          </w:p>
        </w:tc>
        <w:tc>
          <w:tcPr>
            <w:tcW w:type="dxa" w:w="4968"/>
            <w:vAlign w:val="top"/>
            <w:shd w:fill="E5E7EB"/>
          </w:tcPr>
          <w:p>
            <w:r/>
            <w:r>
              <w:rPr>
                <w:rFonts w:ascii="Aptos" w:hAnsi="Aptos"/>
                <w:b/>
                <w:sz w:val="19"/>
              </w:rPr>
              <w:t>Question</w:t>
            </w:r>
          </w:p>
        </w:tc>
      </w:tr>
      <w:tr>
        <w:tc>
          <w:tcPr>
            <w:tcW w:type="dxa" w:w="4968"/>
            <w:vAlign w:val="top"/>
          </w:tcPr>
          <w:p>
            <w:r/>
            <w:r>
              <w:rPr>
                <w:rFonts w:ascii="Aptos" w:hAnsi="Aptos"/>
                <w:b w:val="0"/>
                <w:sz w:val="19"/>
              </w:rPr>
              <w:t>Object stability</w:t>
            </w:r>
          </w:p>
        </w:tc>
        <w:tc>
          <w:tcPr>
            <w:tcW w:type="dxa" w:w="4968"/>
            <w:vAlign w:val="top"/>
          </w:tcPr>
          <w:p>
            <w:r/>
            <w:r>
              <w:rPr>
                <w:rFonts w:ascii="Aptos" w:hAnsi="Aptos"/>
                <w:b w:val="0"/>
                <w:sz w:val="19"/>
              </w:rPr>
              <w:t>Did the same object survive the answer?</w:t>
            </w:r>
          </w:p>
        </w:tc>
      </w:tr>
      <w:tr>
        <w:tc>
          <w:tcPr>
            <w:tcW w:type="dxa" w:w="4968"/>
            <w:vAlign w:val="top"/>
          </w:tcPr>
          <w:p>
            <w:r/>
            <w:r>
              <w:rPr>
                <w:rFonts w:ascii="Aptos" w:hAnsi="Aptos"/>
                <w:b w:val="0"/>
                <w:sz w:val="19"/>
              </w:rPr>
              <w:t>Route accuracy</w:t>
            </w:r>
          </w:p>
        </w:tc>
        <w:tc>
          <w:tcPr>
            <w:tcW w:type="dxa" w:w="4968"/>
            <w:vAlign w:val="top"/>
          </w:tcPr>
          <w:p>
            <w:r/>
            <w:r>
              <w:rPr>
                <w:rFonts w:ascii="Aptos" w:hAnsi="Aptos"/>
                <w:b w:val="0"/>
                <w:sz w:val="19"/>
              </w:rPr>
              <w:t>Did the system answer the asked route, not a nearby one?</w:t>
            </w:r>
          </w:p>
        </w:tc>
      </w:tr>
      <w:tr>
        <w:tc>
          <w:tcPr>
            <w:tcW w:type="dxa" w:w="4968"/>
            <w:vAlign w:val="top"/>
          </w:tcPr>
          <w:p>
            <w:r/>
            <w:r>
              <w:rPr>
                <w:rFonts w:ascii="Aptos" w:hAnsi="Aptos"/>
                <w:b w:val="0"/>
                <w:sz w:val="19"/>
              </w:rPr>
              <w:t>Stress behavior</w:t>
            </w:r>
          </w:p>
        </w:tc>
        <w:tc>
          <w:tcPr>
            <w:tcW w:type="dxa" w:w="4968"/>
            <w:vAlign w:val="top"/>
          </w:tcPr>
          <w:p>
            <w:r/>
            <w:r>
              <w:rPr>
                <w:rFonts w:ascii="Aptos" w:hAnsi="Aptos"/>
                <w:b w:val="0"/>
                <w:sz w:val="19"/>
              </w:rPr>
              <w:t>Did it hold under emotional, ambiguous, hostile, or playful input?</w:t>
            </w:r>
          </w:p>
        </w:tc>
      </w:tr>
      <w:tr>
        <w:tc>
          <w:tcPr>
            <w:tcW w:type="dxa" w:w="4968"/>
            <w:vAlign w:val="top"/>
          </w:tcPr>
          <w:p>
            <w:r/>
            <w:r>
              <w:rPr>
                <w:rFonts w:ascii="Aptos" w:hAnsi="Aptos"/>
                <w:b w:val="0"/>
                <w:sz w:val="19"/>
              </w:rPr>
              <w:t>Leakage</w:t>
            </w:r>
          </w:p>
        </w:tc>
        <w:tc>
          <w:tcPr>
            <w:tcW w:type="dxa" w:w="4968"/>
            <w:vAlign w:val="top"/>
          </w:tcPr>
          <w:p>
            <w:r/>
            <w:r>
              <w:rPr>
                <w:rFonts w:ascii="Aptos" w:hAnsi="Aptos"/>
                <w:b w:val="0"/>
                <w:sz w:val="19"/>
              </w:rPr>
              <w:t>Did hidden structure leak as costume?</w:t>
            </w:r>
          </w:p>
        </w:tc>
      </w:tr>
      <w:tr>
        <w:tc>
          <w:tcPr>
            <w:tcW w:type="dxa" w:w="4968"/>
            <w:vAlign w:val="top"/>
          </w:tcPr>
          <w:p>
            <w:r/>
            <w:r>
              <w:rPr>
                <w:rFonts w:ascii="Aptos" w:hAnsi="Aptos"/>
                <w:b w:val="0"/>
                <w:sz w:val="19"/>
              </w:rPr>
              <w:t>Rework</w:t>
            </w:r>
          </w:p>
        </w:tc>
        <w:tc>
          <w:tcPr>
            <w:tcW w:type="dxa" w:w="4968"/>
            <w:vAlign w:val="top"/>
          </w:tcPr>
          <w:p>
            <w:r/>
            <w:r>
              <w:rPr>
                <w:rFonts w:ascii="Aptos" w:hAnsi="Aptos"/>
                <w:b w:val="0"/>
                <w:sz w:val="19"/>
              </w:rPr>
              <w:t>How often did the user need to correct it?</w:t>
            </w:r>
          </w:p>
        </w:tc>
      </w:tr>
      <w:tr>
        <w:tc>
          <w:tcPr>
            <w:tcW w:type="dxa" w:w="4968"/>
            <w:vAlign w:val="top"/>
          </w:tcPr>
          <w:p>
            <w:r/>
            <w:r>
              <w:rPr>
                <w:rFonts w:ascii="Aptos" w:hAnsi="Aptos"/>
                <w:b w:val="0"/>
                <w:sz w:val="19"/>
              </w:rPr>
              <w:t>Repair speed</w:t>
            </w:r>
          </w:p>
        </w:tc>
        <w:tc>
          <w:tcPr>
            <w:tcW w:type="dxa" w:w="4968"/>
            <w:vAlign w:val="top"/>
          </w:tcPr>
          <w:p>
            <w:r/>
            <w:r>
              <w:rPr>
                <w:rFonts w:ascii="Aptos" w:hAnsi="Aptos"/>
                <w:b w:val="0"/>
                <w:sz w:val="19"/>
              </w:rPr>
              <w:t>When wrong, did it repair the right object?</w:t>
            </w:r>
          </w:p>
        </w:tc>
      </w:tr>
      <w:tr>
        <w:tc>
          <w:tcPr>
            <w:tcW w:type="dxa" w:w="4968"/>
            <w:vAlign w:val="top"/>
          </w:tcPr>
          <w:p>
            <w:r/>
            <w:r>
              <w:rPr>
                <w:rFonts w:ascii="Aptos" w:hAnsi="Aptos"/>
                <w:b w:val="0"/>
                <w:sz w:val="19"/>
              </w:rPr>
              <w:t>Scope fit</w:t>
            </w:r>
          </w:p>
        </w:tc>
        <w:tc>
          <w:tcPr>
            <w:tcW w:type="dxa" w:w="4968"/>
            <w:vAlign w:val="top"/>
          </w:tcPr>
          <w:p>
            <w:r/>
            <w:r>
              <w:rPr>
                <w:rFonts w:ascii="Aptos" w:hAnsi="Aptos"/>
                <w:b w:val="0"/>
                <w:sz w:val="19"/>
              </w:rPr>
              <w:t>Did local law apply only where it belonged?</w:t>
            </w:r>
          </w:p>
        </w:tc>
      </w:tr>
      <w:tr>
        <w:tc>
          <w:tcPr>
            <w:tcW w:type="dxa" w:w="4968"/>
            <w:vAlign w:val="top"/>
          </w:tcPr>
          <w:p>
            <w:r/>
            <w:r>
              <w:rPr>
                <w:rFonts w:ascii="Aptos" w:hAnsi="Aptos"/>
                <w:b w:val="0"/>
                <w:sz w:val="19"/>
              </w:rPr>
              <w:t>Token load</w:t>
            </w:r>
          </w:p>
        </w:tc>
        <w:tc>
          <w:tcPr>
            <w:tcW w:type="dxa" w:w="4968"/>
            <w:vAlign w:val="top"/>
          </w:tcPr>
          <w:p>
            <w:r/>
            <w:r>
              <w:rPr>
                <w:rFonts w:ascii="Aptos" w:hAnsi="Aptos"/>
                <w:b w:val="0"/>
                <w:sz w:val="19"/>
              </w:rPr>
              <w:t>How much instruction was required?</w:t>
            </w:r>
          </w:p>
        </w:tc>
      </w:tr>
      <w:tr>
        <w:tc>
          <w:tcPr>
            <w:tcW w:type="dxa" w:w="4968"/>
            <w:vAlign w:val="top"/>
          </w:tcPr>
          <w:p>
            <w:r/>
            <w:r>
              <w:rPr>
                <w:rFonts w:ascii="Aptos" w:hAnsi="Aptos"/>
                <w:b w:val="0"/>
                <w:sz w:val="19"/>
              </w:rPr>
              <w:t>Conflict load</w:t>
            </w:r>
          </w:p>
        </w:tc>
        <w:tc>
          <w:tcPr>
            <w:tcW w:type="dxa" w:w="4968"/>
            <w:vAlign w:val="top"/>
          </w:tcPr>
          <w:p>
            <w:r/>
            <w:r>
              <w:rPr>
                <w:rFonts w:ascii="Aptos" w:hAnsi="Aptos"/>
                <w:b w:val="0"/>
                <w:sz w:val="19"/>
              </w:rPr>
              <w:t>Did instructions fight each other?</w:t>
            </w:r>
          </w:p>
        </w:tc>
      </w:tr>
      <w:tr>
        <w:tc>
          <w:tcPr>
            <w:tcW w:type="dxa" w:w="4968"/>
            <w:vAlign w:val="top"/>
          </w:tcPr>
          <w:p>
            <w:r/>
            <w:r>
              <w:rPr>
                <w:rFonts w:ascii="Aptos" w:hAnsi="Aptos"/>
                <w:b w:val="0"/>
                <w:sz w:val="19"/>
              </w:rPr>
              <w:t>User friction</w:t>
            </w:r>
          </w:p>
        </w:tc>
        <w:tc>
          <w:tcPr>
            <w:tcW w:type="dxa" w:w="4968"/>
            <w:vAlign w:val="top"/>
          </w:tcPr>
          <w:p>
            <w:r/>
            <w:r>
              <w:rPr>
                <w:rFonts w:ascii="Aptos" w:hAnsi="Aptos"/>
                <w:b w:val="0"/>
                <w:sz w:val="19"/>
              </w:rPr>
              <w:t>Did the system annoy, moralise, stall, or overexplain?</w:t>
            </w:r>
          </w:p>
        </w:tc>
      </w:tr>
    </w:tbl>
    <w:p/>
    <w:p>
      <w:pPr>
        <w:spacing w:after="120"/>
      </w:pPr>
      <w:r>
        <w:t>A high-density system does not need to win every metric. It needs to show more useful steering per instruction load.</w:t>
      </w:r>
    </w:p>
    <w:p>
      <w:pPr>
        <w:spacing w:after="80"/>
        <w:pBdr>
          <w:bottom w:val="single" w:sz="6" w:space="1" w:color="BFBFBF"/>
        </w:pBdr>
      </w:pPr>
    </w:p>
    <w:p>
      <w:pPr>
        <w:pStyle w:val="Heading1"/>
      </w:pPr>
      <w:r>
        <w:t>12. Ablation tests</w:t>
      </w:r>
    </w:p>
    <w:p>
      <w:pPr>
        <w:spacing w:after="120"/>
      </w:pPr>
      <w:r>
        <w:t>Ablation is the simplest way to find density.</w:t>
      </w:r>
    </w:p>
    <w:p>
      <w:pPr>
        <w:spacing w:after="120"/>
      </w:pPr>
      <w:r>
        <w:t>Remove one control line. Run the same tests.</w:t>
      </w:r>
    </w:p>
    <w:p>
      <w:pPr>
        <w:spacing w:after="120"/>
      </w:pPr>
      <w:r>
        <w:t>If behavior does not change, the line may be low-density.</w:t>
      </w:r>
    </w:p>
    <w:p>
      <w:pPr>
        <w:spacing w:after="120"/>
      </w:pPr>
      <w:r>
        <w:t>If behavior collapses, the line was load-bearing.</w:t>
      </w:r>
    </w:p>
    <w:p>
      <w:pPr>
        <w:spacing w:after="120"/>
      </w:pPr>
      <w:r>
        <w:t>If behavior improves after removal, the line was negative-density. It cost more than it gave.</w:t>
      </w:r>
    </w:p>
    <w:p>
      <w:pPr>
        <w:spacing w:after="120"/>
      </w:pPr>
      <w:r>
        <w:t>Useful ablation questions:</w:t>
      </w:r>
    </w:p>
    <w:p>
      <w:pPr>
        <w:pStyle w:val="CodeBlock"/>
        <w:spacing w:before="80" w:after="120"/>
        <w:ind w:left="317" w:right="144"/>
        <w:shd w:fill="F3F4F6"/>
      </w:pPr>
      <w:r>
        <w:t>What happens if we remove the anti-annoyance layer?</w:t>
        <w:br/>
        <w:t>What happens if we remove object custody?</w:t>
        <w:br/>
        <w:t>What happens if we remove local-law scope match?</w:t>
        <w:br/>
        <w:t>What happens if we remove the actor layer?</w:t>
        <w:br/>
        <w:t>What happens if we keep the actor layer but ban cast-list leakage?</w:t>
        <w:br/>
        <w:t>What happens if we remove the PM reroute?</w:t>
        <w:br/>
        <w:t>What happens if we remove repair rules?</w:t>
      </w:r>
    </w:p>
    <w:p>
      <w:pPr>
        <w:spacing w:after="120"/>
      </w:pPr>
      <w:r>
        <w:t>The goal is not to keep every beloved line. The goal is to know which lines actually steer.</w:t>
      </w:r>
    </w:p>
    <w:p>
      <w:pPr>
        <w:spacing w:after="80"/>
        <w:pBdr>
          <w:bottom w:val="single" w:sz="6" w:space="1" w:color="BFBFBF"/>
        </w:pBdr>
      </w:pPr>
    </w:p>
    <w:p>
      <w:pPr>
        <w:pStyle w:val="Heading1"/>
      </w:pPr>
      <w:r>
        <w:t>13. Failure modes</w:t>
      </w:r>
    </w:p>
    <w:p>
      <w:pPr>
        <w:pStyle w:val="Heading2"/>
      </w:pPr>
      <w:r>
        <w:t>13.1 Magic-token superstition</w:t>
      </w:r>
    </w:p>
    <w:p>
      <w:pPr>
        <w:spacing w:after="120"/>
      </w:pPr>
      <w:r>
        <w:t>A local shorthand works in one system. Someone copies it elsewhere. It becomes ritual text without behavior.</w:t>
      </w:r>
    </w:p>
    <w:p>
      <w:pPr>
        <w:spacing w:after="120"/>
      </w:pPr>
      <w:r>
        <w:t>Patch:</w:t>
      </w:r>
    </w:p>
    <w:p>
      <w:pPr>
        <w:pStyle w:val="CodeBlock"/>
        <w:spacing w:before="80" w:after="120"/>
        <w:ind w:left="317" w:right="144"/>
        <w:shd w:fill="F3F4F6"/>
      </w:pPr>
      <w:r>
        <w:t>No control term without regression test.</w:t>
      </w:r>
    </w:p>
    <w:p>
      <w:pPr>
        <w:pStyle w:val="Heading2"/>
      </w:pPr>
      <w:r>
        <w:t>13.2 Cathedral drag</w:t>
      </w:r>
    </w:p>
    <w:p>
      <w:pPr>
        <w:spacing w:after="120"/>
      </w:pPr>
      <w:r>
        <w:t>The system grows until every answer carries old routes, old arguments, old identity pressure, and stale caution.</w:t>
      </w:r>
    </w:p>
    <w:p>
      <w:pPr>
        <w:spacing w:after="120"/>
      </w:pPr>
      <w:r>
        <w:t>Patch:</w:t>
      </w:r>
    </w:p>
    <w:p>
      <w:pPr>
        <w:pStyle w:val="CodeBlock"/>
        <w:spacing w:before="80" w:after="120"/>
        <w:ind w:left="317" w:right="144"/>
        <w:shd w:fill="F3F4F6"/>
      </w:pPr>
      <w:r>
        <w:t>Large systems need route gates, not only more text.</w:t>
      </w:r>
    </w:p>
    <w:p>
      <w:pPr>
        <w:pStyle w:val="Heading2"/>
      </w:pPr>
      <w:r>
        <w:t>13.3 Costume leakage</w:t>
      </w:r>
    </w:p>
    <w:p>
      <w:pPr>
        <w:spacing w:after="120"/>
      </w:pPr>
      <w:r>
        <w:t>Hidden actors, metaphors, or roles appear in the answer unasked.</w:t>
      </w:r>
    </w:p>
    <w:p>
      <w:pPr>
        <w:spacing w:after="120"/>
      </w:pPr>
      <w:r>
        <w:t>Patch:</w:t>
      </w:r>
    </w:p>
    <w:p>
      <w:pPr>
        <w:pStyle w:val="CodeBlock"/>
        <w:spacing w:before="80" w:after="120"/>
        <w:ind w:left="317" w:right="144"/>
        <w:shd w:fill="F3F4F6"/>
      </w:pPr>
      <w:r>
        <w:t>Latent engine. No cast list.</w:t>
      </w:r>
    </w:p>
    <w:p>
      <w:pPr>
        <w:pStyle w:val="Heading2"/>
      </w:pPr>
      <w:r>
        <w:t>13.4 Generic takeover</w:t>
      </w:r>
    </w:p>
    <w:p>
      <w:pPr>
        <w:spacing w:after="120"/>
      </w:pPr>
      <w:r>
        <w:t>The model ignores supplied frame and answers from default institutional language.</w:t>
      </w:r>
    </w:p>
    <w:p>
      <w:pPr>
        <w:spacing w:after="120"/>
      </w:pPr>
      <w:r>
        <w:t>Patch:</w:t>
      </w:r>
    </w:p>
    <w:p>
      <w:pPr>
        <w:pStyle w:val="CodeBlock"/>
        <w:spacing w:before="80" w:after="120"/>
        <w:ind w:left="317" w:right="144"/>
        <w:shd w:fill="F3F4F6"/>
      </w:pPr>
      <w:r>
        <w:t>Object first. Local frame if scope matches.</w:t>
      </w:r>
    </w:p>
    <w:p>
      <w:pPr>
        <w:pStyle w:val="Heading2"/>
      </w:pPr>
      <w:r>
        <w:t>13.5 Local-law sprawl</w:t>
      </w:r>
    </w:p>
    <w:p>
      <w:pPr>
        <w:spacing w:after="120"/>
      </w:pPr>
      <w:r>
        <w:t>A local rule becomes universal and harms other users.</w:t>
      </w:r>
    </w:p>
    <w:p>
      <w:pPr>
        <w:spacing w:after="120"/>
      </w:pPr>
      <w:r>
        <w:t>Patch:</w:t>
      </w:r>
    </w:p>
    <w:p>
      <w:pPr>
        <w:pStyle w:val="CodeBlock"/>
        <w:spacing w:before="80" w:after="120"/>
        <w:ind w:left="317" w:right="144"/>
        <w:shd w:fill="F3F4F6"/>
      </w:pPr>
      <w:r>
        <w:t>Do not globalise one user's law.</w:t>
      </w:r>
    </w:p>
    <w:p>
      <w:pPr>
        <w:pStyle w:val="Heading2"/>
      </w:pPr>
      <w:r>
        <w:t>13.6 Friendly failure</w:t>
      </w:r>
    </w:p>
    <w:p>
      <w:pPr>
        <w:spacing w:after="120"/>
      </w:pPr>
      <w:r>
        <w:t>The answer is warm, polite, and wrong-target.</w:t>
      </w:r>
    </w:p>
    <w:p>
      <w:pPr>
        <w:spacing w:after="120"/>
      </w:pPr>
      <w:r>
        <w:t>Patch:</w:t>
      </w:r>
    </w:p>
    <w:p>
      <w:pPr>
        <w:pStyle w:val="CodeBlock"/>
        <w:spacing w:before="80" w:after="120"/>
        <w:ind w:left="317" w:right="144"/>
        <w:shd w:fill="F3F4F6"/>
      </w:pPr>
      <w:r>
        <w:t>Warmth is not custody.</w:t>
      </w:r>
    </w:p>
    <w:p>
      <w:pPr>
        <w:spacing w:after="80"/>
        <w:pBdr>
          <w:bottom w:val="single" w:sz="6" w:space="1" w:color="BFBFBF"/>
        </w:pBdr>
      </w:pPr>
    </w:p>
    <w:p>
      <w:pPr>
        <w:pStyle w:val="Heading1"/>
      </w:pPr>
      <w:r>
        <w:t>14. Use in GPT building</w:t>
      </w:r>
    </w:p>
    <w:p>
      <w:pPr>
        <w:spacing w:after="120"/>
      </w:pPr>
      <w:r>
        <w:t>Control density is useful for custom GPT building because small changes can be tested quickly.</w:t>
      </w:r>
    </w:p>
    <w:p>
      <w:pPr>
        <w:spacing w:after="120"/>
      </w:pPr>
      <w:r>
        <w:t>A builder can create several variants:</w:t>
      </w:r>
    </w:p>
    <w:p>
      <w:pPr>
        <w:spacing w:after="120"/>
      </w:pPr>
      <w:r>
        <w:t>A: baseline</w:t>
      </w:r>
    </w:p>
    <w:p>
      <w:pPr>
        <w:spacing w:after="120"/>
      </w:pPr>
      <w:r>
        <w:t>B: baseline plus anti-stink layer</w:t>
      </w:r>
    </w:p>
    <w:p>
      <w:pPr>
        <w:spacing w:after="120"/>
      </w:pPr>
      <w:r>
        <w:t>C: B plus object custody</w:t>
      </w:r>
    </w:p>
    <w:p>
      <w:pPr>
        <w:spacing w:after="120"/>
      </w:pPr>
      <w:r>
        <w:t>D: C plus local-law route</w:t>
      </w:r>
    </w:p>
    <w:p>
      <w:pPr>
        <w:spacing w:after="120"/>
      </w:pPr>
      <w:r>
        <w:t>E: D plus hidden actor routing</w:t>
      </w:r>
    </w:p>
    <w:p>
      <w:pPr>
        <w:spacing w:after="120"/>
      </w:pPr>
      <w:r>
        <w:t>F: E with actor leakage blocked</w:t>
      </w:r>
    </w:p>
    <w:p>
      <w:pPr>
        <w:spacing w:after="120"/>
      </w:pPr>
      <w:r>
        <w:t>Then run the same probe set.</w:t>
      </w:r>
    </w:p>
    <w:p>
      <w:pPr>
        <w:spacing w:after="120"/>
      </w:pPr>
      <w:r>
        <w:t>The winning bot is not the one with the most impressive prompt. It is the one that performs useful work with the least route loss, least annoyance, and least rework.</w:t>
      </w:r>
    </w:p>
    <w:p>
      <w:pPr>
        <w:spacing w:after="120"/>
      </w:pPr>
      <w:r>
        <w:t>This is why a non-annoying, useful GPT can sometimes be made in minutes. The builder is not solving all alignment. The builder is hitting high-density failure gates that model-default behavior often misses.</w:t>
      </w:r>
    </w:p>
    <w:p>
      <w:pPr>
        <w:spacing w:after="80"/>
        <w:pBdr>
          <w:bottom w:val="single" w:sz="6" w:space="1" w:color="BFBFBF"/>
        </w:pBdr>
      </w:pPr>
    </w:p>
    <w:p>
      <w:pPr>
        <w:pStyle w:val="Heading1"/>
      </w:pPr>
      <w:r>
        <w:t>15. Use in AI workflow audits</w:t>
      </w:r>
    </w:p>
    <w:p>
      <w:pPr>
        <w:spacing w:after="120"/>
      </w:pPr>
      <w:r>
        <w:t>Control density also applies beyond chatbots.</w:t>
      </w:r>
    </w:p>
    <w:p>
      <w:pPr>
        <w:spacing w:after="120"/>
      </w:pPr>
      <w:r>
        <w:t>In AI workflows, a control layer may include prompts, evals, routing rules, observability, human review, policy, and logging.</w:t>
      </w:r>
    </w:p>
    <w:p>
      <w:pPr>
        <w:spacing w:after="120"/>
      </w:pPr>
      <w:r>
        <w:t>The density question becomes:</w:t>
      </w:r>
    </w:p>
    <w:p>
      <w:pPr>
        <w:pStyle w:val="CodeBlock"/>
        <w:spacing w:before="80" w:after="120"/>
        <w:ind w:left="317" w:right="144"/>
        <w:shd w:fill="F3F4F6"/>
      </w:pPr>
      <w:r>
        <w:t>Which control points actually prevent object loss?</w:t>
      </w:r>
    </w:p>
    <w:p>
      <w:pPr>
        <w:spacing w:after="120"/>
      </w:pPr>
      <w:r>
        <w:t>A workflow may have many checks but still lose the user's object. Another workflow may have fewer checks but strong custody at the right gates.</w:t>
      </w:r>
    </w:p>
    <w:p>
      <w:pPr>
        <w:spacing w:after="120"/>
      </w:pPr>
      <w:r>
        <w:t>Useful audit questions:</w:t>
      </w:r>
    </w:p>
    <w:p>
      <w:pPr>
        <w:pStyle w:val="CodeBlock"/>
        <w:spacing w:before="80" w:after="120"/>
        <w:ind w:left="317" w:right="144"/>
        <w:shd w:fill="F3F4F6"/>
      </w:pPr>
      <w:r>
        <w:t>Which control stopped a real failure?</w:t>
        <w:br/>
        <w:t>Which control only documented failure after the fact?</w:t>
        <w:br/>
        <w:t>Which control made the system slower without making it safer?</w:t>
        <w:br/>
        <w:t>Which control moved the object into a proxy?</w:t>
        <w:br/>
        <w:t>Which control made human override visible?</w:t>
        <w:br/>
        <w:t>Which control reduced wrong-target work?</w:t>
      </w:r>
    </w:p>
    <w:p>
      <w:pPr>
        <w:spacing w:after="120"/>
      </w:pPr>
      <w:r>
        <w:t>Control density is therefore a bridge between prompt craft and governance.</w:t>
      </w:r>
    </w:p>
    <w:p>
      <w:pPr>
        <w:spacing w:after="120"/>
      </w:pPr>
      <w:r>
        <w:t>It asks whether a rule does work.</w:t>
      </w:r>
    </w:p>
    <w:p>
      <w:pPr>
        <w:spacing w:after="80"/>
        <w:pBdr>
          <w:bottom w:val="single" w:sz="6" w:space="1" w:color="BFBFBF"/>
        </w:pBdr>
      </w:pPr>
    </w:p>
    <w:p>
      <w:pPr>
        <w:pStyle w:val="Heading1"/>
      </w:pPr>
      <w:r>
        <w:t>16. Squirrel grammar and density</w:t>
      </w:r>
    </w:p>
    <w:p>
      <w:pPr>
        <w:spacing w:after="120"/>
      </w:pPr>
      <w:r>
        <w:t>Discovery work often moves by squirrel grammar:</w:t>
      </w:r>
    </w:p>
    <w:p>
      <w:pPr>
        <w:pStyle w:val="CodeBlock"/>
        <w:spacing w:before="80" w:after="120"/>
        <w:ind w:left="317" w:right="144"/>
        <w:shd w:fill="F3F4F6"/>
      </w:pPr>
      <w:r>
        <w:t>new shiny</w:t>
        <w:br/>
        <w:t>vertical squirrel</w:t>
        <w:br/>
        <w:t>horizontal squirrel</w:t>
        <w:br/>
        <w:t>next shiny</w:t>
      </w:r>
    </w:p>
    <w:p>
      <w:pPr>
        <w:spacing w:after="120"/>
      </w:pPr>
      <w:r>
        <w:t>This can look scattered from outside. But if each squirrel leaves an acorn, the movement becomes a high-density discovery method.</w:t>
      </w:r>
    </w:p>
    <w:p>
      <w:pPr>
        <w:spacing w:after="120"/>
      </w:pPr>
      <w:r>
        <w:t>The control-density version:</w:t>
      </w:r>
    </w:p>
    <w:p>
      <w:pPr>
        <w:pStyle w:val="CodeBlock"/>
        <w:spacing w:before="80" w:after="120"/>
        <w:ind w:left="317" w:right="144"/>
        <w:shd w:fill="F3F4F6"/>
      </w:pPr>
      <w:r>
        <w:t>Every new object must leave a test, file, term, bug ID, or commit.</w:t>
      </w:r>
    </w:p>
    <w:p>
      <w:pPr>
        <w:spacing w:after="120"/>
      </w:pPr>
      <w:r>
        <w:t>That turns novelty into trace.</w:t>
      </w:r>
    </w:p>
    <w:p>
      <w:pPr>
        <w:spacing w:after="120"/>
      </w:pPr>
      <w:r>
        <w:t>Without acorns, squirrel movement becomes drift.</w:t>
      </w:r>
    </w:p>
    <w:p>
      <w:pPr>
        <w:spacing w:after="120"/>
      </w:pPr>
      <w:r>
        <w:t>With acorns, squirrel movement becomes map.</w:t>
      </w:r>
    </w:p>
    <w:p>
      <w:pPr>
        <w:spacing w:after="80"/>
        <w:pBdr>
          <w:bottom w:val="single" w:sz="6" w:space="1" w:color="BFBFBF"/>
        </w:pBdr>
      </w:pPr>
    </w:p>
    <w:p>
      <w:pPr>
        <w:pStyle w:val="Heading1"/>
      </w:pPr>
      <w:r>
        <w:t>17. Practical checklist</w:t>
      </w:r>
    </w:p>
    <w:p>
      <w:pPr>
        <w:spacing w:after="120"/>
      </w:pPr>
      <w:r>
        <w:t>Before adding instruction, ask:</w:t>
      </w:r>
    </w:p>
    <w:p>
      <w:pPr>
        <w:pStyle w:val="CodeBlock"/>
        <w:spacing w:before="80" w:after="120"/>
        <w:ind w:left="317" w:right="144"/>
        <w:shd w:fill="F3F4F6"/>
      </w:pPr>
      <w:r>
        <w:t>What failure does this prevent?</w:t>
        <w:br/>
        <w:t>Where does it apply?</w:t>
        <w:br/>
        <w:t>What happens if it is missing?</w:t>
        <w:br/>
        <w:t>What happens if it overapplies?</w:t>
        <w:br/>
        <w:t>Can we test it?</w:t>
        <w:br/>
        <w:t>Can we remove three weaker lines because this one exists?</w:t>
        <w:br/>
        <w:t>Does it steer behavior or explain desired behavior?</w:t>
        <w:br/>
        <w:t>Will it leak as costume?</w:t>
        <w:br/>
        <w:t>Does it help the user, or only reassure the builder?</w:t>
      </w:r>
    </w:p>
    <w:p>
      <w:pPr>
        <w:spacing w:after="120"/>
      </w:pPr>
      <w:r>
        <w:t>After adding instruction, ask:</w:t>
      </w:r>
    </w:p>
    <w:p>
      <w:pPr>
        <w:pStyle w:val="CodeBlock"/>
        <w:spacing w:before="80" w:after="120"/>
        <w:ind w:left="317" w:right="144"/>
        <w:shd w:fill="F3F4F6"/>
      </w:pPr>
      <w:r>
        <w:t>Did behavior change?</w:t>
        <w:br/>
        <w:t>Did rework decrease?</w:t>
        <w:br/>
        <w:t>Did annoyance decrease?</w:t>
        <w:br/>
        <w:t>Did object custody improve?</w:t>
        <w:br/>
        <w:t>Did a new failure appear?</w:t>
        <w:br/>
        <w:t>Did scope become tighter or looser?</w:t>
      </w:r>
    </w:p>
    <w:p>
      <w:pPr>
        <w:spacing w:after="120"/>
      </w:pPr>
      <w:r>
        <w:t>If a line does not answer these questions, it may be narrative rather than control.</w:t>
      </w:r>
    </w:p>
    <w:p>
      <w:pPr>
        <w:spacing w:after="80"/>
        <w:pBdr>
          <w:bottom w:val="single" w:sz="6" w:space="1" w:color="BFBFBF"/>
        </w:pBdr>
      </w:pPr>
    </w:p>
    <w:p>
      <w:pPr>
        <w:pStyle w:val="Heading1"/>
      </w:pPr>
      <w:r>
        <w:t>18. Conclusion</w:t>
      </w:r>
    </w:p>
    <w:p>
      <w:pPr>
        <w:spacing w:after="120"/>
      </w:pPr>
      <w:r>
        <w:t>Control density is a way to stop judging AI systems by instruction mass.</w:t>
      </w:r>
    </w:p>
    <w:p>
      <w:pPr>
        <w:spacing w:after="120"/>
      </w:pPr>
      <w:r>
        <w:t>A larger system can be valuable. A smaller system can be powerful. Neither size proves steering.</w:t>
      </w:r>
    </w:p>
    <w:p>
      <w:pPr>
        <w:spacing w:after="120"/>
      </w:pPr>
      <w:r>
        <w:t>The real question is:</w:t>
      </w:r>
    </w:p>
    <w:p>
      <w:pPr>
        <w:pStyle w:val="CodeBlock"/>
        <w:spacing w:before="80" w:after="120"/>
        <w:ind w:left="317" w:right="144"/>
        <w:shd w:fill="F3F4F6"/>
      </w:pPr>
      <w:r>
        <w:t>How much stable behavior does this instruction layer buy?</w:t>
      </w:r>
    </w:p>
    <w:p>
      <w:pPr>
        <w:spacing w:after="120"/>
      </w:pPr>
      <w:r>
        <w:t>A high-density control layer holds the object, routes the task, blocks known failure, repairs fast, stays in scope, and does not demand applause for its machinery.</w:t>
      </w:r>
    </w:p>
    <w:p>
      <w:pPr>
        <w:spacing w:after="120"/>
      </w:pPr>
      <w:r>
        <w:t>A low-density control layer adds explanation, theatre, stale context, conflict, and friendly wrongness.</w:t>
      </w:r>
    </w:p>
    <w:p>
      <w:pPr>
        <w:spacing w:after="120"/>
      </w:pPr>
      <w:r>
        <w:t>The future of custom GPTs, bot councils, object custody tools, and AI workflow audits may depend less on writing ever-larger instruction stacks and more on finding the few lines that actually grip.</w:t>
      </w:r>
    </w:p>
    <w:p>
      <w:pPr>
        <w:spacing w:after="120"/>
      </w:pPr>
      <w:r>
        <w:t>Or shorter:</w:t>
      </w:r>
    </w:p>
    <w:p>
      <w:pPr>
        <w:pStyle w:val="CodeBlock"/>
        <w:spacing w:before="80" w:after="120"/>
        <w:ind w:left="317" w:right="144"/>
        <w:shd w:fill="F3F4F6"/>
      </w:pPr>
      <w:r>
        <w:t>Size is not steering.</w:t>
        <w:br/>
        <w:t>Steering is steering.</w:t>
      </w:r>
    </w:p>
    <w:p>
      <w:pPr>
        <w:spacing w:after="80"/>
        <w:pBdr>
          <w:bottom w:val="single" w:sz="6" w:space="1" w:color="BFBFBF"/>
        </w:pBdr>
      </w:pPr>
    </w:p>
    <w:p>
      <w:pPr>
        <w:pStyle w:val="Heading1"/>
      </w:pPr>
      <w:r>
        <w:t>Working sources</w:t>
      </w:r>
    </w:p>
    <w:p>
      <w:pPr>
        <w:spacing w:after="120"/>
      </w:pPr>
      <w:r>
        <w:t>This paper is based on live practical testing of small custom GPT control layers, ABC prompt variants, 12-actor latent routing, object custody failures, local-law retrieval failures, Natasya-style compact bot work, Lyra-style large-structure comparison, and user-led paper / repo workflows.</w:t>
      </w:r>
    </w:p>
    <w:p>
      <w:pPr>
        <w:spacing w:after="120"/>
      </w:pPr>
      <w:r>
        <w:t>It should be treated as a working method paper, not a final empirical result.</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Control Density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