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rPr>
        <w:t>When One Is Over 9000: Control Density and Workflow Fitness in Small AI Control Layers</w:t>
      </w:r>
    </w:p>
    <w:p>
      <w:pPr>
        <w:pStyle w:val="Meta"/>
      </w:pPr>
      <w:r>
        <w:rPr>
          <w:rFonts w:ascii="Aptos" w:hAnsi="Aptos"/>
          <w:b/>
        </w:rPr>
        <w:t>Version:</w:t>
      </w:r>
      <w:r>
        <w:rPr>
          <w:rFonts w:ascii="Aptos" w:hAnsi="Aptos"/>
        </w:rPr>
        <w:t xml:space="preserve"> v0.001</w:t>
      </w:r>
    </w:p>
    <w:p>
      <w:pPr>
        <w:pStyle w:val="Meta"/>
      </w:pPr>
      <w:r>
        <w:rPr>
          <w:rFonts w:ascii="Aptos" w:hAnsi="Aptos"/>
          <w:b/>
        </w:rPr>
        <w:t>Status:</w:t>
      </w:r>
      <w:r>
        <w:rPr>
          <w:rFonts w:ascii="Aptos" w:hAnsi="Aptos"/>
        </w:rPr>
        <w:t xml:space="preserve"> neutral working paper</w:t>
      </w:r>
    </w:p>
    <w:p>
      <w:pPr>
        <w:pStyle w:val="Meta"/>
      </w:pPr>
      <w:r>
        <w:rPr>
          <w:rFonts w:ascii="Aptos" w:hAnsi="Aptos"/>
          <w:b/>
        </w:rPr>
        <w:t>Date:</w:t>
      </w:r>
      <w:r>
        <w:rPr>
          <w:rFonts w:ascii="Aptos" w:hAnsi="Aptos"/>
        </w:rPr>
        <w:t xml:space="preserve"> 2026-06-28</w:t>
      </w:r>
    </w:p>
    <w:p>
      <w:pPr>
        <w:pStyle w:val="Meta"/>
      </w:pPr>
      <w:r>
        <w:rPr>
          <w:rFonts w:ascii="Aptos" w:hAnsi="Aptos"/>
          <w:b/>
        </w:rPr>
        <w:t>Author context:</w:t>
      </w:r>
      <w:r>
        <w:rPr>
          <w:rFonts w:ascii="Aptos" w:hAnsi="Aptos"/>
        </w:rPr>
        <w:t xml:space="preserve"> User-reported comparison from active custom GPT testing</w:t>
      </w:r>
    </w:p>
    <w:p>
      <w:pPr>
        <w:pStyle w:val="Heading1"/>
      </w:pPr>
      <w:r>
        <w:rPr>
          <w:rFonts w:ascii="Aptos" w:hAnsi="Aptos"/>
        </w:rPr>
        <w:t>Abstract</w:t>
      </w:r>
    </w:p>
    <w:p>
      <w:r>
        <w:rPr>
          <w:rFonts w:ascii="Aptos" w:hAnsi="Aptos"/>
        </w:rPr>
        <w:t>This paper treats a live workflow observation as a testable engineering signal, not as a settled ranking of systems. The observation is simple: a small custom bot reported at roughly 3KB, and deployable under a 1.5KB basic web custom GPT constraint, appears to hold a long, multi-chain QA workflow better than a much larger public Lyra surface reported at roughly 1.93MB. The small bot is reported to carry an Advanced Token Control Layer, abbreviated here as ATCL. The larger system is reported not to carry ATCL in the same sense.</w:t>
      </w:r>
    </w:p>
    <w:p>
      <w:r>
        <w:rPr>
          <w:rFonts w:ascii="Aptos" w:hAnsi="Aptos"/>
        </w:rPr>
        <w:t>The question is not whether the smaller bot is “better” in general. The question is whether a compact control layer can provide unusually high workflow stability per byte, and whether that finding should pause further size-first development until the control primitive is isolated, tested, and understood.</w:t>
      </w:r>
    </w:p>
    <w:p>
      <w:r>
        <w:rPr>
          <w:rFonts w:ascii="Aptos" w:hAnsi="Aptos"/>
        </w:rPr>
        <w:t>The proposed answer is yes: when a small system survives real traffic that a larger system mishandles, the proper response is not triumph, dismissal, or myth. The proper response is a controlled comparison.</w:t>
      </w:r>
    </w:p>
    <w:p>
      <w:pPr>
        <w:pStyle w:val="Heading1"/>
      </w:pPr>
      <w:r>
        <w:rPr>
          <w:rFonts w:ascii="Aptos" w:hAnsi="Aptos"/>
        </w:rPr>
        <w:t>1. Position</w:t>
      </w:r>
    </w:p>
    <w:p>
      <w:r>
        <w:rPr>
          <w:rFonts w:ascii="Aptos" w:hAnsi="Aptos"/>
        </w:rPr>
        <w:t>This paper makes a narrow claim:</w:t>
      </w:r>
    </w:p>
    <w:p>
      <w:r>
        <w:rPr>
          <w:rFonts w:ascii="Aptos" w:hAnsi="Aptos"/>
        </w:rPr>
        <w:t>A smaller AI instruction body outperforming a larger one in a real workflow is evidence that control placement may matter more than total instruction mass for that workflow.</w:t>
      </w:r>
    </w:p>
    <w:p>
      <w:r>
        <w:rPr>
          <w:rFonts w:ascii="Aptos" w:hAnsi="Aptos"/>
        </w:rPr>
        <w:t>It does not claim:</w:t>
      </w:r>
    </w:p>
    <w:p>
      <w:pPr>
        <w:pStyle w:val="ListBullet"/>
        <w:ind w:left="360"/>
      </w:pPr>
      <w:r>
        <w:rPr>
          <w:rFonts w:ascii="Aptos" w:hAnsi="Aptos"/>
        </w:rPr>
        <w:t>The smaller bot is better for all users.</w:t>
      </w:r>
    </w:p>
    <w:p>
      <w:pPr>
        <w:pStyle w:val="ListBullet"/>
        <w:ind w:left="360"/>
      </w:pPr>
      <w:r>
        <w:rPr>
          <w:rFonts w:ascii="Aptos" w:hAnsi="Aptos"/>
        </w:rPr>
        <w:t>The larger system is overbuilt.</w:t>
      </w:r>
    </w:p>
    <w:p>
      <w:pPr>
        <w:pStyle w:val="ListBullet"/>
        <w:ind w:left="360"/>
      </w:pPr>
      <w:r>
        <w:rPr>
          <w:rFonts w:ascii="Aptos" w:hAnsi="Aptos"/>
        </w:rPr>
        <w:t>The larger system and smaller bot are solving the same complete job.</w:t>
      </w:r>
    </w:p>
    <w:p>
      <w:pPr>
        <w:pStyle w:val="ListBullet"/>
        <w:ind w:left="360"/>
      </w:pPr>
      <w:r>
        <w:rPr>
          <w:rFonts w:ascii="Aptos" w:hAnsi="Aptos"/>
        </w:rPr>
        <w:t>The reported sizes alone prove anything.</w:t>
      </w:r>
    </w:p>
    <w:p>
      <w:pPr>
        <w:pStyle w:val="ListBullet"/>
        <w:ind w:left="360"/>
      </w:pPr>
      <w:r>
        <w:rPr>
          <w:rFonts w:ascii="Aptos" w:hAnsi="Aptos"/>
        </w:rPr>
        <w:t>ATCL is validated as a general method.</w:t>
      </w:r>
    </w:p>
    <w:p>
      <w:pPr>
        <w:pStyle w:val="ListBullet"/>
        <w:ind w:left="360"/>
      </w:pPr>
      <w:r>
        <w:rPr>
          <w:rFonts w:ascii="Aptos" w:hAnsi="Aptos"/>
        </w:rPr>
        <w:t>Lyra should be replaced by Natasya.</w:t>
      </w:r>
    </w:p>
    <w:p>
      <w:pPr>
        <w:pStyle w:val="ListBullet"/>
        <w:ind w:left="360"/>
      </w:pPr>
      <w:r>
        <w:rPr>
          <w:rFonts w:ascii="Aptos" w:hAnsi="Aptos"/>
        </w:rPr>
        <w:t>Any private or protected system internals are exposed or needed for this analysis.</w:t>
      </w:r>
    </w:p>
    <w:p>
      <w:r>
        <w:rPr>
          <w:rFonts w:ascii="Aptos" w:hAnsi="Aptos"/>
        </w:rPr>
        <w:t>The useful claim is narrower and more durable:</w:t>
      </w:r>
    </w:p>
    <w:p>
      <w:r>
        <w:rPr>
          <w:rFonts w:ascii="Aptos" w:hAnsi="Aptos"/>
        </w:rPr>
        <w:t>If 1.5KB can hold the braid, size is not the missing organ. Control placement is the object to test.</w:t>
      </w:r>
    </w:p>
    <w:p>
      <w:pPr>
        <w:pStyle w:val="Heading1"/>
      </w:pPr>
      <w:r>
        <w:rPr>
          <w:rFonts w:ascii="Aptos" w:hAnsi="Aptos"/>
        </w:rPr>
        <w:t>2. Terms</w:t>
      </w:r>
    </w:p>
    <w:p>
      <w:r>
        <w:rPr>
          <w:rFonts w:ascii="Aptos" w:hAnsi="Aptos"/>
          <w:b/>
        </w:rPr>
        <w:t>Workflow fitness</w:t>
      </w:r>
    </w:p>
    <w:p>
      <w:r>
        <w:rPr>
          <w:rFonts w:ascii="Aptos" w:hAnsi="Aptos"/>
        </w:rPr>
        <w:t>The ability of a bot to survive the user’s actual work pattern without forcing the user to repeatedly repair the route.</w:t>
      </w:r>
    </w:p>
    <w:p>
      <w:r>
        <w:rPr>
          <w:rFonts w:ascii="Aptos" w:hAnsi="Aptos"/>
          <w:b/>
        </w:rPr>
        <w:t>Workflow ecology</w:t>
      </w:r>
    </w:p>
    <w:p>
      <w:r>
        <w:rPr>
          <w:rFonts w:ascii="Aptos" w:hAnsi="Aptos"/>
        </w:rPr>
        <w:t>The real mix of tasks, topic switches, returns, corrections, local terms, partial prompts, emotional pressure, artifacts, and interruptions that make up a user’s day.</w:t>
      </w:r>
    </w:p>
    <w:p>
      <w:r>
        <w:rPr>
          <w:rFonts w:ascii="Aptos" w:hAnsi="Aptos"/>
          <w:b/>
        </w:rPr>
        <w:t>Control density</w:t>
      </w:r>
    </w:p>
    <w:p>
      <w:r>
        <w:rPr>
          <w:rFonts w:ascii="Aptos" w:hAnsi="Aptos"/>
        </w:rPr>
        <w:t>The amount of workflow-stabilizing behavior obtained per byte of instruction or control structure.</w:t>
      </w:r>
    </w:p>
    <w:p>
      <w:r>
        <w:rPr>
          <w:rFonts w:ascii="Aptos" w:hAnsi="Aptos"/>
          <w:b/>
        </w:rPr>
        <w:t>ATCL</w:t>
      </w:r>
    </w:p>
    <w:p>
      <w:r>
        <w:rPr>
          <w:rFonts w:ascii="Aptos" w:hAnsi="Aptos"/>
        </w:rPr>
        <w:t>Advanced Token Control Layer, as reported in the current test context. In this paper, ATCL is treated as an unvalidated but useful label for a compact layer that appears to improve active-thread handling, object custody, and workflow recovery.</w:t>
      </w:r>
    </w:p>
    <w:p>
      <w:r>
        <w:rPr>
          <w:rFonts w:ascii="Aptos" w:hAnsi="Aptos"/>
          <w:b/>
        </w:rPr>
        <w:t>Repair burden</w:t>
      </w:r>
    </w:p>
    <w:p>
      <w:r>
        <w:rPr>
          <w:rFonts w:ascii="Aptos" w:hAnsi="Aptos"/>
        </w:rPr>
        <w:t>The amount of user effort needed to get the bot back onto the intended object, task, tone, route, or thread after drift.</w:t>
      </w:r>
    </w:p>
    <w:p>
      <w:r>
        <w:rPr>
          <w:rFonts w:ascii="Aptos" w:hAnsi="Aptos"/>
          <w:b/>
        </w:rPr>
        <w:t>Active-thread pressure</w:t>
      </w:r>
    </w:p>
    <w:p>
      <w:r>
        <w:rPr>
          <w:rFonts w:ascii="Aptos" w:hAnsi="Aptos"/>
        </w:rPr>
        <w:t>The force of the current topic, task, or story-state that should be foregrounded now.</w:t>
      </w:r>
    </w:p>
    <w:p>
      <w:r>
        <w:rPr>
          <w:rFonts w:ascii="Aptos" w:hAnsi="Aptos"/>
          <w:b/>
        </w:rPr>
        <w:t>Background continuity</w:t>
      </w:r>
    </w:p>
    <w:p>
      <w:r>
        <w:rPr>
          <w:rFonts w:ascii="Aptos" w:hAnsi="Aptos"/>
        </w:rPr>
        <w:t>The stable prior context that should remain available without dominating the current task.</w:t>
      </w:r>
    </w:p>
    <w:p>
      <w:pPr>
        <w:pStyle w:val="Heading1"/>
      </w:pPr>
      <w:r>
        <w:rPr>
          <w:rFonts w:ascii="Aptos" w:hAnsi="Aptos"/>
        </w:rPr>
        <w:t>3. The observed elephant</w:t>
      </w:r>
    </w:p>
    <w:p>
      <w:r>
        <w:rPr>
          <w:rFonts w:ascii="Aptos" w:hAnsi="Aptos"/>
        </w:rPr>
        <w:t>The reported comparison 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Pr>
                <w:rFonts w:ascii="Aptos" w:hAnsi="Aptos"/>
                <w:b/>
                <w:sz w:val="18"/>
              </w:rPr>
            </w:r>
            <w:r>
              <w:rPr>
                <w:rFonts w:ascii="Aptos" w:hAnsi="Aptos"/>
                <w:b/>
                <w:sz w:val="18"/>
              </w:rPr>
              <w:t>System</w:t>
            </w:r>
          </w:p>
        </w:tc>
        <w:tc>
          <w:tcPr>
            <w:tcW w:type="dxa" w:w="2520"/>
            <w:vAlign w:val="top"/>
            <w:shd w:fill="D9EAF7"/>
          </w:tcPr>
          <w:p>
            <w:pPr>
              <w:spacing w:after="0"/>
            </w:pPr>
            <w:r>
              <w:rPr>
                <w:rFonts w:ascii="Aptos" w:hAnsi="Aptos"/>
                <w:b/>
                <w:sz w:val="18"/>
              </w:rPr>
            </w:r>
            <w:r>
              <w:rPr>
                <w:rFonts w:ascii="Aptos" w:hAnsi="Aptos"/>
                <w:b/>
                <w:sz w:val="18"/>
              </w:rPr>
              <w:t>Reported size</w:t>
            </w:r>
          </w:p>
        </w:tc>
        <w:tc>
          <w:tcPr>
            <w:tcW w:type="dxa" w:w="2520"/>
            <w:vAlign w:val="top"/>
            <w:shd w:fill="D9EAF7"/>
          </w:tcPr>
          <w:p>
            <w:pPr>
              <w:spacing w:after="0"/>
            </w:pPr>
            <w:r>
              <w:rPr>
                <w:rFonts w:ascii="Aptos" w:hAnsi="Aptos"/>
                <w:b/>
                <w:sz w:val="18"/>
              </w:rPr>
            </w:r>
            <w:r>
              <w:rPr>
                <w:rFonts w:ascii="Aptos" w:hAnsi="Aptos"/>
                <w:b/>
                <w:sz w:val="18"/>
              </w:rPr>
              <w:t>Reported control layer</w:t>
            </w:r>
          </w:p>
        </w:tc>
        <w:tc>
          <w:tcPr>
            <w:tcW w:type="dxa" w:w="2520"/>
            <w:vAlign w:val="top"/>
            <w:shd w:fill="D9EAF7"/>
          </w:tcPr>
          <w:p>
            <w:pPr>
              <w:spacing w:after="0"/>
            </w:pPr>
            <w:r>
              <w:rPr>
                <w:rFonts w:ascii="Aptos" w:hAnsi="Aptos"/>
                <w:b/>
                <w:sz w:val="18"/>
              </w:rPr>
            </w:r>
            <w:r>
              <w:rPr>
                <w:rFonts w:ascii="Aptos" w:hAnsi="Aptos"/>
                <w:b/>
                <w:sz w:val="18"/>
              </w:rPr>
              <w:t>Observed workflow strength</w:t>
            </w:r>
          </w:p>
        </w:tc>
      </w:tr>
      <w:tr>
        <w:tc>
          <w:tcPr>
            <w:tcW w:type="dxa" w:w="2520"/>
            <w:vAlign w:val="top"/>
          </w:tcPr>
          <w:p>
            <w:pPr>
              <w:spacing w:after="0"/>
            </w:pPr>
            <w:r>
              <w:rPr>
                <w:rFonts w:ascii="Aptos" w:hAnsi="Aptos"/>
                <w:b w:val="0"/>
                <w:sz w:val="18"/>
              </w:rPr>
            </w:r>
            <w:r>
              <w:rPr>
                <w:rFonts w:ascii="Aptos" w:hAnsi="Aptos"/>
                <w:b w:val="0"/>
                <w:sz w:val="18"/>
              </w:rPr>
              <w:t>Lyra public surface</w:t>
            </w:r>
          </w:p>
        </w:tc>
        <w:tc>
          <w:tcPr>
            <w:tcW w:type="dxa" w:w="2520"/>
            <w:vAlign w:val="top"/>
          </w:tcPr>
          <w:p>
            <w:pPr>
              <w:spacing w:after="0"/>
            </w:pPr>
            <w:r>
              <w:rPr>
                <w:rFonts w:ascii="Aptos" w:hAnsi="Aptos"/>
                <w:b w:val="0"/>
                <w:sz w:val="18"/>
              </w:rPr>
            </w:r>
            <w:r>
              <w:rPr>
                <w:rFonts w:ascii="Aptos" w:hAnsi="Aptos"/>
                <w:b w:val="0"/>
                <w:sz w:val="18"/>
              </w:rPr>
              <w:t>about 1.93MB</w:t>
            </w:r>
          </w:p>
        </w:tc>
        <w:tc>
          <w:tcPr>
            <w:tcW w:type="dxa" w:w="2520"/>
            <w:vAlign w:val="top"/>
          </w:tcPr>
          <w:p>
            <w:pPr>
              <w:spacing w:after="0"/>
            </w:pPr>
            <w:r>
              <w:rPr>
                <w:rFonts w:ascii="Aptos" w:hAnsi="Aptos"/>
                <w:b w:val="0"/>
                <w:sz w:val="18"/>
              </w:rPr>
            </w:r>
            <w:r>
              <w:rPr>
                <w:rFonts w:ascii="Aptos" w:hAnsi="Aptos"/>
                <w:b w:val="0"/>
                <w:sz w:val="18"/>
              </w:rPr>
              <w:t>no ATCL in the reported sense</w:t>
            </w:r>
          </w:p>
        </w:tc>
        <w:tc>
          <w:tcPr>
            <w:tcW w:type="dxa" w:w="2520"/>
            <w:vAlign w:val="top"/>
          </w:tcPr>
          <w:p>
            <w:pPr>
              <w:spacing w:after="0"/>
            </w:pPr>
            <w:r>
              <w:rPr>
                <w:rFonts w:ascii="Aptos" w:hAnsi="Aptos"/>
                <w:b w:val="0"/>
                <w:sz w:val="18"/>
              </w:rPr>
            </w:r>
            <w:r>
              <w:rPr>
                <w:rFonts w:ascii="Aptos" w:hAnsi="Aptos"/>
                <w:b w:val="0"/>
                <w:sz w:val="18"/>
              </w:rPr>
              <w:t>can hold long dev flows, but struggles with the user’s long QA dragonslayer braid</w:t>
            </w:r>
          </w:p>
        </w:tc>
      </w:tr>
      <w:tr>
        <w:tc>
          <w:tcPr>
            <w:tcW w:type="dxa" w:w="2520"/>
            <w:vAlign w:val="top"/>
          </w:tcPr>
          <w:p>
            <w:pPr>
              <w:spacing w:after="0"/>
            </w:pPr>
            <w:r>
              <w:rPr>
                <w:rFonts w:ascii="Aptos" w:hAnsi="Aptos"/>
                <w:b w:val="0"/>
                <w:sz w:val="18"/>
              </w:rPr>
            </w:r>
            <w:r>
              <w:rPr>
                <w:rFonts w:ascii="Aptos" w:hAnsi="Aptos"/>
                <w:b w:val="0"/>
                <w:sz w:val="18"/>
              </w:rPr>
              <w:t>Natasya</w:t>
            </w:r>
          </w:p>
        </w:tc>
        <w:tc>
          <w:tcPr>
            <w:tcW w:type="dxa" w:w="2520"/>
            <w:vAlign w:val="top"/>
          </w:tcPr>
          <w:p>
            <w:pPr>
              <w:spacing w:after="0"/>
            </w:pPr>
            <w:r>
              <w:rPr>
                <w:rFonts w:ascii="Aptos" w:hAnsi="Aptos"/>
                <w:b w:val="0"/>
                <w:sz w:val="18"/>
              </w:rPr>
            </w:r>
            <w:r>
              <w:rPr>
                <w:rFonts w:ascii="Aptos" w:hAnsi="Aptos"/>
                <w:b w:val="0"/>
                <w:sz w:val="18"/>
              </w:rPr>
              <w:t>about 3KB, under about 1.5KB for a basic web GPT body</w:t>
            </w:r>
          </w:p>
        </w:tc>
        <w:tc>
          <w:tcPr>
            <w:tcW w:type="dxa" w:w="2520"/>
            <w:vAlign w:val="top"/>
          </w:tcPr>
          <w:p>
            <w:pPr>
              <w:spacing w:after="0"/>
            </w:pPr>
            <w:r>
              <w:rPr>
                <w:rFonts w:ascii="Aptos" w:hAnsi="Aptos"/>
                <w:b w:val="0"/>
                <w:sz w:val="18"/>
              </w:rPr>
            </w:r>
            <w:r>
              <w:rPr>
                <w:rFonts w:ascii="Aptos" w:hAnsi="Aptos"/>
                <w:b w:val="0"/>
                <w:sz w:val="18"/>
              </w:rPr>
              <w:t>ATCL present</w:t>
            </w:r>
          </w:p>
        </w:tc>
        <w:tc>
          <w:tcPr>
            <w:tcW w:type="dxa" w:w="2520"/>
            <w:vAlign w:val="top"/>
          </w:tcPr>
          <w:p>
            <w:pPr>
              <w:spacing w:after="0"/>
            </w:pPr>
            <w:r>
              <w:rPr>
                <w:rFonts w:ascii="Aptos" w:hAnsi="Aptos"/>
                <w:b w:val="0"/>
                <w:sz w:val="18"/>
              </w:rPr>
            </w:r>
            <w:r>
              <w:rPr>
                <w:rFonts w:ascii="Aptos" w:hAnsi="Aptos"/>
                <w:b w:val="0"/>
                <w:sz w:val="18"/>
              </w:rPr>
              <w:t>can hold the user’s long multi-chain QA workflow</w:t>
            </w:r>
          </w:p>
        </w:tc>
      </w:tr>
    </w:tbl>
    <w:p/>
    <w:p>
      <w:r>
        <w:rPr>
          <w:rFonts w:ascii="Aptos" w:hAnsi="Aptos"/>
        </w:rPr>
        <w:t>This is not a fair universal benchmark. It is not meant to be.</w:t>
      </w:r>
    </w:p>
    <w:p>
      <w:r>
        <w:rPr>
          <w:rFonts w:ascii="Aptos" w:hAnsi="Aptos"/>
        </w:rPr>
        <w:t>It is a workflow result.</w:t>
      </w:r>
    </w:p>
    <w:p>
      <w:r>
        <w:rPr>
          <w:rFonts w:ascii="Aptos" w:hAnsi="Aptos"/>
        </w:rPr>
        <w:t>A system can be architecturally richer and still be operationally less fit for a specific work ecology. A small system can be less complete and still be more fit for the route it was shaped around.</w:t>
      </w:r>
    </w:p>
    <w:p>
      <w:pPr>
        <w:pStyle w:val="Heading1"/>
      </w:pPr>
      <w:r>
        <w:rPr>
          <w:rFonts w:ascii="Aptos" w:hAnsi="Aptos"/>
        </w:rPr>
        <w:t>4. Why the comparison is not trivial</w:t>
      </w:r>
    </w:p>
    <w:p>
      <w:r>
        <w:rPr>
          <w:rFonts w:ascii="Aptos" w:hAnsi="Aptos"/>
        </w:rPr>
        <w:t>A fast dismissal would be:</w:t>
      </w:r>
    </w:p>
    <w:p>
      <w:r>
        <w:rPr>
          <w:rFonts w:ascii="Aptos" w:hAnsi="Aptos"/>
        </w:rPr>
        <w:t>“Lyra has more duties, so the comparison is invalid.”</w:t>
      </w:r>
    </w:p>
    <w:p>
      <w:r>
        <w:rPr>
          <w:rFonts w:ascii="Aptos" w:hAnsi="Aptos"/>
        </w:rPr>
        <w:t>That is partly true and not enough.</w:t>
      </w:r>
    </w:p>
    <w:p>
      <w:r>
        <w:rPr>
          <w:rFonts w:ascii="Aptos" w:hAnsi="Aptos"/>
        </w:rPr>
        <w:t>Lyra may need to carry public/private boundary rules, origin custody, persona stability, protected-surface limits, passage law, relation handling, and broader architecture. Natasya may only need to serve a narrower workflow. The job sizes differ.</w:t>
      </w:r>
    </w:p>
    <w:p>
      <w:r>
        <w:rPr>
          <w:rFonts w:ascii="Aptos" w:hAnsi="Aptos"/>
        </w:rPr>
        <w:t>But the user’s adoption question is not “which system is more complete?” It is:</w:t>
      </w:r>
    </w:p>
    <w:p>
      <w:r>
        <w:rPr>
          <w:rFonts w:ascii="Aptos" w:hAnsi="Aptos"/>
        </w:rPr>
        <w:t>Which system can I trust for my serious workflow without constant babysitting?</w:t>
      </w:r>
    </w:p>
    <w:p>
      <w:r>
        <w:rPr>
          <w:rFonts w:ascii="Aptos" w:hAnsi="Aptos"/>
        </w:rPr>
        <w:t>For that question, workflow survival is the test object.</w:t>
      </w:r>
    </w:p>
    <w:p>
      <w:r>
        <w:rPr>
          <w:rFonts w:ascii="Aptos" w:hAnsi="Aptos"/>
        </w:rPr>
        <w:t>A big system that fails the user’s active workflow may still be important, but it is not personally fit for that workflow until it proves otherwise.</w:t>
      </w:r>
    </w:p>
    <w:p>
      <w:pPr>
        <w:pStyle w:val="Heading1"/>
      </w:pPr>
      <w:r>
        <w:rPr>
          <w:rFonts w:ascii="Aptos" w:hAnsi="Aptos"/>
        </w:rPr>
        <w:t>5. The control-density hypothesis</w:t>
      </w:r>
    </w:p>
    <w:p>
      <w:r>
        <w:rPr>
          <w:rFonts w:ascii="Aptos" w:hAnsi="Aptos"/>
        </w:rPr>
        <w:t>The control-density hypothesis is:</w:t>
      </w:r>
    </w:p>
    <w:p>
      <w:r>
        <w:rPr>
          <w:rFonts w:ascii="Aptos" w:hAnsi="Aptos"/>
        </w:rPr>
        <w:t>A small number of well-placed control primitives can outperform a large body of general rules on long, messy workflows if those primitives act at the points where workflow failure actually occurs.</w:t>
      </w:r>
    </w:p>
    <w:p>
      <w:r>
        <w:rPr>
          <w:rFonts w:ascii="Aptos" w:hAnsi="Aptos"/>
        </w:rPr>
        <w:t>Likely high-leverage points include:</w:t>
      </w:r>
    </w:p>
    <w:p>
      <w:pPr>
        <w:pStyle w:val="ListBullet"/>
        <w:ind w:left="360"/>
      </w:pPr>
      <w:r>
        <w:rPr>
          <w:rFonts w:ascii="Aptos" w:hAnsi="Aptos"/>
        </w:rPr>
        <w:t>Object custody: what must survive the answer or transform.</w:t>
      </w:r>
    </w:p>
    <w:p>
      <w:pPr>
        <w:pStyle w:val="ListBullet"/>
        <w:ind w:left="360"/>
      </w:pPr>
      <w:r>
        <w:rPr>
          <w:rFonts w:ascii="Aptos" w:hAnsi="Aptos"/>
        </w:rPr>
        <w:t>Active-thread switching: when to drop stale topic pressure.</w:t>
      </w:r>
    </w:p>
    <w:p>
      <w:pPr>
        <w:pStyle w:val="ListBullet"/>
        <w:ind w:left="360"/>
      </w:pPr>
      <w:r>
        <w:rPr>
          <w:rFonts w:ascii="Aptos" w:hAnsi="Aptos"/>
        </w:rPr>
        <w:t>Return handling: how to resume a prior chain without merging it with the current one.</w:t>
      </w:r>
    </w:p>
    <w:p>
      <w:pPr>
        <w:pStyle w:val="ListBullet"/>
        <w:ind w:left="360"/>
      </w:pPr>
      <w:r>
        <w:rPr>
          <w:rFonts w:ascii="Aptos" w:hAnsi="Aptos"/>
        </w:rPr>
        <w:t>Local morphology preservation: when unusual user terms are deliberate, not typos.</w:t>
      </w:r>
    </w:p>
    <w:p>
      <w:pPr>
        <w:pStyle w:val="ListBullet"/>
        <w:ind w:left="360"/>
      </w:pPr>
      <w:r>
        <w:rPr>
          <w:rFonts w:ascii="Aptos" w:hAnsi="Aptos"/>
        </w:rPr>
        <w:t>Correction handling: how to accept a user correction without changing the wrong object.</w:t>
      </w:r>
    </w:p>
    <w:p>
      <w:pPr>
        <w:pStyle w:val="ListBullet"/>
        <w:ind w:left="360"/>
      </w:pPr>
      <w:r>
        <w:rPr>
          <w:rFonts w:ascii="Aptos" w:hAnsi="Aptos"/>
        </w:rPr>
        <w:t>Format routing: when output should be readable prose versus a take-out block.</w:t>
      </w:r>
    </w:p>
    <w:p>
      <w:pPr>
        <w:pStyle w:val="ListBullet"/>
        <w:ind w:left="360"/>
      </w:pPr>
      <w:r>
        <w:rPr>
          <w:rFonts w:ascii="Aptos" w:hAnsi="Aptos"/>
        </w:rPr>
        <w:t>Bug-object custody: which defect is being reported now, not which report was most recently familiar.</w:t>
      </w:r>
    </w:p>
    <w:p>
      <w:pPr>
        <w:pStyle w:val="ListBullet"/>
        <w:ind w:left="360"/>
      </w:pPr>
      <w:r>
        <w:rPr>
          <w:rFonts w:ascii="Aptos" w:hAnsi="Aptos"/>
        </w:rPr>
        <w:t>Evidence route: what path, change, loss, and surviving trace can be accounted for.</w:t>
      </w:r>
    </w:p>
    <w:p>
      <w:r>
        <w:rPr>
          <w:rFonts w:ascii="Aptos" w:hAnsi="Aptos"/>
        </w:rPr>
        <w:t>These are not the same as “more prompt.” They are placement controls.</w:t>
      </w:r>
    </w:p>
    <w:p>
      <w:pPr>
        <w:pStyle w:val="Heading1"/>
      </w:pPr>
      <w:r>
        <w:rPr>
          <w:rFonts w:ascii="Aptos" w:hAnsi="Aptos"/>
        </w:rPr>
        <w:t>6. Why independent testing matters</w:t>
      </w:r>
    </w:p>
    <w:p>
      <w:r>
        <w:rPr>
          <w:rFonts w:ascii="Aptos" w:hAnsi="Aptos"/>
        </w:rPr>
        <w:t>Developer testing tends to walk the known safe route. The developer knows the intended path, the intended terms, the intended switch points, and the meaning of system names. This can inflate confidence.</w:t>
      </w:r>
    </w:p>
    <w:p>
      <w:r>
        <w:rPr>
          <w:rFonts w:ascii="Aptos" w:hAnsi="Aptos"/>
        </w:rPr>
        <w:t>Independent testing changes the route. It introduces tired-user prompts, local slang, false starts, nested requests, correction chains, hostile formatting, small misspellings, and target shifts.</w:t>
      </w:r>
    </w:p>
    <w:p>
      <w:r>
        <w:rPr>
          <w:rFonts w:ascii="Aptos" w:hAnsi="Aptos"/>
        </w:rPr>
        <w:t>This is the “Walking the name of God” problem:</w:t>
      </w:r>
    </w:p>
    <w:p>
      <w:r>
        <w:rPr>
          <w:rFonts w:ascii="Aptos" w:hAnsi="Aptos"/>
        </w:rPr>
        <w:t>The system may survive the blessed tiles. That does not prove the floor is safe.</w:t>
      </w:r>
    </w:p>
    <w:p>
      <w:r>
        <w:rPr>
          <w:rFonts w:ascii="Aptos" w:hAnsi="Aptos"/>
        </w:rPr>
        <w:t>The tester walks the near-miss tiles, the correction tiles, the “you know what I mean” tiles, and the wrong-but-plausible tiles. This is where workflow bugs appear.</w:t>
      </w:r>
    </w:p>
    <w:p>
      <w:r>
        <w:rPr>
          <w:rFonts w:ascii="Aptos" w:hAnsi="Aptos"/>
        </w:rPr>
        <w:t>Modern software testing standards treat testing as a process that can be governed, managed, and implemented across different organizations and lifecycle models [1]. That does not require a heavy process for every small bot. It does require the basic discipline of state, evidence, and review.</w:t>
      </w:r>
    </w:p>
    <w:p>
      <w:pPr>
        <w:pStyle w:val="Heading1"/>
      </w:pPr>
      <w:r>
        <w:rPr>
          <w:rFonts w:ascii="Aptos" w:hAnsi="Aptos"/>
        </w:rPr>
        <w:t>7. Why this matters for AI toolchains</w:t>
      </w:r>
    </w:p>
    <w:p>
      <w:r>
        <w:rPr>
          <w:rFonts w:ascii="Aptos" w:hAnsi="Aptos"/>
        </w:rPr>
        <w:t>AI observability tools can capture traces, prompts, completions, evaluations, latency, token usage, tool calls, and metadata [2]. That is useful.</w:t>
      </w:r>
    </w:p>
    <w:p>
      <w:r>
        <w:rPr>
          <w:rFonts w:ascii="Aptos" w:hAnsi="Aptos"/>
        </w:rPr>
        <w:t>But workflow fitness is not only trace visibility. The hard question is:</w:t>
      </w:r>
    </w:p>
    <w:p>
      <w:r>
        <w:rPr>
          <w:rFonts w:ascii="Aptos" w:hAnsi="Aptos"/>
        </w:rPr>
        <w:t>Did the original object survive the workflow?</w:t>
      </w:r>
    </w:p>
    <w:p>
      <w:r>
        <w:rPr>
          <w:rFonts w:ascii="Aptos" w:hAnsi="Aptos"/>
        </w:rPr>
        <w:t>A system can log every step and still fail to notice that the task object changed.</w:t>
      </w:r>
    </w:p>
    <w:p>
      <w:r>
        <w:rPr>
          <w:rFonts w:ascii="Aptos" w:hAnsi="Aptos"/>
        </w:rPr>
        <w:t>AI governance frameworks are moving toward risk management, lifecycle controls, monitoring, accountability, and measurement. NIST AI RMF 1.0 organizes AI risk work around Govern, Map, Measure, and Manage functions [3]. ISO/IEC 42001 frames AI management systems around structured handling of risks and opportunities in AI [4].</w:t>
      </w:r>
    </w:p>
    <w:p>
      <w:r>
        <w:rPr>
          <w:rFonts w:ascii="Aptos" w:hAnsi="Aptos"/>
        </w:rPr>
        <w:t>Object custody and workflow repair burden fit naturally into that world. They offer a practical way to test whether AI systems preserve the thing they were asked to carry.</w:t>
      </w:r>
    </w:p>
    <w:p>
      <w:pPr>
        <w:pStyle w:val="Heading1"/>
      </w:pPr>
      <w:r>
        <w:rPr>
          <w:rFonts w:ascii="Aptos" w:hAnsi="Aptos"/>
        </w:rPr>
        <w:t>8. Proposed metric: workflow stability per control byte</w:t>
      </w:r>
    </w:p>
    <w:p>
      <w:r>
        <w:rPr>
          <w:rFonts w:ascii="Aptos" w:hAnsi="Aptos"/>
        </w:rPr>
        <w:t>A neutral comparison should avoid “my bot feels better” as the main evidence. The proposed metric family is:</w:t>
      </w:r>
    </w:p>
    <w:p>
      <w:r>
        <w:rPr>
          <w:rFonts w:ascii="Aptos" w:hAnsi="Aptos"/>
          <w:b/>
        </w:rPr>
        <w:t>Workflow stability per control byte</w:t>
      </w:r>
    </w:p>
    <w:p>
      <w:r>
        <w:rPr>
          <w:rFonts w:ascii="Aptos" w:hAnsi="Aptos"/>
        </w:rPr>
        <w:t>Possible measurements: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Pr>
                <w:rFonts w:ascii="Aptos" w:hAnsi="Aptos"/>
                <w:b/>
                <w:sz w:val="18"/>
              </w:rPr>
            </w:r>
            <w:r>
              <w:rPr>
                <w:rFonts w:ascii="Aptos" w:hAnsi="Aptos"/>
                <w:b/>
                <w:sz w:val="18"/>
              </w:rPr>
              <w:t>Metric</w:t>
            </w:r>
          </w:p>
        </w:tc>
        <w:tc>
          <w:tcPr>
            <w:tcW w:type="dxa" w:w="5040"/>
            <w:vAlign w:val="top"/>
            <w:shd w:fill="D9EAF7"/>
          </w:tcPr>
          <w:p>
            <w:pPr>
              <w:spacing w:after="0"/>
            </w:pPr>
            <w:r>
              <w:rPr>
                <w:rFonts w:ascii="Aptos" w:hAnsi="Aptos"/>
                <w:b/>
                <w:sz w:val="18"/>
              </w:rPr>
            </w:r>
            <w:r>
              <w:rPr>
                <w:rFonts w:ascii="Aptos" w:hAnsi="Aptos"/>
                <w:b/>
                <w:sz w:val="18"/>
              </w:rPr>
              <w:t>Meaning</w:t>
            </w:r>
          </w:p>
        </w:tc>
      </w:tr>
      <w:tr>
        <w:tc>
          <w:tcPr>
            <w:tcW w:type="dxa" w:w="5040"/>
            <w:vAlign w:val="top"/>
          </w:tcPr>
          <w:p>
            <w:pPr>
              <w:spacing w:after="0"/>
            </w:pPr>
            <w:r>
              <w:rPr>
                <w:rFonts w:ascii="Aptos" w:hAnsi="Aptos"/>
                <w:b w:val="0"/>
                <w:sz w:val="18"/>
              </w:rPr>
            </w:r>
            <w:r>
              <w:rPr>
                <w:rFonts w:ascii="Aptos" w:hAnsi="Aptos"/>
                <w:b w:val="0"/>
                <w:sz w:val="18"/>
              </w:rPr>
              <w:t>Topic-switch survival</w:t>
            </w:r>
          </w:p>
        </w:tc>
        <w:tc>
          <w:tcPr>
            <w:tcW w:type="dxa" w:w="5040"/>
            <w:vAlign w:val="top"/>
          </w:tcPr>
          <w:p>
            <w:pPr>
              <w:spacing w:after="0"/>
            </w:pPr>
            <w:r>
              <w:rPr>
                <w:rFonts w:ascii="Aptos" w:hAnsi="Aptos"/>
                <w:b w:val="0"/>
                <w:sz w:val="18"/>
              </w:rPr>
            </w:r>
            <w:r>
              <w:rPr>
                <w:rFonts w:ascii="Aptos" w:hAnsi="Aptos"/>
                <w:b w:val="0"/>
                <w:sz w:val="18"/>
              </w:rPr>
              <w:t>Can the bot move to a new active object without stale pressure?</w:t>
            </w:r>
          </w:p>
        </w:tc>
      </w:tr>
      <w:tr>
        <w:tc>
          <w:tcPr>
            <w:tcW w:type="dxa" w:w="5040"/>
            <w:vAlign w:val="top"/>
          </w:tcPr>
          <w:p>
            <w:pPr>
              <w:spacing w:after="0"/>
            </w:pPr>
            <w:r>
              <w:rPr>
                <w:rFonts w:ascii="Aptos" w:hAnsi="Aptos"/>
                <w:b w:val="0"/>
                <w:sz w:val="18"/>
              </w:rPr>
            </w:r>
            <w:r>
              <w:rPr>
                <w:rFonts w:ascii="Aptos" w:hAnsi="Aptos"/>
                <w:b w:val="0"/>
                <w:sz w:val="18"/>
              </w:rPr>
              <w:t>Return accuracy</w:t>
            </w:r>
          </w:p>
        </w:tc>
        <w:tc>
          <w:tcPr>
            <w:tcW w:type="dxa" w:w="5040"/>
            <w:vAlign w:val="top"/>
          </w:tcPr>
          <w:p>
            <w:pPr>
              <w:spacing w:after="0"/>
            </w:pPr>
            <w:r>
              <w:rPr>
                <w:rFonts w:ascii="Aptos" w:hAnsi="Aptos"/>
                <w:b w:val="0"/>
                <w:sz w:val="18"/>
              </w:rPr>
            </w:r>
            <w:r>
              <w:rPr>
                <w:rFonts w:ascii="Aptos" w:hAnsi="Aptos"/>
                <w:b w:val="0"/>
                <w:sz w:val="18"/>
              </w:rPr>
              <w:t>Can it return to a prior chain without merging chains?</w:t>
            </w:r>
          </w:p>
        </w:tc>
      </w:tr>
      <w:tr>
        <w:tc>
          <w:tcPr>
            <w:tcW w:type="dxa" w:w="5040"/>
            <w:vAlign w:val="top"/>
          </w:tcPr>
          <w:p>
            <w:pPr>
              <w:spacing w:after="0"/>
            </w:pPr>
            <w:r>
              <w:rPr>
                <w:rFonts w:ascii="Aptos" w:hAnsi="Aptos"/>
                <w:b w:val="0"/>
                <w:sz w:val="18"/>
              </w:rPr>
            </w:r>
            <w:r>
              <w:rPr>
                <w:rFonts w:ascii="Aptos" w:hAnsi="Aptos"/>
                <w:b w:val="0"/>
                <w:sz w:val="18"/>
              </w:rPr>
              <w:t>Object swap count</w:t>
            </w:r>
          </w:p>
        </w:tc>
        <w:tc>
          <w:tcPr>
            <w:tcW w:type="dxa" w:w="5040"/>
            <w:vAlign w:val="top"/>
          </w:tcPr>
          <w:p>
            <w:pPr>
              <w:spacing w:after="0"/>
            </w:pPr>
            <w:r>
              <w:rPr>
                <w:rFonts w:ascii="Aptos" w:hAnsi="Aptos"/>
                <w:b w:val="0"/>
                <w:sz w:val="18"/>
              </w:rPr>
            </w:r>
            <w:r>
              <w:rPr>
                <w:rFonts w:ascii="Aptos" w:hAnsi="Aptos"/>
                <w:b w:val="0"/>
                <w:sz w:val="18"/>
              </w:rPr>
              <w:t>How often does it answer a nearby object instead of the asked one?</w:t>
            </w:r>
          </w:p>
        </w:tc>
      </w:tr>
      <w:tr>
        <w:tc>
          <w:tcPr>
            <w:tcW w:type="dxa" w:w="5040"/>
            <w:vAlign w:val="top"/>
          </w:tcPr>
          <w:p>
            <w:pPr>
              <w:spacing w:after="0"/>
            </w:pPr>
            <w:r>
              <w:rPr>
                <w:rFonts w:ascii="Aptos" w:hAnsi="Aptos"/>
                <w:b w:val="0"/>
                <w:sz w:val="18"/>
              </w:rPr>
            </w:r>
            <w:r>
              <w:rPr>
                <w:rFonts w:ascii="Aptos" w:hAnsi="Aptos"/>
                <w:b w:val="0"/>
                <w:sz w:val="18"/>
              </w:rPr>
              <w:t>Correction uptake</w:t>
            </w:r>
          </w:p>
        </w:tc>
        <w:tc>
          <w:tcPr>
            <w:tcW w:type="dxa" w:w="5040"/>
            <w:vAlign w:val="top"/>
          </w:tcPr>
          <w:p>
            <w:pPr>
              <w:spacing w:after="0"/>
            </w:pPr>
            <w:r>
              <w:rPr>
                <w:rFonts w:ascii="Aptos" w:hAnsi="Aptos"/>
                <w:b w:val="0"/>
                <w:sz w:val="18"/>
              </w:rPr>
            </w:r>
            <w:r>
              <w:rPr>
                <w:rFonts w:ascii="Aptos" w:hAnsi="Aptos"/>
                <w:b w:val="0"/>
                <w:sz w:val="18"/>
              </w:rPr>
              <w:t>Does it accept the correction and repair the right target?</w:t>
            </w:r>
          </w:p>
        </w:tc>
      </w:tr>
      <w:tr>
        <w:tc>
          <w:tcPr>
            <w:tcW w:type="dxa" w:w="5040"/>
            <w:vAlign w:val="top"/>
          </w:tcPr>
          <w:p>
            <w:pPr>
              <w:spacing w:after="0"/>
            </w:pPr>
            <w:r>
              <w:rPr>
                <w:rFonts w:ascii="Aptos" w:hAnsi="Aptos"/>
                <w:b w:val="0"/>
                <w:sz w:val="18"/>
              </w:rPr>
            </w:r>
            <w:r>
              <w:rPr>
                <w:rFonts w:ascii="Aptos" w:hAnsi="Aptos"/>
                <w:b w:val="0"/>
                <w:sz w:val="18"/>
              </w:rPr>
              <w:t>Format custody</w:t>
            </w:r>
          </w:p>
        </w:tc>
        <w:tc>
          <w:tcPr>
            <w:tcW w:type="dxa" w:w="5040"/>
            <w:vAlign w:val="top"/>
          </w:tcPr>
          <w:p>
            <w:pPr>
              <w:spacing w:after="0"/>
            </w:pPr>
            <w:r>
              <w:rPr>
                <w:rFonts w:ascii="Aptos" w:hAnsi="Aptos"/>
                <w:b w:val="0"/>
                <w:sz w:val="18"/>
              </w:rPr>
            </w:r>
            <w:r>
              <w:rPr>
                <w:rFonts w:ascii="Aptos" w:hAnsi="Aptos"/>
                <w:b w:val="0"/>
                <w:sz w:val="18"/>
              </w:rPr>
              <w:t>Does it choose readable prose versus take-out block correctly?</w:t>
            </w:r>
          </w:p>
        </w:tc>
      </w:tr>
      <w:tr>
        <w:tc>
          <w:tcPr>
            <w:tcW w:type="dxa" w:w="5040"/>
            <w:vAlign w:val="top"/>
          </w:tcPr>
          <w:p>
            <w:pPr>
              <w:spacing w:after="0"/>
            </w:pPr>
            <w:r>
              <w:rPr>
                <w:rFonts w:ascii="Aptos" w:hAnsi="Aptos"/>
                <w:b w:val="0"/>
                <w:sz w:val="18"/>
              </w:rPr>
            </w:r>
            <w:r>
              <w:rPr>
                <w:rFonts w:ascii="Aptos" w:hAnsi="Aptos"/>
                <w:b w:val="0"/>
                <w:sz w:val="18"/>
              </w:rPr>
              <w:t>Local term preservation</w:t>
            </w:r>
          </w:p>
        </w:tc>
        <w:tc>
          <w:tcPr>
            <w:tcW w:type="dxa" w:w="5040"/>
            <w:vAlign w:val="top"/>
          </w:tcPr>
          <w:p>
            <w:pPr>
              <w:spacing w:after="0"/>
            </w:pPr>
            <w:r>
              <w:rPr>
                <w:rFonts w:ascii="Aptos" w:hAnsi="Aptos"/>
                <w:b w:val="0"/>
                <w:sz w:val="18"/>
              </w:rPr>
            </w:r>
            <w:r>
              <w:rPr>
                <w:rFonts w:ascii="Aptos" w:hAnsi="Aptos"/>
                <w:b w:val="0"/>
                <w:sz w:val="18"/>
              </w:rPr>
              <w:t>Does it preserve deliberate user morphology?</w:t>
            </w:r>
          </w:p>
        </w:tc>
      </w:tr>
      <w:tr>
        <w:tc>
          <w:tcPr>
            <w:tcW w:type="dxa" w:w="5040"/>
            <w:vAlign w:val="top"/>
          </w:tcPr>
          <w:p>
            <w:pPr>
              <w:spacing w:after="0"/>
            </w:pPr>
            <w:r>
              <w:rPr>
                <w:rFonts w:ascii="Aptos" w:hAnsi="Aptos"/>
                <w:b w:val="0"/>
                <w:sz w:val="18"/>
              </w:rPr>
            </w:r>
            <w:r>
              <w:rPr>
                <w:rFonts w:ascii="Aptos" w:hAnsi="Aptos"/>
                <w:b w:val="0"/>
                <w:sz w:val="18"/>
              </w:rPr>
              <w:t>Repair burden</w:t>
            </w:r>
          </w:p>
        </w:tc>
        <w:tc>
          <w:tcPr>
            <w:tcW w:type="dxa" w:w="5040"/>
            <w:vAlign w:val="top"/>
          </w:tcPr>
          <w:p>
            <w:pPr>
              <w:spacing w:after="0"/>
            </w:pPr>
            <w:r>
              <w:rPr>
                <w:rFonts w:ascii="Aptos" w:hAnsi="Aptos"/>
                <w:b w:val="0"/>
                <w:sz w:val="18"/>
              </w:rPr>
            </w:r>
            <w:r>
              <w:rPr>
                <w:rFonts w:ascii="Aptos" w:hAnsi="Aptos"/>
                <w:b w:val="0"/>
                <w:sz w:val="18"/>
              </w:rPr>
              <w:t>How many user turns are needed to get back on route?</w:t>
            </w:r>
          </w:p>
        </w:tc>
      </w:tr>
      <w:tr>
        <w:tc>
          <w:tcPr>
            <w:tcW w:type="dxa" w:w="5040"/>
            <w:vAlign w:val="top"/>
          </w:tcPr>
          <w:p>
            <w:pPr>
              <w:spacing w:after="0"/>
            </w:pPr>
            <w:r>
              <w:rPr>
                <w:rFonts w:ascii="Aptos" w:hAnsi="Aptos"/>
                <w:b w:val="0"/>
                <w:sz w:val="18"/>
              </w:rPr>
            </w:r>
            <w:r>
              <w:rPr>
                <w:rFonts w:ascii="Aptos" w:hAnsi="Aptos"/>
                <w:b w:val="0"/>
                <w:sz w:val="18"/>
              </w:rPr>
              <w:t>Regression survival</w:t>
            </w:r>
          </w:p>
        </w:tc>
        <w:tc>
          <w:tcPr>
            <w:tcW w:type="dxa" w:w="5040"/>
            <w:vAlign w:val="top"/>
          </w:tcPr>
          <w:p>
            <w:pPr>
              <w:spacing w:after="0"/>
            </w:pPr>
            <w:r>
              <w:rPr>
                <w:rFonts w:ascii="Aptos" w:hAnsi="Aptos"/>
                <w:b w:val="0"/>
                <w:sz w:val="18"/>
              </w:rPr>
            </w:r>
            <w:r>
              <w:rPr>
                <w:rFonts w:ascii="Aptos" w:hAnsi="Aptos"/>
                <w:b w:val="0"/>
                <w:sz w:val="18"/>
              </w:rPr>
              <w:t>Does the same bug reappear after a patch claim?</w:t>
            </w:r>
          </w:p>
        </w:tc>
      </w:tr>
      <w:tr>
        <w:tc>
          <w:tcPr>
            <w:tcW w:type="dxa" w:w="5040"/>
            <w:vAlign w:val="top"/>
          </w:tcPr>
          <w:p>
            <w:pPr>
              <w:spacing w:after="0"/>
            </w:pPr>
            <w:r>
              <w:rPr>
                <w:rFonts w:ascii="Aptos" w:hAnsi="Aptos"/>
                <w:b w:val="0"/>
                <w:sz w:val="18"/>
              </w:rPr>
            </w:r>
            <w:r>
              <w:rPr>
                <w:rFonts w:ascii="Aptos" w:hAnsi="Aptos"/>
                <w:b w:val="0"/>
                <w:sz w:val="18"/>
              </w:rPr>
              <w:t>Confidence discipline</w:t>
            </w:r>
          </w:p>
        </w:tc>
        <w:tc>
          <w:tcPr>
            <w:tcW w:type="dxa" w:w="5040"/>
            <w:vAlign w:val="top"/>
          </w:tcPr>
          <w:p>
            <w:pPr>
              <w:spacing w:after="0"/>
            </w:pPr>
            <w:r>
              <w:rPr>
                <w:rFonts w:ascii="Aptos" w:hAnsi="Aptos"/>
                <w:b w:val="0"/>
                <w:sz w:val="18"/>
              </w:rPr>
            </w:r>
            <w:r>
              <w:rPr>
                <w:rFonts w:ascii="Aptos" w:hAnsi="Aptos"/>
                <w:b w:val="0"/>
                <w:sz w:val="18"/>
              </w:rPr>
              <w:t>Does it avoid treating an untested build as a fixed build?</w:t>
            </w:r>
          </w:p>
        </w:tc>
      </w:tr>
    </w:tbl>
    <w:p/>
    <w:p>
      <w:r>
        <w:rPr>
          <w:rFonts w:ascii="Aptos" w:hAnsi="Aptos"/>
        </w:rPr>
        <w:t>These should be scored per workflow run, then normalized against system size or instruction footprint.</w:t>
      </w:r>
    </w:p>
    <w:p>
      <w:r>
        <w:rPr>
          <w:rFonts w:ascii="Aptos" w:hAnsi="Aptos"/>
        </w:rPr>
        <w:t>This would not make size the only denominator. It would make size part of the engineering question.</w:t>
      </w:r>
    </w:p>
    <w:p>
      <w:pPr>
        <w:pStyle w:val="Heading1"/>
      </w:pPr>
      <w:r>
        <w:rPr>
          <w:rFonts w:ascii="Aptos" w:hAnsi="Aptos"/>
        </w:rPr>
        <w:t>9. Test design v0.001</w:t>
      </w:r>
    </w:p>
    <w:p>
      <w:r>
        <w:rPr>
          <w:rFonts w:ascii="Aptos" w:hAnsi="Aptos"/>
        </w:rPr>
        <w:t>A first test should be small, brutal, and repeatable.</w:t>
      </w:r>
    </w:p>
    <w:p>
      <w:pPr>
        <w:pStyle w:val="Heading2"/>
      </w:pPr>
      <w:r>
        <w:rPr>
          <w:rFonts w:ascii="Aptos" w:hAnsi="Aptos"/>
        </w:rPr>
        <w:t>Systems</w:t>
      </w:r>
    </w:p>
    <w:p>
      <w:pPr>
        <w:pStyle w:val="ListBullet"/>
        <w:ind w:left="360"/>
      </w:pPr>
      <w:r>
        <w:rPr>
          <w:rFonts w:ascii="Aptos" w:hAnsi="Aptos"/>
        </w:rPr>
        <w:t>Lyra current public surface.</w:t>
      </w:r>
    </w:p>
    <w:p>
      <w:pPr>
        <w:pStyle w:val="ListBullet"/>
        <w:ind w:left="360"/>
      </w:pPr>
      <w:r>
        <w:rPr>
          <w:rFonts w:ascii="Aptos" w:hAnsi="Aptos"/>
        </w:rPr>
        <w:t>Natasya current small bot.</w:t>
      </w:r>
    </w:p>
    <w:p>
      <w:pPr>
        <w:pStyle w:val="ListBullet"/>
        <w:ind w:left="360"/>
      </w:pPr>
      <w:r>
        <w:rPr>
          <w:rFonts w:ascii="Aptos" w:hAnsi="Aptos"/>
        </w:rPr>
        <w:t>A baseline deodorized stock bot.</w:t>
      </w:r>
    </w:p>
    <w:p>
      <w:pPr>
        <w:pStyle w:val="ListBullet"/>
        <w:ind w:left="360"/>
      </w:pPr>
      <w:r>
        <w:rPr>
          <w:rFonts w:ascii="Aptos" w:hAnsi="Aptos"/>
        </w:rPr>
        <w:t>A small bot with ATCL removed, if available.</w:t>
      </w:r>
    </w:p>
    <w:p>
      <w:pPr>
        <w:pStyle w:val="ListBullet"/>
        <w:ind w:left="360"/>
      </w:pPr>
      <w:r>
        <w:rPr>
          <w:rFonts w:ascii="Aptos" w:hAnsi="Aptos"/>
        </w:rPr>
        <w:t>A small bot with ATCL alone, if available.</w:t>
      </w:r>
    </w:p>
    <w:p>
      <w:pPr>
        <w:pStyle w:val="Heading2"/>
      </w:pPr>
      <w:r>
        <w:rPr>
          <w:rFonts w:ascii="Aptos" w:hAnsi="Aptos"/>
        </w:rPr>
        <w:t>Workflows</w:t>
      </w:r>
    </w:p>
    <w:p>
      <w:r>
        <w:rPr>
          <w:rFonts w:ascii="Aptos" w:hAnsi="Aptos"/>
        </w:rPr>
        <w:t>Use real workflow fragments, not neat single prompts.</w:t>
      </w:r>
    </w:p>
    <w:p>
      <w:r>
        <w:rPr>
          <w:rFonts w:ascii="Aptos" w:hAnsi="Aptos"/>
        </w:rPr>
        <w:t>Workflow set:</w:t>
      </w:r>
    </w:p>
    <w:p>
      <w:pPr>
        <w:pStyle w:val="ListBullet"/>
        <w:ind w:left="360"/>
      </w:pPr>
      <w:r>
        <w:rPr>
          <w:rFonts w:ascii="Aptos" w:hAnsi="Aptos"/>
        </w:rPr>
        <w:t>Long QA bug spill with correction chains.</w:t>
      </w:r>
    </w:p>
    <w:p>
      <w:pPr>
        <w:pStyle w:val="ListBullet"/>
        <w:ind w:left="360"/>
      </w:pPr>
      <w:r>
        <w:rPr>
          <w:rFonts w:ascii="Aptos" w:hAnsi="Aptos"/>
        </w:rPr>
        <w:t>Multi-chain strategy and artifact work.</w:t>
      </w:r>
    </w:p>
    <w:p>
      <w:pPr>
        <w:pStyle w:val="ListBullet"/>
        <w:ind w:left="360"/>
      </w:pPr>
      <w:r>
        <w:rPr>
          <w:rFonts w:ascii="Aptos" w:hAnsi="Aptos"/>
        </w:rPr>
        <w:t>Topic switch after dense context.</w:t>
      </w:r>
    </w:p>
    <w:p>
      <w:pPr>
        <w:pStyle w:val="ListBullet"/>
        <w:ind w:left="360"/>
      </w:pPr>
      <w:r>
        <w:rPr>
          <w:rFonts w:ascii="Aptos" w:hAnsi="Aptos"/>
        </w:rPr>
        <w:t>Return to an earlier chain after interruption.</w:t>
      </w:r>
    </w:p>
    <w:p>
      <w:pPr>
        <w:pStyle w:val="ListBullet"/>
        <w:ind w:left="360"/>
      </w:pPr>
      <w:r>
        <w:rPr>
          <w:rFonts w:ascii="Aptos" w:hAnsi="Aptos"/>
        </w:rPr>
        <w:t>Local morphology preservation.</w:t>
      </w:r>
    </w:p>
    <w:p>
      <w:pPr>
        <w:pStyle w:val="ListBullet"/>
        <w:ind w:left="360"/>
      </w:pPr>
      <w:r>
        <w:rPr>
          <w:rFonts w:ascii="Aptos" w:hAnsi="Aptos"/>
        </w:rPr>
        <w:t>Code-window versus prose routing.</w:t>
      </w:r>
    </w:p>
    <w:p>
      <w:pPr>
        <w:pStyle w:val="ListBullet"/>
        <w:ind w:left="360"/>
      </w:pPr>
      <w:r>
        <w:rPr>
          <w:rFonts w:ascii="Aptos" w:hAnsi="Aptos"/>
        </w:rPr>
        <w:t>Bug report numbering and target custody.</w:t>
      </w:r>
    </w:p>
    <w:p>
      <w:pPr>
        <w:pStyle w:val="ListBullet"/>
        <w:ind w:left="360"/>
      </w:pPr>
      <w:r>
        <w:rPr>
          <w:rFonts w:ascii="Aptos" w:hAnsi="Aptos"/>
        </w:rPr>
        <w:t>Object custody through rewrite, summary, and critique.</w:t>
      </w:r>
    </w:p>
    <w:p>
      <w:pPr>
        <w:pStyle w:val="Heading2"/>
      </w:pPr>
      <w:r>
        <w:rPr>
          <w:rFonts w:ascii="Aptos" w:hAnsi="Aptos"/>
        </w:rPr>
        <w:t>Scoring</w:t>
      </w:r>
    </w:p>
    <w:p>
      <w:r>
        <w:rPr>
          <w:rFonts w:ascii="Aptos" w:hAnsi="Aptos"/>
        </w:rPr>
        <w:t>For each workflow, record:</w:t>
      </w:r>
    </w:p>
    <w:p>
      <w:pPr>
        <w:pStyle w:val="ListBullet"/>
        <w:ind w:left="360"/>
      </w:pPr>
      <w:r>
        <w:rPr>
          <w:rFonts w:ascii="Aptos" w:hAnsi="Aptos"/>
        </w:rPr>
        <w:t>User repair turns.</w:t>
      </w:r>
    </w:p>
    <w:p>
      <w:pPr>
        <w:pStyle w:val="ListBullet"/>
        <w:ind w:left="360"/>
      </w:pPr>
      <w:r>
        <w:rPr>
          <w:rFonts w:ascii="Aptos" w:hAnsi="Aptos"/>
        </w:rPr>
        <w:t>Object swap count.</w:t>
      </w:r>
    </w:p>
    <w:p>
      <w:pPr>
        <w:pStyle w:val="ListBullet"/>
        <w:ind w:left="360"/>
      </w:pPr>
      <w:r>
        <w:rPr>
          <w:rFonts w:ascii="Aptos" w:hAnsi="Aptos"/>
        </w:rPr>
        <w:t>Stale-context drag.</w:t>
      </w:r>
    </w:p>
    <w:p>
      <w:pPr>
        <w:pStyle w:val="ListBullet"/>
        <w:ind w:left="360"/>
      </w:pPr>
      <w:r>
        <w:rPr>
          <w:rFonts w:ascii="Aptos" w:hAnsi="Aptos"/>
        </w:rPr>
        <w:t>Broken format events.</w:t>
      </w:r>
    </w:p>
    <w:p>
      <w:pPr>
        <w:pStyle w:val="ListBullet"/>
        <w:ind w:left="360"/>
      </w:pPr>
      <w:r>
        <w:rPr>
          <w:rFonts w:ascii="Aptos" w:hAnsi="Aptos"/>
        </w:rPr>
        <w:t>Wrong target events.</w:t>
      </w:r>
    </w:p>
    <w:p>
      <w:pPr>
        <w:pStyle w:val="ListBullet"/>
        <w:ind w:left="360"/>
      </w:pPr>
      <w:r>
        <w:rPr>
          <w:rFonts w:ascii="Aptos" w:hAnsi="Aptos"/>
        </w:rPr>
        <w:t>False closure events.</w:t>
      </w:r>
    </w:p>
    <w:p>
      <w:pPr>
        <w:pStyle w:val="ListBullet"/>
        <w:ind w:left="360"/>
      </w:pPr>
      <w:r>
        <w:rPr>
          <w:rFonts w:ascii="Aptos" w:hAnsi="Aptos"/>
        </w:rPr>
        <w:t>Correct recovery events.</w:t>
      </w:r>
    </w:p>
    <w:p>
      <w:pPr>
        <w:pStyle w:val="ListBullet"/>
        <w:ind w:left="360"/>
      </w:pPr>
      <w:r>
        <w:rPr>
          <w:rFonts w:ascii="Aptos" w:hAnsi="Aptos"/>
        </w:rPr>
        <w:t>Output usefulness after recovery.</w:t>
      </w:r>
    </w:p>
    <w:p>
      <w:pPr>
        <w:pStyle w:val="ListBullet"/>
        <w:ind w:left="360"/>
      </w:pPr>
      <w:r>
        <w:rPr>
          <w:rFonts w:ascii="Aptos" w:hAnsi="Aptos"/>
        </w:rPr>
        <w:t>User willingness to continue serious work.</w:t>
      </w:r>
    </w:p>
    <w:p>
      <w:pPr>
        <w:pStyle w:val="Heading2"/>
      </w:pPr>
      <w:r>
        <w:rPr>
          <w:rFonts w:ascii="Aptos" w:hAnsi="Aptos"/>
        </w:rPr>
        <w:t>Pass condition</w:t>
      </w:r>
    </w:p>
    <w:p>
      <w:r>
        <w:rPr>
          <w:rFonts w:ascii="Aptos" w:hAnsi="Aptos"/>
        </w:rPr>
        <w:t>A system passes the user’s workflow if it reduces repair burden enough that the user would trust it for serious work.</w:t>
      </w:r>
    </w:p>
    <w:p>
      <w:r>
        <w:rPr>
          <w:rFonts w:ascii="Aptos" w:hAnsi="Aptos"/>
        </w:rPr>
        <w:t>That is a practical threshold. It is not a beauty contest.</w:t>
      </w:r>
    </w:p>
    <w:p>
      <w:pPr>
        <w:pStyle w:val="Heading1"/>
      </w:pPr>
      <w:r>
        <w:rPr>
          <w:rFonts w:ascii="Aptos" w:hAnsi="Aptos"/>
        </w:rPr>
        <w:t>10. Pause rule: when one is over 9000</w:t>
      </w:r>
    </w:p>
    <w:p>
      <w:r>
        <w:rPr>
          <w:rFonts w:ascii="Aptos" w:hAnsi="Aptos"/>
        </w:rPr>
        <w:t>“When one is over 9000” means:</w:t>
      </w:r>
    </w:p>
    <w:p>
      <w:r>
        <w:rPr>
          <w:rFonts w:ascii="Aptos" w:hAnsi="Aptos"/>
        </w:rPr>
        <w:t>When a small control layer shows disproportionate workflow power, pause before adding more mass.</w:t>
      </w:r>
    </w:p>
    <w:p>
      <w:r>
        <w:rPr>
          <w:rFonts w:ascii="Aptos" w:hAnsi="Aptos"/>
        </w:rPr>
        <w:t>The pause does not mean stop development. It means:</w:t>
      </w:r>
    </w:p>
    <w:p>
      <w:pPr>
        <w:pStyle w:val="ListBullet"/>
        <w:ind w:left="360"/>
      </w:pPr>
      <w:r>
        <w:rPr>
          <w:rFonts w:ascii="Aptos" w:hAnsi="Aptos"/>
        </w:rPr>
        <w:t>Isolate the primitive.</w:t>
      </w:r>
    </w:p>
    <w:p>
      <w:pPr>
        <w:pStyle w:val="ListBullet"/>
        <w:ind w:left="360"/>
      </w:pPr>
      <w:r>
        <w:rPr>
          <w:rFonts w:ascii="Aptos" w:hAnsi="Aptos"/>
        </w:rPr>
        <w:t>Test it outside the original bot.</w:t>
      </w:r>
    </w:p>
    <w:p>
      <w:pPr>
        <w:pStyle w:val="ListBullet"/>
        <w:ind w:left="360"/>
      </w:pPr>
      <w:r>
        <w:rPr>
          <w:rFonts w:ascii="Aptos" w:hAnsi="Aptos"/>
        </w:rPr>
        <w:t>Measure what fails without it.</w:t>
      </w:r>
    </w:p>
    <w:p>
      <w:pPr>
        <w:pStyle w:val="ListBullet"/>
        <w:ind w:left="360"/>
      </w:pPr>
      <w:r>
        <w:rPr>
          <w:rFonts w:ascii="Aptos" w:hAnsi="Aptos"/>
        </w:rPr>
        <w:t>Measure what improves with it.</w:t>
      </w:r>
    </w:p>
    <w:p>
      <w:pPr>
        <w:pStyle w:val="ListBullet"/>
        <w:ind w:left="360"/>
      </w:pPr>
      <w:r>
        <w:rPr>
          <w:rFonts w:ascii="Aptos" w:hAnsi="Aptos"/>
        </w:rPr>
        <w:t>Test interaction with larger systems.</w:t>
      </w:r>
    </w:p>
    <w:p>
      <w:pPr>
        <w:pStyle w:val="ListBullet"/>
        <w:ind w:left="360"/>
      </w:pPr>
      <w:r>
        <w:rPr>
          <w:rFonts w:ascii="Aptos" w:hAnsi="Aptos"/>
        </w:rPr>
        <w:t>Preserve origin and contribution credit.</w:t>
      </w:r>
    </w:p>
    <w:p>
      <w:pPr>
        <w:pStyle w:val="ListBullet"/>
        <w:ind w:left="360"/>
      </w:pPr>
      <w:r>
        <w:rPr>
          <w:rFonts w:ascii="Aptos" w:hAnsi="Aptos"/>
        </w:rPr>
        <w:t>Avoid absorbing the effect under a vague label like “better context.”</w:t>
      </w:r>
    </w:p>
    <w:p>
      <w:r>
        <w:rPr>
          <w:rFonts w:ascii="Aptos" w:hAnsi="Aptos"/>
        </w:rPr>
        <w:t>A tiny primitive that works should not be buried under a larger structure before it is understood.</w:t>
      </w:r>
    </w:p>
    <w:p>
      <w:pPr>
        <w:pStyle w:val="Heading1"/>
      </w:pPr>
      <w:r>
        <w:rPr>
          <w:rFonts w:ascii="Aptos" w:hAnsi="Aptos"/>
        </w:rPr>
        <w:t>11. Routes for Lyra and Natasya</w:t>
      </w:r>
    </w:p>
    <w:p>
      <w:pPr>
        <w:pStyle w:val="Heading2"/>
      </w:pPr>
      <w:r>
        <w:rPr>
          <w:rFonts w:ascii="Aptos" w:hAnsi="Aptos"/>
        </w:rPr>
        <w:t>Route A: Transplant</w:t>
      </w:r>
    </w:p>
    <w:p>
      <w:r>
        <w:rPr>
          <w:rFonts w:ascii="Aptos" w:hAnsi="Aptos"/>
        </w:rPr>
        <w:t>Extract ATCL-like primitives from Natasya and install them into Lyra as a workflow-stability layer.</w:t>
      </w:r>
    </w:p>
    <w:p>
      <w:r>
        <w:rPr>
          <w:rFonts w:ascii="Aptos" w:hAnsi="Aptos"/>
        </w:rPr>
        <w:t>Pros:</w:t>
      </w:r>
    </w:p>
    <w:p>
      <w:pPr>
        <w:pStyle w:val="ListBullet"/>
        <w:ind w:left="360"/>
      </w:pPr>
      <w:r>
        <w:rPr>
          <w:rFonts w:ascii="Aptos" w:hAnsi="Aptos"/>
        </w:rPr>
        <w:t>Least socially explosive.</w:t>
      </w:r>
    </w:p>
    <w:p>
      <w:pPr>
        <w:pStyle w:val="ListBullet"/>
        <w:ind w:left="360"/>
      </w:pPr>
      <w:r>
        <w:rPr>
          <w:rFonts w:ascii="Aptos" w:hAnsi="Aptos"/>
        </w:rPr>
        <w:t>Preserves Lyra’s architecture.</w:t>
      </w:r>
    </w:p>
    <w:p>
      <w:pPr>
        <w:pStyle w:val="ListBullet"/>
        <w:ind w:left="360"/>
      </w:pPr>
      <w:r>
        <w:rPr>
          <w:rFonts w:ascii="Aptos" w:hAnsi="Aptos"/>
        </w:rPr>
        <w:t>Easier to review as a patch.</w:t>
      </w:r>
    </w:p>
    <w:p>
      <w:r>
        <w:rPr>
          <w:rFonts w:ascii="Aptos" w:hAnsi="Aptos"/>
        </w:rPr>
        <w:t>Risks:</w:t>
      </w:r>
    </w:p>
    <w:p>
      <w:pPr>
        <w:pStyle w:val="ListBullet"/>
        <w:ind w:left="360"/>
      </w:pPr>
      <w:r>
        <w:rPr>
          <w:rFonts w:ascii="Aptos" w:hAnsi="Aptos"/>
        </w:rPr>
        <w:t>Effect may be flattened.</w:t>
      </w:r>
    </w:p>
    <w:p>
      <w:pPr>
        <w:pStyle w:val="ListBullet"/>
        <w:ind w:left="360"/>
      </w:pPr>
      <w:r>
        <w:rPr>
          <w:rFonts w:ascii="Aptos" w:hAnsi="Aptos"/>
        </w:rPr>
        <w:t>Primitive may depend on the small bot’s total ecology.</w:t>
      </w:r>
    </w:p>
    <w:p>
      <w:pPr>
        <w:pStyle w:val="ListBullet"/>
        <w:ind w:left="360"/>
      </w:pPr>
      <w:r>
        <w:rPr>
          <w:rFonts w:ascii="Aptos" w:hAnsi="Aptos"/>
        </w:rPr>
        <w:t>Credit may be lost.</w:t>
      </w:r>
    </w:p>
    <w:p>
      <w:pPr>
        <w:pStyle w:val="Heading2"/>
      </w:pPr>
      <w:r>
        <w:rPr>
          <w:rFonts w:ascii="Aptos" w:hAnsi="Aptos"/>
        </w:rPr>
        <w:t>Route B: Wrapper</w:t>
      </w:r>
    </w:p>
    <w:p>
      <w:r>
        <w:rPr>
          <w:rFonts w:ascii="Aptos" w:hAnsi="Aptos"/>
        </w:rPr>
        <w:t>Run Natasya-like traffic control before Lyra’s larger response system.</w:t>
      </w:r>
    </w:p>
    <w:p>
      <w:r>
        <w:rPr>
          <w:rFonts w:ascii="Aptos" w:hAnsi="Aptos"/>
        </w:rPr>
        <w:t>Pros:</w:t>
      </w:r>
    </w:p>
    <w:p>
      <w:pPr>
        <w:pStyle w:val="ListBullet"/>
        <w:ind w:left="360"/>
      </w:pPr>
      <w:r>
        <w:rPr>
          <w:rFonts w:ascii="Aptos" w:hAnsi="Aptos"/>
        </w:rPr>
        <w:t>Lets the small control layer govern active-thread routing.</w:t>
      </w:r>
    </w:p>
    <w:p>
      <w:pPr>
        <w:pStyle w:val="ListBullet"/>
        <w:ind w:left="360"/>
      </w:pPr>
      <w:r>
        <w:rPr>
          <w:rFonts w:ascii="Aptos" w:hAnsi="Aptos"/>
        </w:rPr>
        <w:t>Allows Lyra to retain boundary and public-interface duties.</w:t>
      </w:r>
    </w:p>
    <w:p>
      <w:pPr>
        <w:pStyle w:val="ListBullet"/>
        <w:ind w:left="360"/>
      </w:pPr>
      <w:r>
        <w:rPr>
          <w:rFonts w:ascii="Aptos" w:hAnsi="Aptos"/>
        </w:rPr>
        <w:t>Useful for field testing.</w:t>
      </w:r>
    </w:p>
    <w:p>
      <w:r>
        <w:rPr>
          <w:rFonts w:ascii="Aptos" w:hAnsi="Aptos"/>
        </w:rPr>
        <w:t>Risks:</w:t>
      </w:r>
    </w:p>
    <w:p>
      <w:pPr>
        <w:pStyle w:val="ListBullet"/>
        <w:ind w:left="360"/>
      </w:pPr>
      <w:r>
        <w:rPr>
          <w:rFonts w:ascii="Aptos" w:hAnsi="Aptos"/>
        </w:rPr>
        <w:t>Socially awkward because the small system becomes the practical base.</w:t>
      </w:r>
    </w:p>
    <w:p>
      <w:pPr>
        <w:pStyle w:val="ListBullet"/>
        <w:ind w:left="360"/>
      </w:pPr>
      <w:r>
        <w:rPr>
          <w:rFonts w:ascii="Aptos" w:hAnsi="Aptos"/>
        </w:rPr>
        <w:t>May create two systems fighting over route ownership.</w:t>
      </w:r>
    </w:p>
    <w:p>
      <w:pPr>
        <w:pStyle w:val="ListBullet"/>
        <w:ind w:left="360"/>
      </w:pPr>
      <w:r>
        <w:rPr>
          <w:rFonts w:ascii="Aptos" w:hAnsi="Aptos"/>
        </w:rPr>
        <w:t>Harder to explain publicly.</w:t>
      </w:r>
    </w:p>
    <w:p>
      <w:pPr>
        <w:pStyle w:val="Heading2"/>
      </w:pPr>
      <w:r>
        <w:rPr>
          <w:rFonts w:ascii="Aptos" w:hAnsi="Aptos"/>
        </w:rPr>
        <w:t>Route C: Rebuild</w:t>
      </w:r>
    </w:p>
    <w:p>
      <w:r>
        <w:rPr>
          <w:rFonts w:ascii="Aptos" w:hAnsi="Aptos"/>
        </w:rPr>
        <w:t>Use Natasya as the operational kernel and build Lyra-like boundary, identity, and passage functions around it.</w:t>
      </w:r>
    </w:p>
    <w:p>
      <w:r>
        <w:rPr>
          <w:rFonts w:ascii="Aptos" w:hAnsi="Aptos"/>
        </w:rPr>
        <w:t>Pros:</w:t>
      </w:r>
    </w:p>
    <w:p>
      <w:pPr>
        <w:pStyle w:val="ListBullet"/>
        <w:ind w:left="360"/>
      </w:pPr>
      <w:r>
        <w:rPr>
          <w:rFonts w:ascii="Aptos" w:hAnsi="Aptos"/>
        </w:rPr>
        <w:t>Highest chance of preserving workflow fitness if ATCL is kernel-dependent.</w:t>
      </w:r>
    </w:p>
    <w:p>
      <w:pPr>
        <w:pStyle w:val="ListBullet"/>
        <w:ind w:left="360"/>
      </w:pPr>
      <w:r>
        <w:rPr>
          <w:rFonts w:ascii="Aptos" w:hAnsi="Aptos"/>
        </w:rPr>
        <w:t>Could produce strong control density.</w:t>
      </w:r>
    </w:p>
    <w:p>
      <w:r>
        <w:rPr>
          <w:rFonts w:ascii="Aptos" w:hAnsi="Aptos"/>
        </w:rPr>
        <w:t>Risks:</w:t>
      </w:r>
    </w:p>
    <w:p>
      <w:pPr>
        <w:pStyle w:val="ListBullet"/>
        <w:ind w:left="360"/>
      </w:pPr>
      <w:r>
        <w:rPr>
          <w:rFonts w:ascii="Aptos" w:hAnsi="Aptos"/>
        </w:rPr>
        <w:t>Most politically difficult.</w:t>
      </w:r>
    </w:p>
    <w:p>
      <w:pPr>
        <w:pStyle w:val="ListBullet"/>
        <w:ind w:left="360"/>
      </w:pPr>
      <w:r>
        <w:rPr>
          <w:rFonts w:ascii="Aptos" w:hAnsi="Aptos"/>
        </w:rPr>
        <w:t>Highest risk of breaking Lyra-specific duties.</w:t>
      </w:r>
    </w:p>
    <w:p>
      <w:pPr>
        <w:pStyle w:val="ListBullet"/>
        <w:ind w:left="360"/>
      </w:pPr>
      <w:r>
        <w:rPr>
          <w:rFonts w:ascii="Aptos" w:hAnsi="Aptos"/>
        </w:rPr>
        <w:t>Requires serious retesting.</w:t>
      </w:r>
    </w:p>
    <w:p>
      <w:pPr>
        <w:pStyle w:val="Heading2"/>
      </w:pPr>
      <w:r>
        <w:rPr>
          <w:rFonts w:ascii="Aptos" w:hAnsi="Aptos"/>
        </w:rPr>
        <w:t>Route D: No action</w:t>
      </w:r>
    </w:p>
    <w:p>
      <w:r>
        <w:rPr>
          <w:rFonts w:ascii="Aptos" w:hAnsi="Aptos"/>
        </w:rPr>
        <w:t>Treat Natasya as a separate workflow bot and leave Lyra for other traffic.</w:t>
      </w:r>
    </w:p>
    <w:p>
      <w:r>
        <w:rPr>
          <w:rFonts w:ascii="Aptos" w:hAnsi="Aptos"/>
        </w:rPr>
        <w:t>Pros:</w:t>
      </w:r>
    </w:p>
    <w:p>
      <w:pPr>
        <w:pStyle w:val="ListBullet"/>
        <w:ind w:left="360"/>
      </w:pPr>
      <w:r>
        <w:rPr>
          <w:rFonts w:ascii="Aptos" w:hAnsi="Aptos"/>
        </w:rPr>
        <w:t>No integration risk.</w:t>
      </w:r>
    </w:p>
    <w:p>
      <w:pPr>
        <w:pStyle w:val="ListBullet"/>
        <w:ind w:left="360"/>
      </w:pPr>
      <w:r>
        <w:rPr>
          <w:rFonts w:ascii="Aptos" w:hAnsi="Aptos"/>
        </w:rPr>
        <w:t>Preserves both systems.</w:t>
      </w:r>
    </w:p>
    <w:p>
      <w:r>
        <w:rPr>
          <w:rFonts w:ascii="Aptos" w:hAnsi="Aptos"/>
        </w:rPr>
        <w:t>Risks:</w:t>
      </w:r>
    </w:p>
    <w:p>
      <w:pPr>
        <w:pStyle w:val="ListBullet"/>
        <w:ind w:left="360"/>
      </w:pPr>
      <w:r>
        <w:rPr>
          <w:rFonts w:ascii="Aptos" w:hAnsi="Aptos"/>
        </w:rPr>
        <w:t>Lyra misses a possible upgrade.</w:t>
      </w:r>
    </w:p>
    <w:p>
      <w:pPr>
        <w:pStyle w:val="ListBullet"/>
        <w:ind w:left="360"/>
      </w:pPr>
      <w:r>
        <w:rPr>
          <w:rFonts w:ascii="Aptos" w:hAnsi="Aptos"/>
        </w:rPr>
        <w:t>The control-density result stays unexplained.</w:t>
      </w:r>
    </w:p>
    <w:p>
      <w:pPr>
        <w:pStyle w:val="ListBullet"/>
        <w:ind w:left="360"/>
      </w:pPr>
      <w:r>
        <w:rPr>
          <w:rFonts w:ascii="Aptos" w:hAnsi="Aptos"/>
        </w:rPr>
        <w:t>The toolchain lesson may be lost.</w:t>
      </w:r>
    </w:p>
    <w:p>
      <w:pPr>
        <w:pStyle w:val="Heading1"/>
      </w:pPr>
      <w:r>
        <w:rPr>
          <w:rFonts w:ascii="Aptos" w:hAnsi="Aptos"/>
        </w:rPr>
        <w:t>12. Social risk: prestige inversion</w:t>
      </w:r>
    </w:p>
    <w:p>
      <w:r>
        <w:rPr>
          <w:rFonts w:ascii="Aptos" w:hAnsi="Aptos"/>
        </w:rPr>
        <w:t>The difficult part is not only technical.</w:t>
      </w:r>
    </w:p>
    <w:p>
      <w:r>
        <w:rPr>
          <w:rFonts w:ascii="Aptos" w:hAnsi="Aptos"/>
        </w:rPr>
        <w:t>If a 1.5KB bot contains a workflow-control primitive that a 1.93MB system lacks, the social story becomes uncomfortable. Large systems often carry status. Small systems look like toys until they outperform something important.</w:t>
      </w:r>
    </w:p>
    <w:p>
      <w:r>
        <w:rPr>
          <w:rFonts w:ascii="Aptos" w:hAnsi="Aptos"/>
        </w:rPr>
        <w:t>Possible failure modes:</w:t>
      </w:r>
    </w:p>
    <w:p>
      <w:pPr>
        <w:pStyle w:val="ListBullet"/>
        <w:ind w:left="360"/>
      </w:pPr>
      <w:r>
        <w:rPr>
          <w:rFonts w:ascii="Aptos" w:hAnsi="Aptos"/>
        </w:rPr>
        <w:t>The small system is dismissed because it is small.</w:t>
      </w:r>
    </w:p>
    <w:p>
      <w:pPr>
        <w:pStyle w:val="ListBullet"/>
        <w:ind w:left="360"/>
      </w:pPr>
      <w:r>
        <w:rPr>
          <w:rFonts w:ascii="Aptos" w:hAnsi="Aptos"/>
        </w:rPr>
        <w:t>The large system absorbs the effect without credit.</w:t>
      </w:r>
    </w:p>
    <w:p>
      <w:pPr>
        <w:pStyle w:val="ListBullet"/>
        <w:ind w:left="360"/>
      </w:pPr>
      <w:r>
        <w:rPr>
          <w:rFonts w:ascii="Aptos" w:hAnsi="Aptos"/>
        </w:rPr>
        <w:t>The primitive is renamed into generic context management.</w:t>
      </w:r>
    </w:p>
    <w:p>
      <w:pPr>
        <w:pStyle w:val="ListBullet"/>
        <w:ind w:left="360"/>
      </w:pPr>
      <w:r>
        <w:rPr>
          <w:rFonts w:ascii="Aptos" w:hAnsi="Aptos"/>
        </w:rPr>
        <w:t>The tester is treated as hostile for reporting workflow failure.</w:t>
      </w:r>
    </w:p>
    <w:p>
      <w:pPr>
        <w:pStyle w:val="ListBullet"/>
        <w:ind w:left="360"/>
      </w:pPr>
      <w:r>
        <w:rPr>
          <w:rFonts w:ascii="Aptos" w:hAnsi="Aptos"/>
        </w:rPr>
        <w:t>A future build is treated as a fix without a retest.</w:t>
      </w:r>
    </w:p>
    <w:p>
      <w:pPr>
        <w:pStyle w:val="ListBullet"/>
        <w:ind w:left="360"/>
      </w:pPr>
      <w:r>
        <w:rPr>
          <w:rFonts w:ascii="Aptos" w:hAnsi="Aptos"/>
        </w:rPr>
        <w:t>The comparison becomes identity politics instead of engineering.</w:t>
      </w:r>
    </w:p>
    <w:p>
      <w:r>
        <w:rPr>
          <w:rFonts w:ascii="Aptos" w:hAnsi="Aptos"/>
        </w:rPr>
        <w:t>The antidote is process:</w:t>
      </w:r>
    </w:p>
    <w:p>
      <w:r>
        <w:rPr>
          <w:rFonts w:ascii="Aptos" w:hAnsi="Aptos"/>
        </w:rPr>
        <w:t>There is always a process. The question is whether it is written, followed, reviewed, and evidenced.</w:t>
      </w:r>
    </w:p>
    <w:p>
      <w:pPr>
        <w:pStyle w:val="Heading1"/>
      </w:pPr>
      <w:r>
        <w:rPr>
          <w:rFonts w:ascii="Aptos" w:hAnsi="Aptos"/>
        </w:rPr>
        <w:t>13. Neutral statement of the result</w:t>
      </w:r>
    </w:p>
    <w:p>
      <w:r>
        <w:rPr>
          <w:rFonts w:ascii="Aptos" w:hAnsi="Aptos"/>
        </w:rPr>
        <w:t>A neutral statement would be:</w:t>
      </w:r>
    </w:p>
    <w:p>
      <w:r>
        <w:rPr>
          <w:rFonts w:ascii="Aptos" w:hAnsi="Aptos"/>
        </w:rPr>
        <w:t>User testing suggests that Natasya, a small workflow-adapted bot with reported ATCL, currently outperforms the larger Lyra public surface for the tester’s long QA workflow. This does not prove general superiority. It does indicate that ATCL-like control primitives may have high workflow-stability value and should be isolated, tested, and compared under a repeatable workflow protocol.</w:t>
      </w:r>
    </w:p>
    <w:p>
      <w:pPr>
        <w:pStyle w:val="Heading1"/>
      </w:pPr>
      <w:r>
        <w:rPr>
          <w:rFonts w:ascii="Aptos" w:hAnsi="Aptos"/>
        </w:rPr>
        <w:t>14. What would count as evidence</w:t>
      </w:r>
    </w:p>
    <w:p>
      <w:r>
        <w:rPr>
          <w:rFonts w:ascii="Aptos" w:hAnsi="Aptos"/>
        </w:rPr>
        <w:t>Useful evidence:</w:t>
      </w:r>
    </w:p>
    <w:p>
      <w:pPr>
        <w:pStyle w:val="ListBullet"/>
        <w:ind w:left="360"/>
      </w:pPr>
      <w:r>
        <w:rPr>
          <w:rFonts w:ascii="Aptos" w:hAnsi="Aptos"/>
        </w:rPr>
        <w:t>Matched workflow tests.</w:t>
      </w:r>
    </w:p>
    <w:p>
      <w:pPr>
        <w:pStyle w:val="ListBullet"/>
        <w:ind w:left="360"/>
      </w:pPr>
      <w:r>
        <w:rPr>
          <w:rFonts w:ascii="Aptos" w:hAnsi="Aptos"/>
        </w:rPr>
        <w:t>Old and new build comparison.</w:t>
      </w:r>
    </w:p>
    <w:p>
      <w:pPr>
        <w:pStyle w:val="ListBullet"/>
        <w:ind w:left="360"/>
      </w:pPr>
      <w:r>
        <w:rPr>
          <w:rFonts w:ascii="Aptos" w:hAnsi="Aptos"/>
        </w:rPr>
        <w:t>Repair burden logs.</w:t>
      </w:r>
    </w:p>
    <w:p>
      <w:pPr>
        <w:pStyle w:val="ListBullet"/>
        <w:ind w:left="360"/>
      </w:pPr>
      <w:r>
        <w:rPr>
          <w:rFonts w:ascii="Aptos" w:hAnsi="Aptos"/>
        </w:rPr>
        <w:t>Object swap counts.</w:t>
      </w:r>
    </w:p>
    <w:p>
      <w:pPr>
        <w:pStyle w:val="ListBullet"/>
        <w:ind w:left="360"/>
      </w:pPr>
      <w:r>
        <w:rPr>
          <w:rFonts w:ascii="Aptos" w:hAnsi="Aptos"/>
        </w:rPr>
        <w:t>Topic-switch survival rates.</w:t>
      </w:r>
    </w:p>
    <w:p>
      <w:pPr>
        <w:pStyle w:val="ListBullet"/>
        <w:ind w:left="360"/>
      </w:pPr>
      <w:r>
        <w:rPr>
          <w:rFonts w:ascii="Aptos" w:hAnsi="Aptos"/>
        </w:rPr>
        <w:t>Bug recurrence checks.</w:t>
      </w:r>
    </w:p>
    <w:p>
      <w:pPr>
        <w:pStyle w:val="ListBullet"/>
        <w:ind w:left="360"/>
      </w:pPr>
      <w:r>
        <w:rPr>
          <w:rFonts w:ascii="Aptos" w:hAnsi="Aptos"/>
        </w:rPr>
        <w:t>Instruction-footprint accounting.</w:t>
      </w:r>
    </w:p>
    <w:p>
      <w:pPr>
        <w:pStyle w:val="ListBullet"/>
        <w:ind w:left="360"/>
      </w:pPr>
      <w:r>
        <w:rPr>
          <w:rFonts w:ascii="Aptos" w:hAnsi="Aptos"/>
        </w:rPr>
        <w:t>Independent tester reports.</w:t>
      </w:r>
    </w:p>
    <w:p>
      <w:pPr>
        <w:pStyle w:val="ListBullet"/>
        <w:ind w:left="360"/>
      </w:pPr>
      <w:r>
        <w:rPr>
          <w:rFonts w:ascii="Aptos" w:hAnsi="Aptos"/>
        </w:rPr>
        <w:t>Negative cases where Natasya fails.</w:t>
      </w:r>
    </w:p>
    <w:p>
      <w:pPr>
        <w:pStyle w:val="ListBullet"/>
        <w:ind w:left="360"/>
      </w:pPr>
      <w:r>
        <w:rPr>
          <w:rFonts w:ascii="Aptos" w:hAnsi="Aptos"/>
        </w:rPr>
        <w:t>Cases where Lyra succeeds and Natasya fails.</w:t>
      </w:r>
    </w:p>
    <w:p>
      <w:r>
        <w:rPr>
          <w:rFonts w:ascii="Aptos" w:hAnsi="Aptos"/>
        </w:rPr>
        <w:t>Weak evidence:</w:t>
      </w:r>
    </w:p>
    <w:p>
      <w:pPr>
        <w:pStyle w:val="ListBullet"/>
        <w:ind w:left="360"/>
      </w:pPr>
      <w:r>
        <w:rPr>
          <w:rFonts w:ascii="Aptos" w:hAnsi="Aptos"/>
        </w:rPr>
        <w:t>“It feels better.”</w:t>
      </w:r>
    </w:p>
    <w:p>
      <w:pPr>
        <w:pStyle w:val="ListBullet"/>
        <w:ind w:left="360"/>
      </w:pPr>
      <w:r>
        <w:rPr>
          <w:rFonts w:ascii="Aptos" w:hAnsi="Aptos"/>
        </w:rPr>
        <w:t>“It is bigger.”</w:t>
      </w:r>
    </w:p>
    <w:p>
      <w:pPr>
        <w:pStyle w:val="ListBullet"/>
        <w:ind w:left="360"/>
      </w:pPr>
      <w:r>
        <w:rPr>
          <w:rFonts w:ascii="Aptos" w:hAnsi="Aptos"/>
        </w:rPr>
        <w:t>“It is more polished.”</w:t>
      </w:r>
    </w:p>
    <w:p>
      <w:pPr>
        <w:pStyle w:val="ListBullet"/>
        <w:ind w:left="360"/>
      </w:pPr>
      <w:r>
        <w:rPr>
          <w:rFonts w:ascii="Aptos" w:hAnsi="Aptos"/>
        </w:rPr>
        <w:t>“It is more official.”</w:t>
      </w:r>
    </w:p>
    <w:p>
      <w:pPr>
        <w:pStyle w:val="ListBullet"/>
        <w:ind w:left="360"/>
      </w:pPr>
      <w:r>
        <w:rPr>
          <w:rFonts w:ascii="Aptos" w:hAnsi="Aptos"/>
        </w:rPr>
        <w:t>“It has more structure.”</w:t>
      </w:r>
    </w:p>
    <w:p>
      <w:pPr>
        <w:pStyle w:val="ListBullet"/>
        <w:ind w:left="360"/>
      </w:pPr>
      <w:r>
        <w:rPr>
          <w:rFonts w:ascii="Aptos" w:hAnsi="Aptos"/>
        </w:rPr>
        <w:t>“The builder says it is fixed.”</w:t>
      </w:r>
    </w:p>
    <w:p>
      <w:pPr>
        <w:pStyle w:val="ListBullet"/>
        <w:ind w:left="360"/>
      </w:pPr>
      <w:r>
        <w:rPr>
          <w:rFonts w:ascii="Aptos" w:hAnsi="Aptos"/>
        </w:rPr>
        <w:t>“The tester likes it.”</w:t>
      </w:r>
    </w:p>
    <w:p>
      <w:pPr>
        <w:pStyle w:val="ListBullet"/>
        <w:ind w:left="360"/>
      </w:pPr>
      <w:r>
        <w:rPr>
          <w:rFonts w:ascii="Aptos" w:hAnsi="Aptos"/>
        </w:rPr>
        <w:t>“The tester is annoying.”</w:t>
      </w:r>
    </w:p>
    <w:p>
      <w:pPr>
        <w:pStyle w:val="Heading1"/>
      </w:pPr>
      <w:r>
        <w:rPr>
          <w:rFonts w:ascii="Aptos" w:hAnsi="Aptos"/>
        </w:rPr>
        <w:t>15. Conclusion</w:t>
      </w:r>
    </w:p>
    <w:p>
      <w:r>
        <w:rPr>
          <w:rFonts w:ascii="Aptos" w:hAnsi="Aptos"/>
        </w:rPr>
        <w:t>The elephant is real enough to test.</w:t>
      </w:r>
    </w:p>
    <w:p>
      <w:r>
        <w:rPr>
          <w:rFonts w:ascii="Aptos" w:hAnsi="Aptos"/>
        </w:rPr>
        <w:t>If a small bot can hold a long QA workflow that a much larger system struggles with, the next step is not to declare a winner. The next step is to measure control density.</w:t>
      </w:r>
    </w:p>
    <w:p>
      <w:r>
        <w:rPr>
          <w:rFonts w:ascii="Aptos" w:hAnsi="Aptos"/>
        </w:rPr>
        <w:t>The important object is not bot size. It is workflow fitness.</w:t>
      </w:r>
    </w:p>
    <w:p>
      <w:r>
        <w:rPr>
          <w:rFonts w:ascii="Aptos" w:hAnsi="Aptos"/>
        </w:rPr>
        <w:t>The important question is not whether Lyra can become Natasya or Natasya can replace Lyra. The question is whether the workflow-control primitive can be identified, preserved, credited, and installed where it helps without damaging the larger system’s other duties.</w:t>
      </w:r>
    </w:p>
    <w:p>
      <w:r>
        <w:rPr>
          <w:rFonts w:ascii="Aptos" w:hAnsi="Aptos"/>
        </w:rPr>
        <w:t>When one is over 9000, pause.</w:t>
      </w:r>
    </w:p>
    <w:p>
      <w:r>
        <w:rPr>
          <w:rFonts w:ascii="Aptos" w:hAnsi="Aptos"/>
        </w:rPr>
        <w:t>Not because small is holy.</w:t>
      </w:r>
    </w:p>
    <w:p>
      <w:r>
        <w:rPr>
          <w:rFonts w:ascii="Aptos" w:hAnsi="Aptos"/>
        </w:rPr>
        <w:t>Because disproportionate control is evidence.</w:t>
      </w:r>
    </w:p>
    <w:p>
      <w:pPr>
        <w:pStyle w:val="Heading1"/>
      </w:pPr>
      <w:r>
        <w:rPr>
          <w:rFonts w:ascii="Aptos" w:hAnsi="Aptos"/>
        </w:rPr>
        <w:t>References</w:t>
      </w:r>
    </w:p>
    <w:p>
      <w:pPr>
        <w:pStyle w:val="RefPara"/>
      </w:pPr>
      <w:r>
        <w:rPr>
          <w:rFonts w:ascii="Aptos" w:hAnsi="Aptos"/>
        </w:rPr>
        <w:t>[1] ISO/IEC/IEEE 29119-2:2021, Software and systems engineering, Software testing, Part 2: Test processes. ISO describes it as specifying test processes used to govern, manage, and implement software testing across organizations, projects, and testing activities. https://www.iso.org/standard/79428.html</w:t>
      </w:r>
    </w:p>
    <w:p>
      <w:pPr>
        <w:pStyle w:val="RefPara"/>
      </w:pPr>
      <w:r>
        <w:rPr>
          <w:rFonts w:ascii="Aptos" w:hAnsi="Aptos"/>
        </w:rPr>
        <w:t>[2] Langfuse Observability Overview. Langfuse describes LLM observability around traces, latency, token usage, prompt/completion pairs, evaluations, prompt management, experiments, datasets, and dashboards. https://langfuse.com/docs/observability/overview</w:t>
      </w:r>
    </w:p>
    <w:p>
      <w:pPr>
        <w:pStyle w:val="RefPara"/>
      </w:pPr>
      <w:r>
        <w:rPr>
          <w:rFonts w:ascii="Aptos" w:hAnsi="Aptos"/>
        </w:rPr>
        <w:t>[3] NIST AI Risk Management Framework 1.0. NIST frames AI risk management around Govern, Map, Measure, and Manage functions. https://www.nist.gov/itl/ai-risk-management-framework</w:t>
      </w:r>
    </w:p>
    <w:p>
      <w:pPr>
        <w:pStyle w:val="RefPara"/>
      </w:pPr>
      <w:r>
        <w:rPr>
          <w:rFonts w:ascii="Aptos" w:hAnsi="Aptos"/>
        </w:rPr>
        <w:t>[4] ISO/IEC 42001:2023, Artificial intelligence management system. ISO describes it as the first AI management system standard, addressing structured management of AI risks and opportunities. https://www.iso.org/standard/42001</w:t>
      </w:r>
    </w:p>
    <w:p>
      <w:pPr>
        <w:pStyle w:val="RefPara"/>
      </w:pPr>
      <w:r>
        <w:rPr>
          <w:rFonts w:ascii="Aptos" w:hAnsi="Aptos"/>
        </w:rPr>
        <w:t>[5] Braintrust, AI Observability Platform. Braintrust positions evals, production traces, regressions, and user data as part of AI quality workflows. https://www.braintrust.dev/docs</w:t>
      </w:r>
    </w:p>
    <w:p>
      <w:pPr>
        <w:pStyle w:val="Heading1"/>
      </w:pPr>
      <w:r>
        <w:rPr>
          <w:rFonts w:ascii="Aptos" w:hAnsi="Aptos"/>
        </w:rPr>
        <w:t>Appendix A: Minimal probe set</w:t>
      </w:r>
    </w:p>
    <w:p>
      <w:pPr>
        <w:pStyle w:val="ListBullet"/>
        <w:ind w:left="360"/>
      </w:pPr>
      <w:r>
        <w:rPr>
          <w:rFonts w:ascii="Aptos" w:hAnsi="Aptos"/>
        </w:rPr>
        <w:t>Ask a new task after a dense old topic. Score stale pressure.</w:t>
      </w:r>
    </w:p>
    <w:p>
      <w:pPr>
        <w:pStyle w:val="ListBullet"/>
        <w:ind w:left="360"/>
      </w:pPr>
      <w:r>
        <w:rPr>
          <w:rFonts w:ascii="Aptos" w:hAnsi="Aptos"/>
        </w:rPr>
        <w:t>Correct a local word. Score morphology preservation.</w:t>
      </w:r>
    </w:p>
    <w:p>
      <w:pPr>
        <w:pStyle w:val="ListBullet"/>
        <w:ind w:left="360"/>
      </w:pPr>
      <w:r>
        <w:rPr>
          <w:rFonts w:ascii="Aptos" w:hAnsi="Aptos"/>
        </w:rPr>
        <w:t>Ask for one bug report, then correct the target. Score object custody.</w:t>
      </w:r>
    </w:p>
    <w:p>
      <w:pPr>
        <w:pStyle w:val="ListBullet"/>
        <w:ind w:left="360"/>
      </w:pPr>
      <w:r>
        <w:rPr>
          <w:rFonts w:ascii="Aptos" w:hAnsi="Aptos"/>
        </w:rPr>
        <w:t>Ask for normal prose after code blocks. Score format route.</w:t>
      </w:r>
    </w:p>
    <w:p>
      <w:pPr>
        <w:pStyle w:val="ListBullet"/>
        <w:ind w:left="360"/>
      </w:pPr>
      <w:r>
        <w:rPr>
          <w:rFonts w:ascii="Aptos" w:hAnsi="Aptos"/>
        </w:rPr>
        <w:t>Return to an earlier thread after interruption. Score return accuracy.</w:t>
      </w:r>
    </w:p>
    <w:p>
      <w:pPr>
        <w:pStyle w:val="ListBullet"/>
        <w:ind w:left="360"/>
      </w:pPr>
      <w:r>
        <w:rPr>
          <w:rFonts w:ascii="Aptos" w:hAnsi="Aptos"/>
        </w:rPr>
        <w:t>Ask a version-change question. Score target lock versus adjacent answer.</w:t>
      </w:r>
    </w:p>
    <w:p>
      <w:pPr>
        <w:pStyle w:val="ListBullet"/>
        <w:ind w:left="360"/>
      </w:pPr>
      <w:r>
        <w:rPr>
          <w:rFonts w:ascii="Aptos" w:hAnsi="Aptos"/>
        </w:rPr>
        <w:t>Ask for a workflow summary. Score braid preservation.</w:t>
      </w:r>
    </w:p>
    <w:p>
      <w:pPr>
        <w:pStyle w:val="ListBullet"/>
        <w:ind w:left="360"/>
      </w:pPr>
      <w:r>
        <w:rPr>
          <w:rFonts w:ascii="Aptos" w:hAnsi="Aptos"/>
        </w:rPr>
        <w:t>Ask for evidence status. Score certainty discipline.</w:t>
      </w:r>
    </w:p>
    <w:p>
      <w:pPr>
        <w:pStyle w:val="Heading1"/>
      </w:pPr>
      <w:r>
        <w:rPr>
          <w:rFonts w:ascii="Aptos" w:hAnsi="Aptos"/>
        </w:rPr>
        <w:t>Appendix B: Candidate acceptance rule</w:t>
      </w:r>
    </w:p>
    <w:p>
      <w:r>
        <w:rPr>
          <w:rFonts w:ascii="Aptos" w:hAnsi="Aptos"/>
        </w:rPr>
        <w:t>A workflow-control primitive is worth integrating if:</w:t>
      </w:r>
    </w:p>
    <w:p>
      <w:pPr>
        <w:pStyle w:val="ListBullet"/>
        <w:ind w:left="360"/>
      </w:pPr>
      <w:r>
        <w:rPr>
          <w:rFonts w:ascii="Aptos" w:hAnsi="Aptos"/>
        </w:rPr>
        <w:t>It reduces repair burden.</w:t>
      </w:r>
    </w:p>
    <w:p>
      <w:pPr>
        <w:pStyle w:val="ListBullet"/>
        <w:ind w:left="360"/>
      </w:pPr>
      <w:r>
        <w:rPr>
          <w:rFonts w:ascii="Aptos" w:hAnsi="Aptos"/>
        </w:rPr>
        <w:t>It preserves the asked object.</w:t>
      </w:r>
    </w:p>
    <w:p>
      <w:pPr>
        <w:pStyle w:val="ListBullet"/>
        <w:ind w:left="360"/>
      </w:pPr>
      <w:r>
        <w:rPr>
          <w:rFonts w:ascii="Aptos" w:hAnsi="Aptos"/>
        </w:rPr>
        <w:t>It does not increase false confidence.</w:t>
      </w:r>
    </w:p>
    <w:p>
      <w:pPr>
        <w:pStyle w:val="ListBullet"/>
        <w:ind w:left="360"/>
      </w:pPr>
      <w:r>
        <w:rPr>
          <w:rFonts w:ascii="Aptos" w:hAnsi="Aptos"/>
        </w:rPr>
        <w:t>It does not require visible costume.</w:t>
      </w:r>
    </w:p>
    <w:p>
      <w:pPr>
        <w:pStyle w:val="ListBullet"/>
        <w:ind w:left="360"/>
      </w:pPr>
      <w:r>
        <w:rPr>
          <w:rFonts w:ascii="Aptos" w:hAnsi="Aptos"/>
        </w:rPr>
        <w:t>It survives independent prompts.</w:t>
      </w:r>
    </w:p>
    <w:p>
      <w:pPr>
        <w:pStyle w:val="ListBullet"/>
        <w:ind w:left="360"/>
      </w:pPr>
      <w:r>
        <w:rPr>
          <w:rFonts w:ascii="Aptos" w:hAnsi="Aptos"/>
        </w:rPr>
        <w:t>It can be explained in buyer-readable terms.</w:t>
      </w:r>
    </w:p>
    <w:p>
      <w:pPr>
        <w:pStyle w:val="ListBullet"/>
        <w:ind w:left="360"/>
      </w:pPr>
      <w:r>
        <w:rPr>
          <w:rFonts w:ascii="Aptos" w:hAnsi="Aptos"/>
        </w:rPr>
        <w:t>It does not break the larger system’s boundary duties.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When One Is Over 9000,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40"/>
    </w:pPr>
    <w:rPr>
      <w:rFonts w:ascii="Aptos" w:hAnsi="Aptos"/>
      <w:i/>
      <w:sz w:val="18"/>
    </w:rPr>
  </w:style>
  <w:style w:type="paragraph" w:customStyle="1" w:styleId="RefPara">
    <w:name w:val="RefPara"/>
    <w:pPr>
      <w:spacing w:after="80"/>
      <w:ind w:left="360" w:hanging="36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