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jc w:val="right"/>
        <w:rPr>
          <w:rFonts w:ascii="Arial Narrow" w:cs="Arial Narrow" w:eastAsia="Arial Narrow" w:hAnsi="Arial Narrow"/>
        </w:rPr>
      </w:pPr>
      <w:bookmarkStart w:colFirst="0" w:colLast="0" w:name="_71j40gbk66zy" w:id="0"/>
      <w:bookmarkEnd w:id="0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PROJETO LUNA</w:t>
      </w:r>
    </w:p>
    <w:p w:rsidR="00000000" w:rsidDel="00000000" w:rsidP="00000000" w:rsidRDefault="00000000" w:rsidRPr="00000000">
      <w:pPr>
        <w:pStyle w:val="Subtitle"/>
        <w:pBdr/>
        <w:contextualSpacing w:val="0"/>
        <w:jc w:val="right"/>
        <w:rPr>
          <w:rFonts w:ascii="Arial Narrow" w:cs="Arial Narrow" w:eastAsia="Arial Narrow" w:hAnsi="Arial Narrow"/>
          <w:i w:val="0"/>
        </w:rPr>
      </w:pPr>
      <w:bookmarkStart w:colFirst="0" w:colLast="0" w:name="_anmsuua7eblt" w:id="1"/>
      <w:bookmarkEnd w:id="1"/>
      <w:r w:rsidDel="00000000" w:rsidR="00000000" w:rsidRPr="00000000">
        <w:rPr>
          <w:rFonts w:ascii="Arial Narrow" w:cs="Arial Narrow" w:eastAsia="Arial Narrow" w:hAnsi="Arial Narrow"/>
          <w:i w:val="0"/>
          <w:rtl w:val="0"/>
        </w:rPr>
        <w:t xml:space="preserve">Especificação de Casos de Uso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50s06mbxr6ki" w:id="2"/>
      <w:bookmarkEnd w:id="2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Histórico de Revisões</w:t>
      </w:r>
    </w:p>
    <w:tbl>
      <w:tblPr>
        <w:tblStyle w:val="Table1"/>
        <w:bidiVisual w:val="0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75"/>
        <w:gridCol w:w="2267.75"/>
        <w:gridCol w:w="2267.75"/>
        <w:gridCol w:w="2267.75"/>
        <w:tblGridChange w:id="0">
          <w:tblGrid>
            <w:gridCol w:w="2267.75"/>
            <w:gridCol w:w="2267.75"/>
            <w:gridCol w:w="2267.75"/>
            <w:gridCol w:w="2267.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11/05/2017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v0.1.0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Adiciona template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Felipe Pontes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11/05/2017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v0.2.0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Adiciona especificações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Yuri Sales, Dayanne Morato, Dielly Viana, Felipe Pontes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5ulhgcflene9" w:id="3"/>
      <w:bookmarkEnd w:id="3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Diagrama de Casos de Uso</w:t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drawing>
          <wp:inline distB="114300" distT="114300" distL="114300" distR="114300">
            <wp:extent cx="5760000" cy="455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2mgbqmihun7v" w:id="4"/>
      <w:bookmarkEnd w:id="4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Gerenciar Perfil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a1bhqk4wumkr" w:id="5"/>
      <w:bookmarkEnd w:id="5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Resumo</w:t>
      </w:r>
    </w:p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usuário pode editar suas informações pessoais e salvando-as no sistema.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kolvh09i2qmi" w:id="6"/>
      <w:bookmarkEnd w:id="6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Atores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Usuário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a53cdsdpm345" w:id="7"/>
      <w:bookmarkEnd w:id="7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Pós-condições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As informações são atualizadas e propagadas para as sessões ativas.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o2qbk0c2161y" w:id="8"/>
      <w:bookmarkEnd w:id="8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Fluxos de Evento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z657n0t9ofn3" w:id="9"/>
      <w:bookmarkEnd w:id="9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Fluxo Básico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abre a página do perfil.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realiza as modificações.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salva as modificações.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o1lonxsvyg35" w:id="10"/>
      <w:bookmarkEnd w:id="10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Fluxos Alternativos</w:t>
      </w:r>
    </w:p>
    <w:p w:rsidR="00000000" w:rsidDel="00000000" w:rsidP="00000000" w:rsidRDefault="00000000" w:rsidRPr="00000000">
      <w:pPr>
        <w:pStyle w:val="Heading4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e07wm4w2ht5l" w:id="11"/>
      <w:bookmarkEnd w:id="11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1a: O ator não está cadastrado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realiza o cadastro das credenciais, antes de avançar.</w:t>
      </w:r>
    </w:p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usmrmu4b6ph9" w:id="12"/>
      <w:bookmarkEnd w:id="12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Gerenciar Usuários Dependentes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c69w1g1gsve2" w:id="13"/>
      <w:bookmarkEnd w:id="13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Resumo</w:t>
      </w:r>
    </w:p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usuário visualiza, adiciona ou remove usuários dependentes enviando uma solicitação de vínculo.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6kap3cq0y6mm" w:id="14"/>
      <w:bookmarkEnd w:id="14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Atores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Usuário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Sistema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hql0b2prbn7s" w:id="15"/>
      <w:bookmarkEnd w:id="15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Precondições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deve estar autenticado.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yfd0gml1phzv" w:id="16"/>
      <w:bookmarkEnd w:id="16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Pós-condições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Sistema deve cadastrar o Usuário Dependente e notificá-lo.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5adfp9n6ogfo" w:id="17"/>
      <w:bookmarkEnd w:id="17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Fluxos de Evento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acessa a seção de Usuários Dependentes.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decide adicionar, editar ou excluir.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acessa o formulário de Usuário Dependente.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realiza as modificações.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salva as modificações.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86tog8mkngj" w:id="18"/>
      <w:bookmarkEnd w:id="18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Gerenciar Contatos de Emergência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ajx2b8ued4mc" w:id="19"/>
      <w:bookmarkEnd w:id="19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Resumo</w:t>
      </w:r>
    </w:p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usuário visualiza, adiciona ou remove contatos de emergência que podem ser alertados automaticamente via email, mensagem no Facebook ou Twitter.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kf8ty8vm4xnr" w:id="20"/>
      <w:bookmarkEnd w:id="20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Atores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Usuário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Sistema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lgorv7qn9av3" w:id="21"/>
      <w:bookmarkEnd w:id="21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Precondições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deve estar autenticado no sistema.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uy1epwir9m1" w:id="22"/>
      <w:bookmarkEnd w:id="22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Pós-condições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Sistema deve notificar os Contatos de Emergência se houve modificações.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r81t4qd3sn4a" w:id="23"/>
      <w:bookmarkEnd w:id="23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Fluxos de Evento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msl1xgo4ygds" w:id="24"/>
      <w:bookmarkEnd w:id="24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Fluxo Básico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acessa a seção de Contatos de Emergência.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decide adicionar, editar ou excluir.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acessa o formulário de Contato de Emergência.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realiza as modificações.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salva as modificações.</w:t>
      </w:r>
    </w:p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4m9nf8tvbe48" w:id="25"/>
      <w:bookmarkEnd w:id="25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Gerenciar Módulos Adquiridos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vfxmqjg8cuha" w:id="26"/>
      <w:bookmarkEnd w:id="26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Resumo</w:t>
      </w:r>
    </w:p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usuário ou dependente cadastra, altera ou remove seus módulos adquiridos.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4247zlx9w7zz" w:id="27"/>
      <w:bookmarkEnd w:id="27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Atores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Usuário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Dependente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Sistema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hb8vq0jg60w5" w:id="28"/>
      <w:bookmarkEnd w:id="28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Precondições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ou Dependente deve estar autenticado no sistema.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813etm4dk8ic" w:id="29"/>
      <w:bookmarkEnd w:id="29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Pós-condições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Sistema deve validar, ativar e vincular o módulo ao Usuário.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i3q57llpw9ft" w:id="30"/>
      <w:bookmarkEnd w:id="30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Fluxos de Evento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w00h1iiuu9gl" w:id="31"/>
      <w:bookmarkEnd w:id="31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Fluxo Básico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ou Dependente acessa a seção de Módulos.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ou Dependente decide adicionar, editar ou excluir.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ou Dependente acessa o formulário de Módulo.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ou Dependente realiza as modificações.</w:t>
      </w:r>
    </w:p>
    <w:p w:rsidR="00000000" w:rsidDel="00000000" w:rsidP="00000000" w:rsidRDefault="00000000" w:rsidRPr="00000000"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ou Dependente salva as modificações.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qjh24lk8ekwp" w:id="32"/>
      <w:bookmarkEnd w:id="32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Controlar Módulos Adquiridos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dx8muoay741v" w:id="33"/>
      <w:bookmarkEnd w:id="33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Resumo</w:t>
      </w:r>
    </w:p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usuário ou dependente pode controlar o estado dos módulos.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w4y4qvkxzj1r" w:id="34"/>
      <w:bookmarkEnd w:id="34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Atores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Usuário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Dependente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Sistema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Broker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my0fja55ld2a" w:id="35"/>
      <w:bookmarkEnd w:id="35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Precondições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ou Dependente deve estar autenticado no sistema.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fgyqx3mqv5j7" w:id="36"/>
      <w:bookmarkEnd w:id="36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Pós-condições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Broker deve retornar o estado do módulo, se houver modificações.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rpvd25sfxohw" w:id="37"/>
      <w:bookmarkEnd w:id="37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Fluxos de Evento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4y4ko79pih50" w:id="38"/>
      <w:bookmarkEnd w:id="38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Fluxo Básico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ou Dependente acessa a seção de Módulos.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ou Dependente decide realizar alguma alteração de estado em algum módulo.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Sistema envia a modificação para o ator Broker.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Broker envia a modificação para o módulo.</w:t>
      </w:r>
    </w:p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w593yzajj77x" w:id="39"/>
      <w:bookmarkEnd w:id="39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Acompanhar Módulos Adquiridos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q6fpbixeaola" w:id="40"/>
      <w:bookmarkEnd w:id="40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Resumo</w:t>
      </w:r>
    </w:p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usuário ou dependente visualiza através de um painel o estado dos módulos.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7istsz9og6nc" w:id="41"/>
      <w:bookmarkEnd w:id="41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Atores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Usuário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Dependente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Broker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Sistema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lk3dn72au8s4" w:id="42"/>
      <w:bookmarkEnd w:id="42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Precondições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ou Dependente deve estar autenticado no sistema.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ujxcflpm04qw" w:id="43"/>
      <w:bookmarkEnd w:id="43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Fluxos de Evento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q1i3kje1nhde" w:id="44"/>
      <w:bookmarkEnd w:id="44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Fluxo Básico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ou Dependente acessa a seção de Módulos.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Broker envia os últimos estados dos módulos.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Sistema apresenta os últimos estados dos módulos.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g2rbdw78lhab" w:id="45"/>
      <w:bookmarkEnd w:id="45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Pontos de Inclusão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mz6jlvny9to7" w:id="46"/>
      <w:bookmarkEnd w:id="46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Comunicar por MQTT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Sistema deve realizar a conexão com o ator Broker por MQTT e, em seguida,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Inscrever Usuários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nos tópicos relacionados aos módulos do mesmo.</w:t>
      </w:r>
    </w:p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8m5u5jn8fut0" w:id="47"/>
      <w:bookmarkEnd w:id="47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Solicitar Ajuda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curwlkk7h17u" w:id="48"/>
      <w:bookmarkEnd w:id="48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Resumo</w:t>
      </w:r>
    </w:p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Em caso de emergência, o usuário envia uma mensagem para os contatos de emergência cadastrados, assim, solicitando ajuda.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y0lnojkuvkyq" w:id="49"/>
      <w:bookmarkEnd w:id="49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Atores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Usuário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Sistema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rbcw6rcqa6k4" w:id="50"/>
      <w:bookmarkEnd w:id="50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Precondições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deve estar autenticado do sistema.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deve ter Contatos de Emergência ou Usuários Dependentes cadastrados no sistema.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28epp1npnher" w:id="51"/>
      <w:bookmarkEnd w:id="51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Pós-condições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Os Contatos de Emergência e/ou Usuários Dependentes devem receber a mensagem pelos meios disponíveis.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pk8eui5rtggc" w:id="52"/>
      <w:bookmarkEnd w:id="52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Fluxos de Evento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pqxxic1bsdtp" w:id="53"/>
      <w:bookmarkEnd w:id="53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Fluxo Básico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aciona a ação Solicitar Ajuda.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Sistema pergunta a mensagem a ser enviada.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Usuário preenche a mensagem e confirma a operação.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Sistema envia a mensagem para os Contatos de Emergência e/ou Usuários Dependentes pelos meios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jgu8lgj7z1ud" w:id="54"/>
      <w:bookmarkEnd w:id="54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Fluxos Alternativos</w:t>
      </w:r>
    </w:p>
    <w:p w:rsidR="00000000" w:rsidDel="00000000" w:rsidP="00000000" w:rsidRDefault="00000000" w:rsidRPr="00000000">
      <w:pPr>
        <w:pStyle w:val="Heading4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v44zd0hyhsk0" w:id="55"/>
      <w:bookmarkEnd w:id="55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3a: Usuário não respondeu por x segundos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Sistema continua a operação com uma mensagem padrão.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pifyzpxwcooc" w:id="56"/>
      <w:bookmarkEnd w:id="56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Pontos de Extensão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lybs4zj3pgdq" w:id="57"/>
      <w:bookmarkEnd w:id="57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Enviar mensagem pelo Facebook</w:t>
      </w:r>
    </w:p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Sistema envia a mensagem para os Contatos de Emergência e Usuários Dependentes com Facebook cadastrado.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64uoa588ez7x" w:id="58"/>
      <w:bookmarkEnd w:id="58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Enviar mensagem pelo Twitter</w:t>
      </w:r>
    </w:p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Sistema envia a mensagem para os Contatos de Emergência e Usuários Dependentes com Twitter cadastrado.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nqbq3yx4dnh3" w:id="59"/>
      <w:bookmarkEnd w:id="59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Enviar email</w:t>
      </w:r>
    </w:p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Sistema transforma a mensagem em email e envia para os Contatos de Emergência e Usuários Dependentes.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lww4oyhdzkyg" w:id="60"/>
      <w:bookmarkEnd w:id="60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Pontes de Inclusão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6spd4f89loih" w:id="61"/>
      <w:bookmarkEnd w:id="61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Enviar mensagem pelo sistema</w:t>
      </w:r>
    </w:p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Sistema propaga a mensagem para os Usuários Dependentes.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dbpuji8hgpuj" w:id="62"/>
      <w:bookmarkEnd w:id="62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Gerenciar Tipos de Módulos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jwwievvlff3" w:id="63"/>
      <w:bookmarkEnd w:id="63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Resumo</w:t>
      </w:r>
    </w:p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administrador visualiza, edita, adiciona ou exclui tipos de módulos no sistema.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f7vgacymow67" w:id="64"/>
      <w:bookmarkEnd w:id="64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Atores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Administrador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jmqoeela6bdp" w:id="65"/>
      <w:bookmarkEnd w:id="65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Precondições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Administrador deve estar autenticado no sistema.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ogygi87ayq3o" w:id="66"/>
      <w:bookmarkEnd w:id="66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Fluxos de Evento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5ki9pp9y3rag" w:id="67"/>
      <w:bookmarkEnd w:id="67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Fluxo Básico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Administrador acessa a seção de Tipos de Módulos.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Administrador decide adicionar, editar ou excluir.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Administrador acessa o formulário de Tipo de Módulo.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Administrador realiza as modificações.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Administrador salva as modificações.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e0ew8igkqut0" w:id="68"/>
      <w:bookmarkEnd w:id="68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Gerenciar Módulos Disponíveis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4rr8pasxfm7g" w:id="69"/>
      <w:bookmarkEnd w:id="69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Resumo</w:t>
      </w:r>
    </w:p>
    <w:p w:rsidR="00000000" w:rsidDel="00000000" w:rsidP="00000000" w:rsidRDefault="00000000" w:rsidRPr="00000000">
      <w:pPr>
        <w:pBdr/>
        <w:contextualSpacing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administrador gerencia os módulos disponíveis para serem adquiridos pelos usuários.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pig9v9mpcvkb" w:id="70"/>
      <w:bookmarkEnd w:id="70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Atores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Administrador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hsmput62t60t" w:id="71"/>
      <w:bookmarkEnd w:id="71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Precondições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Administrador deve estar autenticado no sistema.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ozuc00dhzf7m" w:id="72"/>
      <w:bookmarkEnd w:id="72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Pós-condições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Quando adicionado, o módulo deve ficar disponível para outros atores (Usuário e Dependente) realizarem a ativação.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amcxlfdjpx3d" w:id="73"/>
      <w:bookmarkEnd w:id="73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Fluxos de Evento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Arial Narrow" w:cs="Arial Narrow" w:eastAsia="Arial Narrow" w:hAnsi="Arial Narrow"/>
        </w:rPr>
      </w:pPr>
      <w:bookmarkStart w:colFirst="0" w:colLast="0" w:name="_tbsxix5hdjs2" w:id="74"/>
      <w:bookmarkEnd w:id="74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Administrador acessa a seção de Módulos Disponíveis.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Administrador decide adicionar, editar ou excluir.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Administrador acessa o formulário de Módulo Disponível.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Administrador realiza as modificações.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 ator Administrador salva as modificações.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3.8582677165355" w:top="1700.7874015748032" w:left="1700.7874015748032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36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before="20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