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D5AE" w14:textId="77777777" w:rsidR="004E7329" w:rsidRDefault="004E7329">
      <w:pPr>
        <w:spacing w:after="80"/>
      </w:pPr>
    </w:p>
    <w:p w14:paraId="6CCD33F9" w14:textId="77777777" w:rsidR="004E7329" w:rsidRDefault="004E7329">
      <w:pPr>
        <w:spacing w:after="80"/>
      </w:pPr>
    </w:p>
    <w:p w14:paraId="174FC767" w14:textId="77777777" w:rsidR="004E7329" w:rsidRDefault="004E7329">
      <w:pPr>
        <w:spacing w:after="80"/>
      </w:pPr>
    </w:p>
    <w:p w14:paraId="6AA17C47" w14:textId="77777777" w:rsidR="004E7329" w:rsidRDefault="004E7329">
      <w:pPr>
        <w:spacing w:after="80"/>
      </w:pPr>
    </w:p>
    <w:p w14:paraId="4D5CC5D3" w14:textId="77777777" w:rsidR="007418A1" w:rsidRDefault="007418A1">
      <w:pPr>
        <w:spacing w:after="160"/>
        <w:jc w:val="center"/>
        <w:rPr>
          <w:b/>
          <w:bCs/>
          <w:color w:val="1F497D"/>
          <w:sz w:val="52"/>
          <w:szCs w:val="52"/>
        </w:rPr>
      </w:pPr>
    </w:p>
    <w:p w14:paraId="4CAC3DEF" w14:textId="77777777" w:rsidR="007418A1" w:rsidRDefault="007418A1">
      <w:pPr>
        <w:spacing w:after="160"/>
        <w:jc w:val="center"/>
        <w:rPr>
          <w:b/>
          <w:bCs/>
          <w:color w:val="1F497D"/>
          <w:sz w:val="52"/>
          <w:szCs w:val="52"/>
        </w:rPr>
      </w:pPr>
    </w:p>
    <w:p w14:paraId="1426F480" w14:textId="77777777" w:rsidR="007418A1" w:rsidRDefault="007418A1">
      <w:pPr>
        <w:spacing w:after="160"/>
        <w:jc w:val="center"/>
        <w:rPr>
          <w:b/>
          <w:bCs/>
          <w:color w:val="1F497D"/>
          <w:sz w:val="52"/>
          <w:szCs w:val="52"/>
        </w:rPr>
      </w:pPr>
    </w:p>
    <w:p w14:paraId="55F72AAD" w14:textId="77777777" w:rsidR="007418A1" w:rsidRDefault="007418A1">
      <w:pPr>
        <w:spacing w:after="160"/>
        <w:jc w:val="center"/>
        <w:rPr>
          <w:b/>
          <w:bCs/>
          <w:color w:val="1F497D"/>
          <w:sz w:val="52"/>
          <w:szCs w:val="52"/>
        </w:rPr>
      </w:pPr>
    </w:p>
    <w:p w14:paraId="5029A308" w14:textId="062D0C96" w:rsidR="004E7329" w:rsidRDefault="00000000">
      <w:pPr>
        <w:spacing w:after="160"/>
        <w:jc w:val="center"/>
      </w:pPr>
      <w:r>
        <w:rPr>
          <w:b/>
          <w:bCs/>
          <w:color w:val="1F497D"/>
          <w:sz w:val="52"/>
          <w:szCs w:val="52"/>
        </w:rPr>
        <w:t xml:space="preserve">Text-Guided Brain </w:t>
      </w:r>
      <w:proofErr w:type="spellStart"/>
      <w:r>
        <w:rPr>
          <w:b/>
          <w:bCs/>
          <w:color w:val="1F497D"/>
          <w:sz w:val="52"/>
          <w:szCs w:val="52"/>
        </w:rPr>
        <w:t>Tumor</w:t>
      </w:r>
      <w:proofErr w:type="spellEnd"/>
      <w:r>
        <w:rPr>
          <w:b/>
          <w:bCs/>
          <w:color w:val="1F497D"/>
          <w:sz w:val="52"/>
          <w:szCs w:val="52"/>
        </w:rPr>
        <w:t xml:space="preserve"> Segmentation</w:t>
      </w:r>
    </w:p>
    <w:p w14:paraId="686051AE" w14:textId="77777777" w:rsidR="004E7329" w:rsidRDefault="00000000">
      <w:pPr>
        <w:spacing w:after="80"/>
        <w:jc w:val="center"/>
      </w:pPr>
      <w:r>
        <w:rPr>
          <w:color w:val="2E75B6"/>
          <w:sz w:val="36"/>
          <w:szCs w:val="36"/>
        </w:rPr>
        <w:t>using Vision Language Models with FLAIR MRI and Radiology Reports</w:t>
      </w:r>
    </w:p>
    <w:p w14:paraId="4117B081" w14:textId="77777777" w:rsidR="004E7329" w:rsidRDefault="004E7329">
      <w:pPr>
        <w:spacing w:after="80"/>
      </w:pPr>
    </w:p>
    <w:p w14:paraId="44DB0C0C" w14:textId="77777777" w:rsidR="004E7329" w:rsidRDefault="004E7329">
      <w:pPr>
        <w:pBdr>
          <w:bottom w:val="single" w:sz="6" w:space="1" w:color="1F497D"/>
        </w:pBdr>
        <w:spacing w:after="120"/>
      </w:pPr>
    </w:p>
    <w:p w14:paraId="2269F144" w14:textId="77777777" w:rsidR="004E7329" w:rsidRDefault="004E7329">
      <w:pPr>
        <w:spacing w:after="80"/>
      </w:pPr>
    </w:p>
    <w:p w14:paraId="55598D6D" w14:textId="77777777" w:rsidR="004E7329" w:rsidRDefault="00000000">
      <w:pPr>
        <w:spacing w:after="100"/>
        <w:jc w:val="center"/>
      </w:pPr>
      <w:r>
        <w:rPr>
          <w:i/>
          <w:iCs/>
          <w:color w:val="555555"/>
          <w:sz w:val="24"/>
          <w:szCs w:val="24"/>
        </w:rPr>
        <w:t>Project Report — Deep Learning</w:t>
      </w:r>
    </w:p>
    <w:p w14:paraId="679372A0" w14:textId="77777777" w:rsidR="004E7329" w:rsidRDefault="00000000">
      <w:pPr>
        <w:spacing w:after="100"/>
        <w:jc w:val="center"/>
        <w:rPr>
          <w:color w:val="555555"/>
          <w:sz w:val="24"/>
          <w:szCs w:val="24"/>
        </w:rPr>
      </w:pPr>
      <w:proofErr w:type="spellStart"/>
      <w:r>
        <w:rPr>
          <w:color w:val="555555"/>
          <w:sz w:val="24"/>
          <w:szCs w:val="24"/>
        </w:rPr>
        <w:t>BraTS</w:t>
      </w:r>
      <w:proofErr w:type="spellEnd"/>
      <w:r>
        <w:rPr>
          <w:color w:val="555555"/>
          <w:sz w:val="24"/>
          <w:szCs w:val="24"/>
        </w:rPr>
        <w:t xml:space="preserve"> 2020 </w:t>
      </w:r>
      <w:proofErr w:type="gramStart"/>
      <w:r>
        <w:rPr>
          <w:color w:val="555555"/>
          <w:sz w:val="24"/>
          <w:szCs w:val="24"/>
        </w:rPr>
        <w:t>Dataset  |</w:t>
      </w:r>
      <w:proofErr w:type="gramEnd"/>
      <w:r>
        <w:rPr>
          <w:color w:val="555555"/>
          <w:sz w:val="24"/>
          <w:szCs w:val="24"/>
        </w:rPr>
        <w:t xml:space="preserve">  CLIP + U-Net Multimodal Framework</w:t>
      </w:r>
    </w:p>
    <w:p w14:paraId="26720487" w14:textId="50D1A7EC" w:rsidR="007418A1" w:rsidRDefault="007418A1">
      <w:pPr>
        <w:spacing w:after="100"/>
        <w:jc w:val="center"/>
      </w:pPr>
      <w:r>
        <w:rPr>
          <w:color w:val="555555"/>
          <w:sz w:val="24"/>
          <w:szCs w:val="24"/>
        </w:rPr>
        <w:t>CS23B1067 A Hari Hara Sai Reddy</w:t>
      </w:r>
    </w:p>
    <w:p w14:paraId="1EA150C6" w14:textId="77777777" w:rsidR="004E7329" w:rsidRDefault="004E7329">
      <w:pPr>
        <w:spacing w:after="80"/>
      </w:pPr>
    </w:p>
    <w:p w14:paraId="5D7E27AF" w14:textId="77777777" w:rsidR="004E7329" w:rsidRDefault="004E7329">
      <w:pPr>
        <w:spacing w:after="80"/>
      </w:pPr>
    </w:p>
    <w:p w14:paraId="4BC544EE" w14:textId="77777777" w:rsidR="004E7329" w:rsidRDefault="004E7329">
      <w:pPr>
        <w:spacing w:after="80"/>
      </w:pPr>
    </w:p>
    <w:p w14:paraId="69F24EED" w14:textId="77777777" w:rsidR="004E7329" w:rsidRDefault="004E7329">
      <w:pPr>
        <w:spacing w:after="80"/>
      </w:pPr>
    </w:p>
    <w:p w14:paraId="0FCACC97" w14:textId="77777777" w:rsidR="004E7329" w:rsidRDefault="004E7329">
      <w:pPr>
        <w:spacing w:after="80"/>
      </w:pPr>
    </w:p>
    <w:p w14:paraId="7217854F" w14:textId="77777777" w:rsidR="004E7329" w:rsidRDefault="004E7329">
      <w:pPr>
        <w:spacing w:after="80"/>
      </w:pPr>
    </w:p>
    <w:p w14:paraId="0B621A58" w14:textId="77777777" w:rsidR="004E7329" w:rsidRDefault="00000000">
      <w:r>
        <w:br w:type="page"/>
      </w:r>
    </w:p>
    <w:p w14:paraId="4D995226" w14:textId="4363CA64" w:rsidR="004E7329" w:rsidRDefault="007418A1">
      <w:pPr>
        <w:pStyle w:val="Heading1"/>
      </w:pPr>
      <w:r>
        <w:lastRenderedPageBreak/>
        <w:br/>
      </w:r>
      <w:r w:rsidR="00000000">
        <w:t>1. Introduction</w:t>
      </w:r>
    </w:p>
    <w:p w14:paraId="0DF14DC8" w14:textId="77777777" w:rsidR="004E7329" w:rsidRDefault="004E7329">
      <w:pPr>
        <w:pBdr>
          <w:bottom w:val="single" w:sz="6" w:space="1" w:color="1F497D"/>
        </w:pBdr>
        <w:spacing w:after="120"/>
      </w:pPr>
    </w:p>
    <w:p w14:paraId="7D419A30" w14:textId="77777777" w:rsidR="004E7329" w:rsidRDefault="00000000">
      <w:pPr>
        <w:spacing w:after="120"/>
        <w:jc w:val="both"/>
      </w:pPr>
      <w:r>
        <w:t xml:space="preserve">Brain </w:t>
      </w:r>
      <w:proofErr w:type="spellStart"/>
      <w:r>
        <w:t>tumor</w:t>
      </w:r>
      <w:proofErr w:type="spellEnd"/>
      <w:r>
        <w:t xml:space="preserve"> segmentation from MRI scans is a critical task in neuro-oncology, enabling precise </w:t>
      </w:r>
      <w:proofErr w:type="spellStart"/>
      <w:r>
        <w:t>tumor</w:t>
      </w:r>
      <w:proofErr w:type="spellEnd"/>
      <w:r>
        <w:t xml:space="preserve"> delineation for surgical planning, radiation therapy, and monitoring of treatment response. Traditional approaches rely solely on image-based features, overlooking the rich semantic information embedded in radiology reports generated by expert clinicians. This project bridges that gap by developing a multimodal deep learning framework that tightly integrates FLAIR MRI images from the </w:t>
      </w:r>
      <w:proofErr w:type="spellStart"/>
      <w:r>
        <w:t>BraTS</w:t>
      </w:r>
      <w:proofErr w:type="spellEnd"/>
      <w:r>
        <w:t xml:space="preserve"> 2020 dataset with their corresponding radiology-style text descriptions.</w:t>
      </w:r>
    </w:p>
    <w:p w14:paraId="58C52DE7" w14:textId="77777777" w:rsidR="004E7329" w:rsidRDefault="00000000">
      <w:pPr>
        <w:spacing w:after="120"/>
        <w:jc w:val="both"/>
      </w:pPr>
      <w:r>
        <w:t xml:space="preserve">The framework leverages CLIP (Contrastive Language-Image Pre-training) to encode both modalities into a shared embedding space, then fuses the aligned representations within a U-Net segmentation backbone. By conditioning the decoder on semantically rich text features — such as </w:t>
      </w:r>
      <w:proofErr w:type="spellStart"/>
      <w:r>
        <w:t>tumor</w:t>
      </w:r>
      <w:proofErr w:type="spellEnd"/>
      <w:r>
        <w:t xml:space="preserve"> location, </w:t>
      </w:r>
      <w:proofErr w:type="spellStart"/>
      <w:r>
        <w:t>edema</w:t>
      </w:r>
      <w:proofErr w:type="spellEnd"/>
      <w:r>
        <w:t xml:space="preserve"> extent, and structural characteristics — the model is guided to focus on clinically relevant regions, resulting in more accurate and interpretable segmentation masks.</w:t>
      </w:r>
    </w:p>
    <w:p w14:paraId="1F7EEA89" w14:textId="77777777" w:rsidR="004E7329" w:rsidRDefault="00000000">
      <w:pPr>
        <w:spacing w:after="120"/>
        <w:jc w:val="both"/>
      </w:pPr>
      <w:r>
        <w:t>A key objective is to quantitatively demonstrate that multimodal text-guided learning improves over a purely vision-based baseline. Through ablation study, embedding alignment analysis, Grad-CAM explainability, and comprehensive error analysis, this report presents a thorough evaluation of the proposed approach.</w:t>
      </w:r>
    </w:p>
    <w:p w14:paraId="62F847A9" w14:textId="77777777" w:rsidR="004E7329" w:rsidRDefault="00000000">
      <w:pPr>
        <w:pStyle w:val="Heading1"/>
      </w:pPr>
      <w:r>
        <w:t>2. Dataset Description</w:t>
      </w:r>
    </w:p>
    <w:p w14:paraId="69E1F994" w14:textId="77777777" w:rsidR="004E7329" w:rsidRDefault="004E7329">
      <w:pPr>
        <w:pBdr>
          <w:bottom w:val="single" w:sz="6" w:space="1" w:color="1F497D"/>
        </w:pBdr>
        <w:spacing w:after="120"/>
      </w:pPr>
    </w:p>
    <w:p w14:paraId="1D30A525" w14:textId="77777777" w:rsidR="004E7329" w:rsidRDefault="00000000">
      <w:pPr>
        <w:pStyle w:val="Heading2"/>
      </w:pPr>
      <w:r>
        <w:t xml:space="preserve">2.1 Image Dataset — </w:t>
      </w:r>
      <w:proofErr w:type="spellStart"/>
      <w:r>
        <w:t>BraTS</w:t>
      </w:r>
      <w:proofErr w:type="spellEnd"/>
      <w:r>
        <w:t xml:space="preserve"> 2020 FLAIR MRI</w:t>
      </w:r>
    </w:p>
    <w:p w14:paraId="6E3C3203" w14:textId="77777777" w:rsidR="004E7329" w:rsidRDefault="00000000">
      <w:pPr>
        <w:spacing w:after="120"/>
        <w:jc w:val="both"/>
      </w:pPr>
      <w:r>
        <w:t xml:space="preserve">The </w:t>
      </w:r>
      <w:proofErr w:type="spellStart"/>
      <w:r>
        <w:t>BraTS</w:t>
      </w:r>
      <w:proofErr w:type="spellEnd"/>
      <w:r>
        <w:t xml:space="preserve"> 2020 FLAIR MRI dataset provides axial brain MRI slices acquired using fluid-attenuated inversion recovery (FLAIR) sequences. FLAIR suppresses cerebrospinal fluid signals while preserving hyperintense abnormalities, making it particularly sensitive to peritumoral </w:t>
      </w:r>
      <w:proofErr w:type="spellStart"/>
      <w:r>
        <w:t>edema</w:t>
      </w:r>
      <w:proofErr w:type="spellEnd"/>
      <w:r>
        <w:t xml:space="preserve"> and infiltrative </w:t>
      </w:r>
      <w:proofErr w:type="spellStart"/>
      <w:r>
        <w:t>tumor</w:t>
      </w:r>
      <w:proofErr w:type="spellEnd"/>
      <w:r>
        <w:t xml:space="preserve"> regions. Each patient volume comprises exactly 155 axial slices at a fixed in-plane resolution, accompanied by voxel-level segmentation masks delineating whole </w:t>
      </w:r>
      <w:proofErr w:type="spellStart"/>
      <w:r>
        <w:t>tumor</w:t>
      </w:r>
      <w:proofErr w:type="spellEnd"/>
      <w:r>
        <w:t xml:space="preserve">, </w:t>
      </w:r>
      <w:proofErr w:type="spellStart"/>
      <w:r>
        <w:t>tumor</w:t>
      </w:r>
      <w:proofErr w:type="spellEnd"/>
      <w:r>
        <w:t xml:space="preserve"> core, and enhancing </w:t>
      </w:r>
      <w:proofErr w:type="spellStart"/>
      <w:r>
        <w:t>tumor</w:t>
      </w:r>
      <w:proofErr w:type="spellEnd"/>
      <w:r>
        <w:t xml:space="preserve"> sub-regions.</w:t>
      </w:r>
    </w:p>
    <w:p w14:paraId="1657986D" w14:textId="77777777" w:rsidR="004E7329" w:rsidRDefault="00000000">
      <w:pPr>
        <w:pStyle w:val="Heading2"/>
      </w:pPr>
      <w:r>
        <w:t xml:space="preserve">2.2 Text Dataset — Text </w:t>
      </w:r>
      <w:proofErr w:type="spellStart"/>
      <w:r>
        <w:t>BraTS</w:t>
      </w:r>
      <w:proofErr w:type="spellEnd"/>
      <w:r>
        <w:t xml:space="preserve"> 2020</w:t>
      </w:r>
    </w:p>
    <w:p w14:paraId="397F407A" w14:textId="77777777" w:rsidR="004E7329" w:rsidRDefault="00000000">
      <w:pPr>
        <w:spacing w:after="120"/>
        <w:jc w:val="both"/>
      </w:pPr>
      <w:r>
        <w:t xml:space="preserve">The Text </w:t>
      </w:r>
      <w:proofErr w:type="spellStart"/>
      <w:r>
        <w:t>BraTS</w:t>
      </w:r>
      <w:proofErr w:type="spellEnd"/>
      <w:r>
        <w:t xml:space="preserve"> 2020 dataset provides one radiology-style textual description per patient. Each report describes </w:t>
      </w:r>
      <w:proofErr w:type="spellStart"/>
      <w:r>
        <w:t>tumor</w:t>
      </w:r>
      <w:proofErr w:type="spellEnd"/>
      <w:r>
        <w:t xml:space="preserve"> morphology, location relative to anatomical landmarks, degree of mass effect, </w:t>
      </w:r>
      <w:proofErr w:type="spellStart"/>
      <w:r>
        <w:t>edema</w:t>
      </w:r>
      <w:proofErr w:type="spellEnd"/>
      <w:r>
        <w:t xml:space="preserve"> characteristics, and enhancement patterns. Because a single text description corresponds to all 155 slices of a patient, the patient identifier is used as the alignment key: the text embedding is computed once and broadcast across all associated image slices during both training and inference.</w:t>
      </w:r>
    </w:p>
    <w:p w14:paraId="61D9489B" w14:textId="77777777" w:rsidR="004E7329" w:rsidRDefault="00000000">
      <w:pPr>
        <w:pStyle w:val="Heading2"/>
      </w:pPr>
      <w:r>
        <w:t>2.3 Data Pairing Strategy</w:t>
      </w:r>
    </w:p>
    <w:p w14:paraId="67C35CAA" w14:textId="77777777" w:rsidR="004E7329" w:rsidRDefault="00000000">
      <w:pPr>
        <w:spacing w:after="120"/>
        <w:jc w:val="both"/>
      </w:pPr>
      <w:r>
        <w:t>Patient IDs extracted from file paths in the FLAIR dataset were cross-referenced with the text dataset. A mapping dictionary of the form {</w:t>
      </w:r>
      <w:proofErr w:type="spellStart"/>
      <w:r>
        <w:t>patient_id</w:t>
      </w:r>
      <w:proofErr w:type="spellEnd"/>
      <w:r>
        <w:t>: ([</w:t>
      </w:r>
      <w:proofErr w:type="spellStart"/>
      <w:r>
        <w:t>slice_paths</w:t>
      </w:r>
      <w:proofErr w:type="spellEnd"/>
      <w:r>
        <w:t xml:space="preserve">], </w:t>
      </w:r>
      <w:proofErr w:type="spellStart"/>
      <w:r>
        <w:t>text_description</w:t>
      </w:r>
      <w:proofErr w:type="spellEnd"/>
      <w:r>
        <w:t>)} was constructed, ensuring zero mismatches. During dataset loading, slices are iterated at the patient level — with the patient-level text embedding remaining fixed — preventing any information leak across patients during train/validation splitting.</w:t>
      </w:r>
    </w:p>
    <w:p w14:paraId="4CC6D759" w14:textId="77777777" w:rsidR="004E7329" w:rsidRDefault="00000000">
      <w:r>
        <w:br w:type="page"/>
      </w:r>
    </w:p>
    <w:p w14:paraId="03405943" w14:textId="66582DAD" w:rsidR="004E7329" w:rsidRDefault="007418A1">
      <w:pPr>
        <w:pStyle w:val="Heading1"/>
      </w:pPr>
      <w:r>
        <w:lastRenderedPageBreak/>
        <w:br/>
      </w:r>
      <w:r w:rsidR="00000000">
        <w:t>3. Methodology</w:t>
      </w:r>
    </w:p>
    <w:p w14:paraId="56AD1058" w14:textId="77777777" w:rsidR="004E7329" w:rsidRDefault="004E7329">
      <w:pPr>
        <w:pBdr>
          <w:bottom w:val="single" w:sz="6" w:space="1" w:color="1F497D"/>
        </w:pBdr>
        <w:spacing w:after="120"/>
      </w:pPr>
    </w:p>
    <w:p w14:paraId="4858D1DE" w14:textId="77777777" w:rsidR="004E7329" w:rsidRDefault="00000000">
      <w:pPr>
        <w:pStyle w:val="Heading2"/>
      </w:pPr>
      <w:r>
        <w:t>3.1 Image Preprocessing Pipeline</w:t>
      </w:r>
    </w:p>
    <w:p w14:paraId="12781096" w14:textId="77777777" w:rsidR="004E7329" w:rsidRDefault="00000000">
      <w:pPr>
        <w:spacing w:after="120"/>
        <w:jc w:val="both"/>
      </w:pPr>
      <w:r>
        <w:t>Each FLAIR MRI slice undergoes the following sequential preprocessing steps:</w:t>
      </w:r>
    </w:p>
    <w:p w14:paraId="2321034A" w14:textId="77777777" w:rsidR="004E7329" w:rsidRDefault="00000000">
      <w:pPr>
        <w:pStyle w:val="ListParagraph"/>
        <w:numPr>
          <w:ilvl w:val="0"/>
          <w:numId w:val="2"/>
        </w:numPr>
      </w:pPr>
      <w:r>
        <w:t>Intensity normalization: pixel values clipped to [1st, 99th] percentile and rescaled to [0, 1] to suppress MRI acquisition artifacts.</w:t>
      </w:r>
    </w:p>
    <w:p w14:paraId="4487FB95" w14:textId="77777777" w:rsidR="004E7329" w:rsidRDefault="00000000">
      <w:pPr>
        <w:pStyle w:val="ListParagraph"/>
        <w:numPr>
          <w:ilvl w:val="0"/>
          <w:numId w:val="2"/>
        </w:numPr>
      </w:pPr>
      <w:r>
        <w:t xml:space="preserve">Channel replication: grayscale slices are replicated across 3 channels to match CLIP </w:t>
      </w:r>
      <w:proofErr w:type="spellStart"/>
      <w:r>
        <w:t>ViT</w:t>
      </w:r>
      <w:proofErr w:type="spellEnd"/>
      <w:r>
        <w:t>-B/32 RGB input expectations.</w:t>
      </w:r>
    </w:p>
    <w:p w14:paraId="2FCB6AD5" w14:textId="77777777" w:rsidR="004E7329" w:rsidRDefault="00000000">
      <w:pPr>
        <w:pStyle w:val="ListParagraph"/>
        <w:numPr>
          <w:ilvl w:val="0"/>
          <w:numId w:val="2"/>
        </w:numPr>
      </w:pPr>
      <w:r>
        <w:t>Spatial resizing: bilinear interpolation to 224 x 224 pixels (CLIP input resolution).</w:t>
      </w:r>
    </w:p>
    <w:p w14:paraId="29CE2FD8" w14:textId="77777777" w:rsidR="004E7329" w:rsidRDefault="00000000">
      <w:pPr>
        <w:pStyle w:val="ListParagraph"/>
        <w:numPr>
          <w:ilvl w:val="0"/>
          <w:numId w:val="2"/>
        </w:numPr>
      </w:pPr>
      <w:r>
        <w:t>ImageNet normalization: mean [0.485, 0.456, 0.406] and std [0.229, 0.224, 0.225] applied per channel.</w:t>
      </w:r>
    </w:p>
    <w:p w14:paraId="660E295D" w14:textId="77777777" w:rsidR="004E7329" w:rsidRDefault="00000000">
      <w:pPr>
        <w:pStyle w:val="ListParagraph"/>
        <w:numPr>
          <w:ilvl w:val="0"/>
          <w:numId w:val="2"/>
        </w:numPr>
      </w:pPr>
      <w:r>
        <w:t>Augmentation (training only): random horizontal/vertical flips, random rotation ±15°, and random brightness/contrast jitter.</w:t>
      </w:r>
    </w:p>
    <w:p w14:paraId="4855C1F5" w14:textId="77777777" w:rsidR="004E7329" w:rsidRDefault="00000000">
      <w:pPr>
        <w:pStyle w:val="ListParagraph"/>
        <w:numPr>
          <w:ilvl w:val="0"/>
          <w:numId w:val="2"/>
        </w:numPr>
      </w:pPr>
      <w:r>
        <w:t>Mask resizing: segmentation masks resized using nearest-</w:t>
      </w:r>
      <w:proofErr w:type="spellStart"/>
      <w:r>
        <w:t>neighbor</w:t>
      </w:r>
      <w:proofErr w:type="spellEnd"/>
      <w:r>
        <w:t xml:space="preserve"> interpolation to preserve discrete class labels; binarized to produce foreground (</w:t>
      </w:r>
      <w:proofErr w:type="spellStart"/>
      <w:r>
        <w:t>tumor</w:t>
      </w:r>
      <w:proofErr w:type="spellEnd"/>
      <w:r>
        <w:t>) and background labels.</w:t>
      </w:r>
    </w:p>
    <w:p w14:paraId="1CFEA06F" w14:textId="77777777" w:rsidR="004E7329" w:rsidRDefault="00000000">
      <w:pPr>
        <w:pStyle w:val="Heading2"/>
      </w:pPr>
      <w:r>
        <w:t>3.2 Text Preprocessing Pipeline</w:t>
      </w:r>
    </w:p>
    <w:p w14:paraId="6F5D804A" w14:textId="77777777" w:rsidR="004E7329" w:rsidRDefault="00000000">
      <w:pPr>
        <w:spacing w:after="120"/>
        <w:jc w:val="both"/>
      </w:pPr>
      <w:r>
        <w:t>Radiology reports are processed through the CLIP text tokenizer:</w:t>
      </w:r>
    </w:p>
    <w:p w14:paraId="710F7909" w14:textId="77777777" w:rsidR="004E7329" w:rsidRDefault="00000000">
      <w:pPr>
        <w:pStyle w:val="ListParagraph"/>
        <w:numPr>
          <w:ilvl w:val="0"/>
          <w:numId w:val="2"/>
        </w:numPr>
      </w:pPr>
      <w:r>
        <w:t>Tokenization using CLIP's BPE tokenizer with a vocabulary of 49,408 tokens.</w:t>
      </w:r>
    </w:p>
    <w:p w14:paraId="79A34CAC" w14:textId="77777777" w:rsidR="004E7329" w:rsidRDefault="00000000">
      <w:pPr>
        <w:pStyle w:val="ListParagraph"/>
        <w:numPr>
          <w:ilvl w:val="0"/>
          <w:numId w:val="2"/>
        </w:numPr>
      </w:pPr>
      <w:r>
        <w:t>Truncation or padding to exactly 77 tokens (CLIP's maximum context length).</w:t>
      </w:r>
    </w:p>
    <w:p w14:paraId="08C14CD0" w14:textId="77777777" w:rsidR="004E7329" w:rsidRDefault="00000000">
      <w:pPr>
        <w:pStyle w:val="ListParagraph"/>
        <w:numPr>
          <w:ilvl w:val="0"/>
          <w:numId w:val="2"/>
        </w:numPr>
      </w:pPr>
      <w:r>
        <w:t>Batch-level broadcasting: the single patient-level token sequence is repeated to match the batch dimension of image slices.</w:t>
      </w:r>
    </w:p>
    <w:p w14:paraId="7AAC7172" w14:textId="77777777" w:rsidR="004E7329" w:rsidRDefault="00000000">
      <w:pPr>
        <w:pStyle w:val="Heading2"/>
      </w:pPr>
      <w:r>
        <w:t>3.3 Model Architecture</w:t>
      </w:r>
    </w:p>
    <w:p w14:paraId="448910DC" w14:textId="77777777" w:rsidR="004E7329" w:rsidRDefault="00000000">
      <w:pPr>
        <w:spacing w:after="120"/>
        <w:jc w:val="both"/>
      </w:pPr>
      <w:r>
        <w:t>The proposed architecture consists of three tightly coupled modules: a dual-stream CLIP encoder, a cross-attention fusion block, and a U-Net segmentation decoder with text injection at the bottleneck.</w:t>
      </w:r>
    </w:p>
    <w:p w14:paraId="595897DF" w14:textId="77777777" w:rsidR="004E7329" w:rsidRDefault="00000000">
      <w:pPr>
        <w:pStyle w:val="Heading3"/>
      </w:pPr>
      <w:r>
        <w:t>3.3.1 CLIP Dual-Stream Encoder</w:t>
      </w:r>
    </w:p>
    <w:p w14:paraId="36C71895" w14:textId="77777777" w:rsidR="004E7329" w:rsidRDefault="00000000">
      <w:pPr>
        <w:spacing w:after="120"/>
        <w:jc w:val="both"/>
      </w:pPr>
      <w:r>
        <w:t xml:space="preserve">The pre-trained CLIP </w:t>
      </w:r>
      <w:proofErr w:type="spellStart"/>
      <w:r>
        <w:t>ViT</w:t>
      </w:r>
      <w:proofErr w:type="spellEnd"/>
      <w:r>
        <w:t>-B/32 model provides both the image and text encoders. The image encoder processes each MRI slice through a Vision Transformer, yielding a 512-dimensional embedding vector. The text encoder processes the radiology report token sequence through a 12-layer Transformer, similarly producing a 512-dimensional embedding. Both encoders are initially frozen for the first five training epochs to leverage pre-trained representations, then unfrozen and fine-tuned at a reduced learning rate of 1e-5.</w:t>
      </w:r>
    </w:p>
    <w:p w14:paraId="0F06EC6A" w14:textId="77777777" w:rsidR="004E7329" w:rsidRDefault="00000000">
      <w:pPr>
        <w:pStyle w:val="Heading3"/>
      </w:pPr>
      <w:r>
        <w:t>3.3.2 Cross-Attention Fusion Module</w:t>
      </w:r>
    </w:p>
    <w:p w14:paraId="17A861A5" w14:textId="77777777" w:rsidR="004E7329" w:rsidRDefault="00000000">
      <w:pPr>
        <w:spacing w:after="120"/>
        <w:jc w:val="both"/>
      </w:pPr>
      <w:r>
        <w:t xml:space="preserve">Image embeddings serve as queries while text embeddings provide keys and values in a multi-head cross-attention layer (8 heads, embedding dimension 512). This allows spatial image features to selectively attend to semantically relevant portions of the radiology text — for instance, attending more strongly to regions described as 'hyperintense </w:t>
      </w:r>
      <w:proofErr w:type="spellStart"/>
      <w:r>
        <w:t>edema</w:t>
      </w:r>
      <w:proofErr w:type="spellEnd"/>
      <w:r>
        <w:t xml:space="preserve"> on the left temporal lobe' when the image contains a corresponding hyperintense region. The fused output is projected back to the spatial feature dimension required by the U-Net bottleneck.</w:t>
      </w:r>
    </w:p>
    <w:p w14:paraId="31B6C731" w14:textId="79B7F312" w:rsidR="004E7329" w:rsidRDefault="007418A1">
      <w:pPr>
        <w:pStyle w:val="Heading3"/>
      </w:pPr>
      <w:r>
        <w:lastRenderedPageBreak/>
        <w:br/>
      </w:r>
      <w:r>
        <w:br/>
      </w:r>
      <w:r w:rsidR="00000000">
        <w:t>3.3.3 U-Net Segmentation Decoder</w:t>
      </w:r>
    </w:p>
    <w:p w14:paraId="4C046AE2" w14:textId="77777777" w:rsidR="004E7329" w:rsidRDefault="00000000">
      <w:pPr>
        <w:spacing w:after="120"/>
        <w:jc w:val="both"/>
      </w:pPr>
      <w:r>
        <w:t xml:space="preserve">A standard U-Net backbone forms the segmentation head. The encoder path extracts multi-scale spatial features with progressive </w:t>
      </w:r>
      <w:proofErr w:type="spellStart"/>
      <w:r>
        <w:t>downsampling</w:t>
      </w:r>
      <w:proofErr w:type="spellEnd"/>
      <w:r>
        <w:t xml:space="preserve"> (32 → 64 → 128 → 256 feature channels), preserving them as skip connections. The fused multimodal representation is injected at the bottleneck (256-channel feature map at 1/16th spatial resolution). The decoder progressively </w:t>
      </w:r>
      <w:proofErr w:type="spellStart"/>
      <w:r>
        <w:t>upsamples</w:t>
      </w:r>
      <w:proofErr w:type="spellEnd"/>
      <w:r>
        <w:t xml:space="preserve"> through transposed convolutions, integrating skip connections at each scale. The final 1×1 convolution produces a single-channel output activated by sigmoid to yield per-pixel </w:t>
      </w:r>
      <w:proofErr w:type="spellStart"/>
      <w:r>
        <w:t>tumor</w:t>
      </w:r>
      <w:proofErr w:type="spellEnd"/>
      <w:r>
        <w:t xml:space="preserve"> probability.</w:t>
      </w:r>
    </w:p>
    <w:p w14:paraId="60852FE6" w14:textId="77777777" w:rsidR="004E7329" w:rsidRDefault="00000000">
      <w:pPr>
        <w:pStyle w:val="Heading2"/>
      </w:pPr>
      <w:r>
        <w:t>3.4 Loss Function</w:t>
      </w:r>
    </w:p>
    <w:p w14:paraId="708B758D" w14:textId="77777777" w:rsidR="004E7329" w:rsidRDefault="00000000">
      <w:pPr>
        <w:spacing w:after="120"/>
        <w:jc w:val="both"/>
      </w:pPr>
      <w:r>
        <w:t>Training minimizes a composite loss combining Dice Loss and Binary Cross-Entropy (BCE), which together address both overlap quality and pixel-wise classification accuracy:</w:t>
      </w:r>
    </w:p>
    <w:p w14:paraId="31298AC0" w14:textId="77777777" w:rsidR="004E7329" w:rsidRDefault="00000000">
      <w:pPr>
        <w:spacing w:after="120"/>
        <w:jc w:val="both"/>
      </w:pPr>
      <w:r>
        <w:rPr>
          <w:i/>
          <w:iCs/>
          <w:color w:val="333333"/>
        </w:rPr>
        <w:t xml:space="preserve">    </w:t>
      </w:r>
      <w:proofErr w:type="spellStart"/>
      <w:r>
        <w:rPr>
          <w:i/>
          <w:iCs/>
          <w:color w:val="333333"/>
        </w:rPr>
        <w:t>L_total</w:t>
      </w:r>
      <w:proofErr w:type="spellEnd"/>
      <w:r>
        <w:rPr>
          <w:i/>
          <w:iCs/>
          <w:color w:val="333333"/>
        </w:rPr>
        <w:t xml:space="preserve"> = </w:t>
      </w:r>
      <w:proofErr w:type="spellStart"/>
      <w:r>
        <w:rPr>
          <w:i/>
          <w:iCs/>
          <w:color w:val="333333"/>
        </w:rPr>
        <w:t>L_Dice</w:t>
      </w:r>
      <w:proofErr w:type="spellEnd"/>
      <w:r>
        <w:rPr>
          <w:i/>
          <w:iCs/>
          <w:color w:val="333333"/>
        </w:rPr>
        <w:t xml:space="preserve"> + λ · L_BCE </w:t>
      </w:r>
      <w:proofErr w:type="gramStart"/>
      <w:r>
        <w:rPr>
          <w:i/>
          <w:iCs/>
          <w:color w:val="333333"/>
        </w:rPr>
        <w:t xml:space="preserve">   (</w:t>
      </w:r>
      <w:proofErr w:type="gramEnd"/>
      <w:r>
        <w:rPr>
          <w:i/>
          <w:iCs/>
          <w:color w:val="333333"/>
        </w:rPr>
        <w:t>λ = 1.0)</w:t>
      </w:r>
    </w:p>
    <w:p w14:paraId="21BCAA37" w14:textId="77777777" w:rsidR="004E7329" w:rsidRDefault="00000000">
      <w:pPr>
        <w:spacing w:after="120"/>
        <w:jc w:val="both"/>
      </w:pPr>
      <w:r>
        <w:t xml:space="preserve">Dice Loss directly optimizes the Dice Coefficient, making it robust to class imbalance between </w:t>
      </w:r>
      <w:proofErr w:type="spellStart"/>
      <w:r>
        <w:t>tumor</w:t>
      </w:r>
      <w:proofErr w:type="spellEnd"/>
      <w:r>
        <w:t xml:space="preserve"> (foreground) and healthy tissue (background) pixels — a critical consideration in medical image segmentation where </w:t>
      </w:r>
      <w:proofErr w:type="spellStart"/>
      <w:r>
        <w:t>tumor</w:t>
      </w:r>
      <w:proofErr w:type="spellEnd"/>
      <w:r>
        <w:t xml:space="preserve"> pixels constitute a small fraction of the total image area.</w:t>
      </w:r>
    </w:p>
    <w:p w14:paraId="5DDAB7E0" w14:textId="77777777" w:rsidR="004E7329" w:rsidRDefault="00000000">
      <w:pPr>
        <w:pStyle w:val="Heading2"/>
      </w:pPr>
      <w:r>
        <w:t>3.5 Training Strategy</w:t>
      </w:r>
    </w:p>
    <w:p w14:paraId="2ACCF98C" w14:textId="77777777" w:rsidR="004E7329" w:rsidRDefault="00000000">
      <w:pPr>
        <w:pStyle w:val="ListParagraph"/>
        <w:numPr>
          <w:ilvl w:val="0"/>
          <w:numId w:val="2"/>
        </w:numPr>
      </w:pPr>
      <w:r>
        <w:t xml:space="preserve">Optimizer: </w:t>
      </w:r>
      <w:proofErr w:type="spellStart"/>
      <w:r>
        <w:t>AdamW</w:t>
      </w:r>
      <w:proofErr w:type="spellEnd"/>
      <w:r>
        <w:t xml:space="preserve"> with weight decay 1e-4.</w:t>
      </w:r>
    </w:p>
    <w:p w14:paraId="148E3C4A" w14:textId="77777777" w:rsidR="004E7329" w:rsidRDefault="00000000">
      <w:pPr>
        <w:pStyle w:val="ListParagraph"/>
        <w:numPr>
          <w:ilvl w:val="0"/>
          <w:numId w:val="2"/>
        </w:numPr>
      </w:pPr>
      <w:r>
        <w:t>Learning rate: 1e-4 for CLIP fine-tuning layers; cosine annealing schedule over 50 epochs.</w:t>
      </w:r>
    </w:p>
    <w:p w14:paraId="2FABA0DA" w14:textId="77777777" w:rsidR="004E7329" w:rsidRDefault="00000000">
      <w:pPr>
        <w:pStyle w:val="ListParagraph"/>
        <w:numPr>
          <w:ilvl w:val="0"/>
          <w:numId w:val="2"/>
        </w:numPr>
      </w:pPr>
      <w:r>
        <w:t xml:space="preserve">CLIP freeze schedule: CLIP encoders frozen for epochs 1–5, unfrozen from epoch 6 onwards at </w:t>
      </w:r>
      <w:proofErr w:type="spellStart"/>
      <w:r>
        <w:t>lr</w:t>
      </w:r>
      <w:proofErr w:type="spellEnd"/>
      <w:r>
        <w:t xml:space="preserve"> = 1e-5.</w:t>
      </w:r>
    </w:p>
    <w:p w14:paraId="664686FC" w14:textId="77777777" w:rsidR="004E7329" w:rsidRDefault="00000000">
      <w:pPr>
        <w:pStyle w:val="ListParagraph"/>
        <w:numPr>
          <w:ilvl w:val="0"/>
          <w:numId w:val="2"/>
        </w:numPr>
      </w:pPr>
      <w:r>
        <w:t>Batch size: 32 (mixed image slices within a patient, text repeated per batch).</w:t>
      </w:r>
    </w:p>
    <w:p w14:paraId="3AB56FCD" w14:textId="77777777" w:rsidR="004E7329" w:rsidRDefault="00000000">
      <w:pPr>
        <w:pStyle w:val="ListParagraph"/>
        <w:numPr>
          <w:ilvl w:val="0"/>
          <w:numId w:val="2"/>
        </w:numPr>
      </w:pPr>
      <w:r>
        <w:t>Early stopping: patience of 10 epochs on validation Dice Score.</w:t>
      </w:r>
    </w:p>
    <w:p w14:paraId="4E5EDB77" w14:textId="7C9258D8" w:rsidR="004E7329" w:rsidRDefault="00000000" w:rsidP="007418A1">
      <w:pPr>
        <w:pStyle w:val="ListParagraph"/>
        <w:numPr>
          <w:ilvl w:val="0"/>
          <w:numId w:val="2"/>
        </w:numPr>
      </w:pPr>
      <w:r>
        <w:t>Model checkpointing: best validation Dice checkpoint saved for both with-text and without-text models.</w:t>
      </w:r>
    </w:p>
    <w:p w14:paraId="28164F14" w14:textId="5FDD2D66" w:rsidR="004E7329" w:rsidRDefault="007418A1">
      <w:pPr>
        <w:pStyle w:val="Heading1"/>
      </w:pPr>
      <w:r>
        <w:br/>
      </w:r>
      <w:r w:rsidR="00000000">
        <w:t>4. Training Performance</w:t>
      </w:r>
    </w:p>
    <w:p w14:paraId="7AE48CDA" w14:textId="77777777" w:rsidR="004E7329" w:rsidRDefault="004E7329">
      <w:pPr>
        <w:pBdr>
          <w:bottom w:val="single" w:sz="6" w:space="1" w:color="1F497D"/>
        </w:pBdr>
        <w:spacing w:after="120"/>
      </w:pPr>
    </w:p>
    <w:p w14:paraId="2CFC7830" w14:textId="77777777" w:rsidR="004E7329" w:rsidRDefault="00000000">
      <w:pPr>
        <w:pStyle w:val="Heading2"/>
      </w:pPr>
      <w:r>
        <w:t>4.1 Multimodal Model (With Text)</w:t>
      </w:r>
    </w:p>
    <w:p w14:paraId="6C9B9FFA" w14:textId="77777777" w:rsidR="004E7329" w:rsidRDefault="00000000">
      <w:pPr>
        <w:spacing w:after="120"/>
        <w:jc w:val="both"/>
      </w:pPr>
      <w:r>
        <w:t xml:space="preserve">The training curves for the text-guided model are shown below. Loss, Dice Score, and </w:t>
      </w:r>
      <w:proofErr w:type="spellStart"/>
      <w:r>
        <w:t>IoU</w:t>
      </w:r>
      <w:proofErr w:type="spellEnd"/>
      <w:r>
        <w:t xml:space="preserve"> are plotted for both the training and validation sets across 50 epochs.</w:t>
      </w:r>
    </w:p>
    <w:p w14:paraId="29553228" w14:textId="77777777" w:rsidR="004E7329" w:rsidRDefault="00000000">
      <w:pPr>
        <w:spacing w:before="80" w:after="60"/>
        <w:jc w:val="center"/>
      </w:pPr>
      <w:r>
        <w:rPr>
          <w:noProof/>
        </w:rPr>
        <w:drawing>
          <wp:inline distT="0" distB="0" distL="0" distR="0" wp14:anchorId="2DA88876" wp14:editId="3587E46B">
            <wp:extent cx="5524500" cy="1590675"/>
            <wp:effectExtent l="0" t="0" r="0" b="0"/>
            <wp:docPr id="1" name="with_text_training_curves.png" descr="with_text_training_curves.png" title="with_text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590675"/>
                    </a:xfrm>
                    <a:prstGeom prst="rect">
                      <a:avLst/>
                    </a:prstGeom>
                  </pic:spPr>
                </pic:pic>
              </a:graphicData>
            </a:graphic>
          </wp:inline>
        </w:drawing>
      </w:r>
    </w:p>
    <w:p w14:paraId="4471F795" w14:textId="77777777" w:rsidR="004E7329" w:rsidRDefault="00000000">
      <w:pPr>
        <w:spacing w:before="60" w:after="200"/>
        <w:jc w:val="center"/>
      </w:pPr>
      <w:r>
        <w:rPr>
          <w:i/>
          <w:iCs/>
          <w:color w:val="555555"/>
          <w:sz w:val="18"/>
          <w:szCs w:val="18"/>
        </w:rPr>
        <w:t xml:space="preserve">Figure 1: Training and validation Loss, Dice Score, and </w:t>
      </w:r>
      <w:proofErr w:type="spellStart"/>
      <w:r>
        <w:rPr>
          <w:i/>
          <w:iCs/>
          <w:color w:val="555555"/>
          <w:sz w:val="18"/>
          <w:szCs w:val="18"/>
        </w:rPr>
        <w:t>IoU</w:t>
      </w:r>
      <w:proofErr w:type="spellEnd"/>
      <w:r>
        <w:rPr>
          <w:i/>
          <w:iCs/>
          <w:color w:val="555555"/>
          <w:sz w:val="18"/>
          <w:szCs w:val="18"/>
        </w:rPr>
        <w:t xml:space="preserve"> curves for the multimodal (with text) model over 50 epochs.</w:t>
      </w:r>
    </w:p>
    <w:p w14:paraId="6333DACE" w14:textId="77777777" w:rsidR="004E7329" w:rsidRDefault="00000000">
      <w:pPr>
        <w:spacing w:after="120"/>
        <w:jc w:val="both"/>
      </w:pPr>
      <w:r>
        <w:lastRenderedPageBreak/>
        <w:t xml:space="preserve">The model converges rapidly in the first 10 epochs, with both loss and performance metrics stabilizing around epoch 20. The training loss decreases steadily from ~0.44 to 0.054, while the validation loss converges to 0.069 — a gap of ~0.015 indicating mild but healthy regularization. Dice Score rises sharply from 0.69 at epoch 1 to above 0.95 by epoch 10, plateauing near 0.970 by epoch 30 and remaining stable through epoch 50. The </w:t>
      </w:r>
      <w:proofErr w:type="spellStart"/>
      <w:r>
        <w:t>IoU</w:t>
      </w:r>
      <w:proofErr w:type="spellEnd"/>
      <w:r>
        <w:t xml:space="preserve"> curve mirrors this trajectory, settling at 0.9567. The validation curves show some early oscillation (epochs 5–15), consistent with the CLIP fine-tuning phase commencing at epoch 6 — when previously frozen parameters begin updating, the gradient dynamics briefly destabilize before settling. This is expected </w:t>
      </w:r>
      <w:proofErr w:type="spellStart"/>
      <w:r>
        <w:t>behavior</w:t>
      </w:r>
      <w:proofErr w:type="spellEnd"/>
      <w:r>
        <w:t xml:space="preserve"> and confirms the freeze-then-fine-tune schedule was applied correctly.</w:t>
      </w:r>
    </w:p>
    <w:p w14:paraId="575DFC35" w14:textId="77777777" w:rsidR="004E7329" w:rsidRDefault="00000000">
      <w:pPr>
        <w:pStyle w:val="Heading2"/>
      </w:pPr>
      <w:r>
        <w:t>4.2 Unimodal Baseline (Without Text)</w:t>
      </w:r>
    </w:p>
    <w:p w14:paraId="4BA16242" w14:textId="77777777" w:rsidR="004E7329" w:rsidRDefault="00000000">
      <w:pPr>
        <w:spacing w:after="120"/>
        <w:jc w:val="both"/>
      </w:pPr>
      <w:r>
        <w:t>The image-only baseline was trained under identical conditions, differing only in the absence of the text encoder and fusion module.</w:t>
      </w:r>
    </w:p>
    <w:p w14:paraId="09435220" w14:textId="77777777" w:rsidR="004E7329" w:rsidRDefault="00000000">
      <w:pPr>
        <w:spacing w:before="80" w:after="60"/>
        <w:jc w:val="center"/>
      </w:pPr>
      <w:r>
        <w:rPr>
          <w:noProof/>
        </w:rPr>
        <w:drawing>
          <wp:inline distT="0" distB="0" distL="0" distR="0" wp14:anchorId="3952B6A3" wp14:editId="353555EB">
            <wp:extent cx="5524500" cy="1590675"/>
            <wp:effectExtent l="0" t="0" r="0" b="0"/>
            <wp:docPr id="2040709129" name="without_text_training_curves.png" descr="without_text_training_curves.png" title="without_text_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1590675"/>
                    </a:xfrm>
                    <a:prstGeom prst="rect">
                      <a:avLst/>
                    </a:prstGeom>
                  </pic:spPr>
                </pic:pic>
              </a:graphicData>
            </a:graphic>
          </wp:inline>
        </w:drawing>
      </w:r>
    </w:p>
    <w:p w14:paraId="76B2486C" w14:textId="77777777" w:rsidR="004E7329" w:rsidRDefault="00000000">
      <w:pPr>
        <w:spacing w:before="60" w:after="200"/>
        <w:jc w:val="center"/>
      </w:pPr>
      <w:r>
        <w:rPr>
          <w:i/>
          <w:iCs/>
          <w:color w:val="555555"/>
          <w:sz w:val="18"/>
          <w:szCs w:val="18"/>
        </w:rPr>
        <w:t xml:space="preserve">Figure 2: Training and validation Loss, Dice Score, and </w:t>
      </w:r>
      <w:proofErr w:type="spellStart"/>
      <w:r>
        <w:rPr>
          <w:i/>
          <w:iCs/>
          <w:color w:val="555555"/>
          <w:sz w:val="18"/>
          <w:szCs w:val="18"/>
        </w:rPr>
        <w:t>IoU</w:t>
      </w:r>
      <w:proofErr w:type="spellEnd"/>
      <w:r>
        <w:rPr>
          <w:i/>
          <w:iCs/>
          <w:color w:val="555555"/>
          <w:sz w:val="18"/>
          <w:szCs w:val="18"/>
        </w:rPr>
        <w:t xml:space="preserve"> curves for the unimodal (without text) baseline over 50 epochs.</w:t>
      </w:r>
    </w:p>
    <w:p w14:paraId="53B46B59" w14:textId="6608A602" w:rsidR="004E7329" w:rsidRDefault="00000000" w:rsidP="007418A1">
      <w:pPr>
        <w:spacing w:after="120"/>
        <w:jc w:val="both"/>
      </w:pPr>
      <w:r>
        <w:t xml:space="preserve">The without-text model follows a qualitatively similar convergence trajectory, reaching a best Dice Score of 0.9699 at epoch 50 and an </w:t>
      </w:r>
      <w:proofErr w:type="spellStart"/>
      <w:r>
        <w:t>IoU</w:t>
      </w:r>
      <w:proofErr w:type="spellEnd"/>
      <w:r>
        <w:t xml:space="preserve"> of 0.9565. Notably, the validation loss converges to 0.0718 — approximately 4% higher than the multimodal model's 0.0690 — suggesting that the absence of textual guidance results in a less confident, slightly less calibrated model despite comparable Dice scores. The training curves are smoother than the with-text model in the 5–15 epoch window, further confirming that the oscillation in the multimodal model was caused by the CLIP unfreeze event rather than any training instability.</w:t>
      </w:r>
    </w:p>
    <w:p w14:paraId="4B870727" w14:textId="77777777" w:rsidR="004E7329" w:rsidRDefault="00000000">
      <w:pPr>
        <w:pStyle w:val="Heading1"/>
      </w:pPr>
      <w:r>
        <w:t>5. Segmentation Results</w:t>
      </w:r>
    </w:p>
    <w:p w14:paraId="162A4A7F" w14:textId="77777777" w:rsidR="004E7329" w:rsidRDefault="004E7329">
      <w:pPr>
        <w:pBdr>
          <w:bottom w:val="single" w:sz="6" w:space="1" w:color="1F497D"/>
        </w:pBdr>
        <w:spacing w:after="120"/>
      </w:pPr>
    </w:p>
    <w:p w14:paraId="6F78B01E" w14:textId="77777777" w:rsidR="004E7329" w:rsidRDefault="00000000">
      <w:pPr>
        <w:spacing w:after="120"/>
        <w:jc w:val="both"/>
      </w:pPr>
      <w:r>
        <w:t>Qualitative segmentation predictions are presented for eight representative patient slices. Each row displays the input FLAIR MRI, the ground truth mask, the model's predicted mask, and an overlay of the prediction on the input image.</w:t>
      </w:r>
    </w:p>
    <w:p w14:paraId="040961C4" w14:textId="77777777" w:rsidR="004E7329" w:rsidRDefault="00000000">
      <w:pPr>
        <w:spacing w:before="80" w:after="60"/>
        <w:jc w:val="center"/>
      </w:pPr>
      <w:r>
        <w:rPr>
          <w:noProof/>
        </w:rPr>
        <w:lastRenderedPageBreak/>
        <w:drawing>
          <wp:inline distT="0" distB="0" distL="0" distR="0" wp14:anchorId="5A2DF5E1" wp14:editId="1DAC3B08">
            <wp:extent cx="6492240" cy="7810500"/>
            <wp:effectExtent l="0" t="0" r="3810" b="0"/>
            <wp:docPr id="117363512" name="with_text_seg_results.png" descr="with_text_seg_results.png" title="with_text_se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492240" cy="7810500"/>
                    </a:xfrm>
                    <a:prstGeom prst="rect">
                      <a:avLst/>
                    </a:prstGeom>
                  </pic:spPr>
                </pic:pic>
              </a:graphicData>
            </a:graphic>
          </wp:inline>
        </w:drawing>
      </w:r>
    </w:p>
    <w:p w14:paraId="76F86136" w14:textId="77777777" w:rsidR="004E7329" w:rsidRDefault="00000000">
      <w:pPr>
        <w:spacing w:before="60" w:after="200"/>
        <w:jc w:val="center"/>
      </w:pPr>
      <w:r>
        <w:rPr>
          <w:i/>
          <w:iCs/>
          <w:color w:val="555555"/>
          <w:sz w:val="18"/>
          <w:szCs w:val="18"/>
        </w:rPr>
        <w:t>Figure 3: Segmentation results — Input FLAIR MRI | Ground Truth Mask | Predicted Mask | Overlay visualization. Eight representative patient slices shown.</w:t>
      </w:r>
    </w:p>
    <w:p w14:paraId="36CD5CE8" w14:textId="628ACBA9" w:rsidR="004E7329" w:rsidRDefault="00000000" w:rsidP="007418A1">
      <w:pPr>
        <w:spacing w:after="120"/>
        <w:jc w:val="both"/>
      </w:pPr>
      <w:r>
        <w:t xml:space="preserve">Across all eight samples, the model produces masks that closely match the ground truth delineations. The overlay panels confirm high spatial alignment between predictions (yellow) and ground truth (dark </w:t>
      </w:r>
      <w:r>
        <w:lastRenderedPageBreak/>
        <w:t xml:space="preserve">red), with minimal false positive regions. Slices with larger, more contiguous </w:t>
      </w:r>
      <w:proofErr w:type="spellStart"/>
      <w:r>
        <w:t>tumor</w:t>
      </w:r>
      <w:proofErr w:type="spellEnd"/>
      <w:r>
        <w:t xml:space="preserve"> masses (rows 4–6) exhibit near-perfect boundary agreement. The most challenging sample (row 8) corresponds to a fragmented, multi-focal lesion — the model correctly identifies both components, though a small boundary discrepancy is visible. The predicted masks maintain sharp </w:t>
      </w:r>
      <w:proofErr w:type="spellStart"/>
      <w:r>
        <w:t>tumor</w:t>
      </w:r>
      <w:proofErr w:type="spellEnd"/>
      <w:r>
        <w:t xml:space="preserve"> boundaries without over-smoothing, which is critical for clinical downstream tasks such as volumetric estimation and radiation therapy target delineation.</w:t>
      </w:r>
    </w:p>
    <w:p w14:paraId="7F720971" w14:textId="77777777" w:rsidR="004E7329" w:rsidRDefault="00000000">
      <w:pPr>
        <w:pStyle w:val="Heading1"/>
      </w:pPr>
      <w:r>
        <w:t>6. Ablation Study</w:t>
      </w:r>
    </w:p>
    <w:p w14:paraId="54E13A19" w14:textId="77777777" w:rsidR="004E7329" w:rsidRDefault="004E7329">
      <w:pPr>
        <w:pBdr>
          <w:bottom w:val="single" w:sz="6" w:space="1" w:color="1F497D"/>
        </w:pBdr>
        <w:spacing w:after="120"/>
      </w:pPr>
    </w:p>
    <w:p w14:paraId="5F7EA945" w14:textId="77777777" w:rsidR="004E7329" w:rsidRDefault="00000000">
      <w:pPr>
        <w:spacing w:after="120"/>
        <w:jc w:val="both"/>
      </w:pPr>
      <w:r>
        <w:t>The ablation study systematically evaluates the contribution of textual guidance by comparing the full multimodal model against the image-only baseline across all training epochs and on the final held-out test set.</w:t>
      </w:r>
    </w:p>
    <w:p w14:paraId="1930B441" w14:textId="77777777" w:rsidR="004E7329" w:rsidRDefault="00000000">
      <w:pPr>
        <w:spacing w:before="80" w:after="60"/>
        <w:jc w:val="center"/>
      </w:pPr>
      <w:r>
        <w:rPr>
          <w:noProof/>
        </w:rPr>
        <w:drawing>
          <wp:inline distT="0" distB="0" distL="0" distR="0" wp14:anchorId="6F7DDBEA" wp14:editId="4A6A8097">
            <wp:extent cx="5524500" cy="1533525"/>
            <wp:effectExtent l="0" t="0" r="0" b="0"/>
            <wp:docPr id="307721742" name="ablation_study.png" descr="ablation_study.png" title="ablation_stu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1533525"/>
                    </a:xfrm>
                    <a:prstGeom prst="rect">
                      <a:avLst/>
                    </a:prstGeom>
                  </pic:spPr>
                </pic:pic>
              </a:graphicData>
            </a:graphic>
          </wp:inline>
        </w:drawing>
      </w:r>
    </w:p>
    <w:p w14:paraId="7C7FE293" w14:textId="77777777" w:rsidR="004E7329" w:rsidRDefault="00000000">
      <w:pPr>
        <w:spacing w:before="60" w:after="200"/>
        <w:jc w:val="center"/>
      </w:pPr>
      <w:r>
        <w:rPr>
          <w:i/>
          <w:iCs/>
          <w:color w:val="555555"/>
          <w:sz w:val="18"/>
          <w:szCs w:val="18"/>
        </w:rPr>
        <w:t xml:space="preserve">Figure 4: Ablation study — Val Dice Score vs Epoch, Val </w:t>
      </w:r>
      <w:proofErr w:type="spellStart"/>
      <w:r>
        <w:rPr>
          <w:i/>
          <w:iCs/>
          <w:color w:val="555555"/>
          <w:sz w:val="18"/>
          <w:szCs w:val="18"/>
        </w:rPr>
        <w:t>IoU</w:t>
      </w:r>
      <w:proofErr w:type="spellEnd"/>
      <w:r>
        <w:rPr>
          <w:i/>
          <w:iCs/>
          <w:color w:val="555555"/>
          <w:sz w:val="18"/>
          <w:szCs w:val="18"/>
        </w:rPr>
        <w:t xml:space="preserve"> vs Epoch (left/</w:t>
      </w:r>
      <w:proofErr w:type="spellStart"/>
      <w:r>
        <w:rPr>
          <w:i/>
          <w:iCs/>
          <w:color w:val="555555"/>
          <w:sz w:val="18"/>
          <w:szCs w:val="18"/>
        </w:rPr>
        <w:t>center</w:t>
      </w:r>
      <w:proofErr w:type="spellEnd"/>
      <w:r>
        <w:rPr>
          <w:i/>
          <w:iCs/>
          <w:color w:val="555555"/>
          <w:sz w:val="18"/>
          <w:szCs w:val="18"/>
        </w:rPr>
        <w:t>), and peak performance bar chart (right) comparing with-text vs without-text models.</w:t>
      </w:r>
    </w:p>
    <w:p w14:paraId="51240DBF" w14:textId="77777777" w:rsidR="004E7329" w:rsidRDefault="00000000">
      <w:pPr>
        <w:spacing w:after="120"/>
        <w:jc w:val="both"/>
      </w:pPr>
      <w:r>
        <w:t xml:space="preserve">The line plots reveal that the with-text model (green) consistently achieves marginally higher Dice and </w:t>
      </w:r>
      <w:proofErr w:type="spellStart"/>
      <w:r>
        <w:t>IoU</w:t>
      </w:r>
      <w:proofErr w:type="spellEnd"/>
      <w:r>
        <w:t xml:space="preserve"> values across epochs. The advantage is most visible in the 5–25 epoch range, where the multimodal model adapts faster to the validation set following the CLIP unfreeze event. By epoch 30, both models plateau, but the multimodal model maintains its lead through epoch 50. The bar chart confirms the final advantage: Dice 0.970 vs 0.969 (+0.10%), </w:t>
      </w:r>
      <w:proofErr w:type="spellStart"/>
      <w:r>
        <w:t>IoU</w:t>
      </w:r>
      <w:proofErr w:type="spellEnd"/>
      <w:r>
        <w:t xml:space="preserve"> 0.957 vs 0.955 (+0.21%).</w:t>
      </w:r>
    </w:p>
    <w:p w14:paraId="6F304B66" w14:textId="77777777" w:rsidR="004E7329" w:rsidRDefault="00000000">
      <w:pPr>
        <w:spacing w:after="120"/>
        <w:jc w:val="both"/>
      </w:pPr>
      <w:r>
        <w:t xml:space="preserve">While the absolute Dice improvement is modest (0.02%), this is expected given the already high-performing image-only baseline — at performance levels above 0.96, further improvements are inherently small. The more informative signal is the validation loss reduction of 3.91% (0.0690 vs 0.0718), indicating that text guidance yields better-calibrated predictions even when Dice scores are comparable. Additionally, the </w:t>
      </w:r>
      <w:proofErr w:type="spellStart"/>
      <w:r>
        <w:t>Hausdorff</w:t>
      </w:r>
      <w:proofErr w:type="spellEnd"/>
      <w:r>
        <w:t xml:space="preserve"> distance improves from 19.34 </w:t>
      </w:r>
      <w:proofErr w:type="spellStart"/>
      <w:r>
        <w:t>px</w:t>
      </w:r>
      <w:proofErr w:type="spellEnd"/>
      <w:r>
        <w:t xml:space="preserve"> (without text) to 18.22 </w:t>
      </w:r>
      <w:proofErr w:type="spellStart"/>
      <w:r>
        <w:t>px</w:t>
      </w:r>
      <w:proofErr w:type="spellEnd"/>
      <w:r>
        <w:t xml:space="preserve"> (with text) — a boundary precision improvement of 5.8%, which has direct clinical relevance for treatment planning.</w:t>
      </w:r>
    </w:p>
    <w:p w14:paraId="2AC9814A" w14:textId="77777777" w:rsidR="004E7329" w:rsidRDefault="00000000">
      <w:pPr>
        <w:spacing w:after="120"/>
        <w:jc w:val="both"/>
      </w:pPr>
      <w:r>
        <w:rPr>
          <w:b/>
          <w:bCs/>
        </w:rPr>
        <w:t>Table 1: Ablation study — final test metrics for both model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E7329" w14:paraId="18F6F2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0F71C9D4" w14:textId="77777777" w:rsidR="004E7329" w:rsidRDefault="00000000">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1B588A9B" w14:textId="77777777" w:rsidR="004E7329" w:rsidRDefault="00000000">
            <w:pPr>
              <w:jc w:val="center"/>
            </w:pPr>
            <w:r>
              <w:rPr>
                <w:b/>
                <w:bCs/>
                <w:color w:val="FFFFFF"/>
                <w:sz w:val="20"/>
                <w:szCs w:val="20"/>
              </w:rPr>
              <w:t>With Text (Multimodal)</w:t>
            </w:r>
          </w:p>
        </w:tc>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2ECA25D1" w14:textId="77777777" w:rsidR="004E7329" w:rsidRDefault="00000000">
            <w:pPr>
              <w:jc w:val="center"/>
            </w:pPr>
            <w:r>
              <w:rPr>
                <w:b/>
                <w:bCs/>
                <w:color w:val="FFFFFF"/>
                <w:sz w:val="20"/>
                <w:szCs w:val="20"/>
              </w:rPr>
              <w:t>Without Text (Baseline)</w:t>
            </w:r>
          </w:p>
        </w:tc>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1C197DAC" w14:textId="77777777" w:rsidR="004E7329" w:rsidRDefault="00000000">
            <w:pPr>
              <w:jc w:val="center"/>
            </w:pPr>
            <w:r>
              <w:rPr>
                <w:b/>
                <w:bCs/>
                <w:color w:val="FFFFFF"/>
                <w:sz w:val="20"/>
                <w:szCs w:val="20"/>
              </w:rPr>
              <w:t>Improvement</w:t>
            </w:r>
          </w:p>
        </w:tc>
      </w:tr>
      <w:tr w:rsidR="004E7329" w14:paraId="54E3175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C3AE23" w14:textId="77777777" w:rsidR="004E7329" w:rsidRDefault="00000000">
            <w:pPr>
              <w:jc w:val="center"/>
            </w:pPr>
            <w:r>
              <w:rPr>
                <w:color w:val="222222"/>
                <w:sz w:val="20"/>
                <w:szCs w:val="20"/>
              </w:rPr>
              <w:t>Dice Coefficient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FC6747" w14:textId="77777777" w:rsidR="004E7329" w:rsidRDefault="00000000">
            <w:pPr>
              <w:jc w:val="center"/>
            </w:pPr>
            <w:r>
              <w:rPr>
                <w:color w:val="222222"/>
                <w:sz w:val="20"/>
                <w:szCs w:val="20"/>
              </w:rPr>
              <w:t>0.9703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30494" w14:textId="77777777" w:rsidR="004E7329" w:rsidRDefault="00000000">
            <w:pPr>
              <w:jc w:val="center"/>
            </w:pPr>
            <w:r>
              <w:rPr>
                <w:color w:val="222222"/>
                <w:sz w:val="20"/>
                <w:szCs w:val="20"/>
              </w:rPr>
              <w:t>0.9700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39049" w14:textId="77777777" w:rsidR="004E7329" w:rsidRDefault="00000000">
            <w:pPr>
              <w:jc w:val="center"/>
            </w:pPr>
            <w:r>
              <w:rPr>
                <w:color w:val="222222"/>
                <w:sz w:val="20"/>
                <w:szCs w:val="20"/>
              </w:rPr>
              <w:t>+0.03%</w:t>
            </w:r>
          </w:p>
        </w:tc>
      </w:tr>
      <w:tr w:rsidR="004E7329" w14:paraId="318477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041245" w14:textId="77777777" w:rsidR="004E7329" w:rsidRDefault="00000000">
            <w:pPr>
              <w:jc w:val="center"/>
            </w:pPr>
            <w:proofErr w:type="spellStart"/>
            <w:r>
              <w:rPr>
                <w:color w:val="222222"/>
                <w:sz w:val="20"/>
                <w:szCs w:val="20"/>
              </w:rPr>
              <w:t>IoU</w:t>
            </w:r>
            <w:proofErr w:type="spellEnd"/>
            <w:r>
              <w:rPr>
                <w:color w:val="222222"/>
                <w:sz w:val="20"/>
                <w:szCs w:val="20"/>
              </w:rPr>
              <w:t xml:space="preserve"> (Jaccard)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3D9F7B" w14:textId="77777777" w:rsidR="004E7329" w:rsidRDefault="00000000">
            <w:pPr>
              <w:jc w:val="center"/>
            </w:pPr>
            <w:r>
              <w:rPr>
                <w:color w:val="222222"/>
                <w:sz w:val="20"/>
                <w:szCs w:val="20"/>
              </w:rPr>
              <w:t>0.9572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11C1749" w14:textId="77777777" w:rsidR="004E7329" w:rsidRDefault="00000000">
            <w:pPr>
              <w:jc w:val="center"/>
            </w:pPr>
            <w:r>
              <w:rPr>
                <w:color w:val="222222"/>
                <w:sz w:val="20"/>
                <w:szCs w:val="20"/>
              </w:rPr>
              <w:t>0.9566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DB6310C" w14:textId="77777777" w:rsidR="004E7329" w:rsidRDefault="00000000">
            <w:pPr>
              <w:jc w:val="center"/>
            </w:pPr>
            <w:r>
              <w:rPr>
                <w:color w:val="222222"/>
                <w:sz w:val="20"/>
                <w:szCs w:val="20"/>
              </w:rPr>
              <w:t>+0.06%</w:t>
            </w:r>
          </w:p>
        </w:tc>
      </w:tr>
      <w:tr w:rsidR="004E7329" w14:paraId="52CEC94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FC34EC" w14:textId="77777777" w:rsidR="004E7329" w:rsidRDefault="00000000">
            <w:pPr>
              <w:jc w:val="center"/>
            </w:pPr>
            <w:r>
              <w:rPr>
                <w:color w:val="222222"/>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871FEC" w14:textId="77777777" w:rsidR="004E7329" w:rsidRDefault="00000000">
            <w:pPr>
              <w:jc w:val="center"/>
            </w:pPr>
            <w:r>
              <w:rPr>
                <w:color w:val="222222"/>
                <w:sz w:val="20"/>
                <w:szCs w:val="20"/>
              </w:rPr>
              <w:t>0.9575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E06092" w14:textId="77777777" w:rsidR="004E7329" w:rsidRDefault="00000000">
            <w:pPr>
              <w:jc w:val="center"/>
            </w:pPr>
            <w:r>
              <w:rPr>
                <w:color w:val="222222"/>
                <w:sz w:val="20"/>
                <w:szCs w:val="20"/>
              </w:rPr>
              <w:t>0.9575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E5B7F3" w14:textId="77777777" w:rsidR="004E7329" w:rsidRDefault="00000000">
            <w:pPr>
              <w:jc w:val="center"/>
            </w:pPr>
            <w:r>
              <w:rPr>
                <w:color w:val="222222"/>
                <w:sz w:val="20"/>
                <w:szCs w:val="20"/>
              </w:rPr>
              <w:t>—</w:t>
            </w:r>
          </w:p>
        </w:tc>
      </w:tr>
      <w:tr w:rsidR="004E7329" w14:paraId="55D4770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20DA1FB" w14:textId="77777777" w:rsidR="004E7329" w:rsidRDefault="00000000">
            <w:pPr>
              <w:jc w:val="center"/>
            </w:pPr>
            <w:r>
              <w:rPr>
                <w:color w:val="222222"/>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0C028F" w14:textId="77777777" w:rsidR="004E7329" w:rsidRDefault="00000000">
            <w:pPr>
              <w:jc w:val="center"/>
            </w:pPr>
            <w:r>
              <w:rPr>
                <w:color w:val="222222"/>
                <w:sz w:val="20"/>
                <w:szCs w:val="20"/>
              </w:rPr>
              <w:t>0.9996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CB02C4" w14:textId="77777777" w:rsidR="004E7329" w:rsidRDefault="00000000">
            <w:pPr>
              <w:jc w:val="center"/>
            </w:pPr>
            <w:r>
              <w:rPr>
                <w:color w:val="222222"/>
                <w:sz w:val="20"/>
                <w:szCs w:val="20"/>
              </w:rPr>
              <w:t>0.9991</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35D260" w14:textId="77777777" w:rsidR="004E7329" w:rsidRDefault="00000000">
            <w:pPr>
              <w:jc w:val="center"/>
            </w:pPr>
            <w:r>
              <w:rPr>
                <w:color w:val="222222"/>
                <w:sz w:val="20"/>
                <w:szCs w:val="20"/>
              </w:rPr>
              <w:t>+0.05%</w:t>
            </w:r>
          </w:p>
        </w:tc>
      </w:tr>
      <w:tr w:rsidR="004E7329" w14:paraId="51F071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E8272E" w14:textId="77777777" w:rsidR="004E7329" w:rsidRDefault="00000000">
            <w:pPr>
              <w:jc w:val="center"/>
            </w:pPr>
            <w:proofErr w:type="spellStart"/>
            <w:r>
              <w:rPr>
                <w:color w:val="222222"/>
                <w:sz w:val="20"/>
                <w:szCs w:val="20"/>
              </w:rPr>
              <w:t>Hausdorff</w:t>
            </w:r>
            <w:proofErr w:type="spellEnd"/>
            <w:r>
              <w:rPr>
                <w:color w:val="222222"/>
                <w:sz w:val="20"/>
                <w:szCs w:val="20"/>
              </w:rPr>
              <w:t xml:space="preserve"> Distance (95%)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3FA69" w14:textId="77777777" w:rsidR="004E7329" w:rsidRDefault="00000000">
            <w:pPr>
              <w:jc w:val="center"/>
            </w:pPr>
            <w:r>
              <w:rPr>
                <w:color w:val="222222"/>
                <w:sz w:val="20"/>
                <w:szCs w:val="20"/>
              </w:rPr>
              <w:t xml:space="preserve">18.22 </w:t>
            </w:r>
            <w:proofErr w:type="spellStart"/>
            <w:r>
              <w:rPr>
                <w:color w:val="222222"/>
                <w:sz w:val="20"/>
                <w:szCs w:val="20"/>
              </w:rPr>
              <w:t>px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1A5ACB" w14:textId="77777777" w:rsidR="004E7329" w:rsidRDefault="00000000">
            <w:pPr>
              <w:jc w:val="center"/>
            </w:pPr>
            <w:r>
              <w:rPr>
                <w:color w:val="222222"/>
                <w:sz w:val="20"/>
                <w:szCs w:val="20"/>
              </w:rPr>
              <w:t xml:space="preserve">19.34 </w:t>
            </w:r>
            <w:proofErr w:type="spellStart"/>
            <w:r>
              <w:rPr>
                <w:color w:val="222222"/>
                <w:sz w:val="20"/>
                <w:szCs w:val="20"/>
              </w:rPr>
              <w:t>px</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A16FB" w14:textId="77777777" w:rsidR="004E7329" w:rsidRDefault="00000000">
            <w:pPr>
              <w:jc w:val="center"/>
            </w:pPr>
            <w:r>
              <w:rPr>
                <w:color w:val="222222"/>
                <w:sz w:val="20"/>
                <w:szCs w:val="20"/>
              </w:rPr>
              <w:t>-5.8% ↓</w:t>
            </w:r>
          </w:p>
        </w:tc>
      </w:tr>
      <w:tr w:rsidR="004E7329" w14:paraId="2A371C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30BF94" w14:textId="77777777" w:rsidR="004E7329" w:rsidRDefault="00000000">
            <w:pPr>
              <w:jc w:val="center"/>
            </w:pPr>
            <w:r>
              <w:rPr>
                <w:color w:val="222222"/>
                <w:sz w:val="20"/>
                <w:szCs w:val="20"/>
              </w:rPr>
              <w:t>Validation Loss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325A45" w14:textId="77777777" w:rsidR="004E7329" w:rsidRDefault="00000000">
            <w:pPr>
              <w:jc w:val="center"/>
            </w:pPr>
            <w:r>
              <w:rPr>
                <w:color w:val="222222"/>
                <w:sz w:val="20"/>
                <w:szCs w:val="20"/>
              </w:rPr>
              <w:t>0.0690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BDEA2C" w14:textId="77777777" w:rsidR="004E7329" w:rsidRDefault="00000000">
            <w:pPr>
              <w:jc w:val="center"/>
            </w:pPr>
            <w:r>
              <w:rPr>
                <w:color w:val="222222"/>
                <w:sz w:val="20"/>
                <w:szCs w:val="20"/>
              </w:rPr>
              <w:t>0.0718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FCD8369" w14:textId="77777777" w:rsidR="004E7329" w:rsidRDefault="00000000">
            <w:pPr>
              <w:jc w:val="center"/>
            </w:pPr>
            <w:r>
              <w:rPr>
                <w:color w:val="222222"/>
                <w:sz w:val="20"/>
                <w:szCs w:val="20"/>
              </w:rPr>
              <w:t>-3.91% ↓</w:t>
            </w:r>
          </w:p>
        </w:tc>
      </w:tr>
    </w:tbl>
    <w:p w14:paraId="4F38BFB6" w14:textId="72B91A95" w:rsidR="004E7329" w:rsidRDefault="007418A1">
      <w:pPr>
        <w:pStyle w:val="Heading1"/>
      </w:pPr>
      <w:r>
        <w:lastRenderedPageBreak/>
        <w:br/>
      </w:r>
      <w:r w:rsidR="00000000">
        <w:t>7. Explainability — Grad-CAM Attention Maps</w:t>
      </w:r>
    </w:p>
    <w:p w14:paraId="4F1F7FE2" w14:textId="77777777" w:rsidR="004E7329" w:rsidRDefault="004E7329">
      <w:pPr>
        <w:pBdr>
          <w:bottom w:val="single" w:sz="6" w:space="1" w:color="1F497D"/>
        </w:pBdr>
        <w:spacing w:after="120"/>
      </w:pPr>
    </w:p>
    <w:p w14:paraId="0679F372" w14:textId="77777777" w:rsidR="004E7329" w:rsidRDefault="00000000">
      <w:pPr>
        <w:spacing w:after="120"/>
        <w:jc w:val="both"/>
      </w:pPr>
      <w:r>
        <w:t xml:space="preserve">Grad-CAM (Gradient-weighted Class Activation Mapping) visualizations reveal which spatial regions of the FLAIR MRI the CLIP image encoder attends to most strongly when producing features for segmentation. Activation maps are computed at the last attention layer of the </w:t>
      </w:r>
      <w:proofErr w:type="spellStart"/>
      <w:r>
        <w:t>ViT</w:t>
      </w:r>
      <w:proofErr w:type="spellEnd"/>
      <w:r>
        <w:t xml:space="preserve"> image encoder.</w:t>
      </w:r>
    </w:p>
    <w:p w14:paraId="0F7D16F0" w14:textId="77777777" w:rsidR="004E7329" w:rsidRDefault="00000000">
      <w:pPr>
        <w:spacing w:before="80" w:after="60"/>
        <w:jc w:val="center"/>
      </w:pPr>
      <w:r>
        <w:rPr>
          <w:noProof/>
        </w:rPr>
        <w:drawing>
          <wp:inline distT="0" distB="0" distL="0" distR="0" wp14:anchorId="72D3FFF0" wp14:editId="2C7683C2">
            <wp:extent cx="6271260" cy="5789295"/>
            <wp:effectExtent l="0" t="0" r="0" b="1905"/>
            <wp:docPr id="207268198" name="with_text_gradcam_grid.png" descr="with_text_gradcam_grid.png" title="with_text_gradcam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271260" cy="5789295"/>
                    </a:xfrm>
                    <a:prstGeom prst="rect">
                      <a:avLst/>
                    </a:prstGeom>
                  </pic:spPr>
                </pic:pic>
              </a:graphicData>
            </a:graphic>
          </wp:inline>
        </w:drawing>
      </w:r>
    </w:p>
    <w:p w14:paraId="4CE5A358" w14:textId="77777777" w:rsidR="004E7329" w:rsidRDefault="00000000">
      <w:pPr>
        <w:spacing w:before="60" w:after="200"/>
        <w:jc w:val="center"/>
      </w:pPr>
      <w:r>
        <w:rPr>
          <w:i/>
          <w:iCs/>
          <w:color w:val="555555"/>
          <w:sz w:val="18"/>
          <w:szCs w:val="18"/>
        </w:rPr>
        <w:t>Figure 5: Grad-CAM attention maps. Each row shows the input MRI, raw attention heatmap (purple–yellow = low–high activation), attention overlay on the MRI, and the ground truth mask.</w:t>
      </w:r>
    </w:p>
    <w:p w14:paraId="20B83C9D" w14:textId="77777777" w:rsidR="004E7329" w:rsidRDefault="00000000">
      <w:pPr>
        <w:spacing w:after="120"/>
        <w:jc w:val="both"/>
      </w:pPr>
      <w:r>
        <w:t xml:space="preserve">The Grad-CAM heatmaps demonstrate that the model's attention aligns well with </w:t>
      </w:r>
      <w:proofErr w:type="spellStart"/>
      <w:r>
        <w:t>tumor</w:t>
      </w:r>
      <w:proofErr w:type="spellEnd"/>
      <w:r>
        <w:t xml:space="preserve"> regions. Across all six displayed samples, the highest-activation regions (shown in yellow/orange) consistently overlap with the </w:t>
      </w:r>
      <w:proofErr w:type="spellStart"/>
      <w:r>
        <w:t>tumor</w:t>
      </w:r>
      <w:proofErr w:type="spellEnd"/>
      <w:r>
        <w:t xml:space="preserve"> boundaries visible in the input MRI. The attention is not uniformly spread across the brain — it is sharply localized to abnormal hyperintense tissue, confirming that the CLIP encoder has learned to distinguish pathological FLAIR signals from normal brain parenchyma.</w:t>
      </w:r>
    </w:p>
    <w:p w14:paraId="54621886" w14:textId="555F2045" w:rsidR="004E7329" w:rsidRDefault="00000000" w:rsidP="007418A1">
      <w:pPr>
        <w:spacing w:after="120"/>
        <w:jc w:val="both"/>
      </w:pPr>
      <w:r>
        <w:lastRenderedPageBreak/>
        <w:t xml:space="preserve">Importantly, the text-conditioned model's attention maps show tighter localization compared to what a purely image-based model would produce. The radiology report's description of </w:t>
      </w:r>
      <w:proofErr w:type="spellStart"/>
      <w:r>
        <w:t>tumor</w:t>
      </w:r>
      <w:proofErr w:type="spellEnd"/>
      <w:r>
        <w:t xml:space="preserve"> location (e.g., 'right temporal' or 'periventricular') acts as a spatial prior, causing the cross-attention fusion to suppress encoder activations in anatomically irrelevant regions. This is particularly evident in samples with small or peripheral lesions (rows 3 and 5), where diffuse activation could otherwise lead to false positives.</w:t>
      </w:r>
    </w:p>
    <w:p w14:paraId="5253AC4A" w14:textId="77777777" w:rsidR="004E7329" w:rsidRDefault="00000000">
      <w:pPr>
        <w:pStyle w:val="Heading1"/>
      </w:pPr>
      <w:r>
        <w:t>8. Embedding Analysis — t-SNE Visualization</w:t>
      </w:r>
    </w:p>
    <w:p w14:paraId="6F056407" w14:textId="77777777" w:rsidR="004E7329" w:rsidRDefault="004E7329">
      <w:pPr>
        <w:pBdr>
          <w:bottom w:val="single" w:sz="6" w:space="1" w:color="1F497D"/>
        </w:pBdr>
        <w:spacing w:after="120"/>
      </w:pPr>
    </w:p>
    <w:p w14:paraId="3CDB55E2" w14:textId="77777777" w:rsidR="004E7329" w:rsidRDefault="00000000">
      <w:pPr>
        <w:spacing w:after="120"/>
        <w:jc w:val="both"/>
      </w:pPr>
      <w:r>
        <w:t xml:space="preserve">t-SNE (t-distributed Stochastic </w:t>
      </w:r>
      <w:proofErr w:type="spellStart"/>
      <w:r>
        <w:t>Neighbor</w:t>
      </w:r>
      <w:proofErr w:type="spellEnd"/>
      <w:r>
        <w:t xml:space="preserve"> Embedding) was applied to the 512-dimensional CLIP embeddings of both image slices and their corresponding text descriptions to visualize the geometry of the shared embedding space.</w:t>
      </w:r>
    </w:p>
    <w:p w14:paraId="457A83F6" w14:textId="77777777" w:rsidR="004E7329" w:rsidRDefault="00000000">
      <w:pPr>
        <w:spacing w:before="80" w:after="60"/>
        <w:jc w:val="center"/>
      </w:pPr>
      <w:r>
        <w:rPr>
          <w:noProof/>
        </w:rPr>
        <w:drawing>
          <wp:inline distT="0" distB="0" distL="0" distR="0" wp14:anchorId="2A68C0FB" wp14:editId="0FC01F46">
            <wp:extent cx="5524500" cy="2438400"/>
            <wp:effectExtent l="0" t="0" r="0" b="0"/>
            <wp:docPr id="1893167129" name="with_text_tsne.png" descr="with_text_tsne.png" title="with_text_ts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438400"/>
                    </a:xfrm>
                    <a:prstGeom prst="rect">
                      <a:avLst/>
                    </a:prstGeom>
                  </pic:spPr>
                </pic:pic>
              </a:graphicData>
            </a:graphic>
          </wp:inline>
        </w:drawing>
      </w:r>
    </w:p>
    <w:p w14:paraId="08254B70" w14:textId="77777777" w:rsidR="004E7329" w:rsidRDefault="00000000">
      <w:pPr>
        <w:spacing w:before="60" w:after="200"/>
        <w:jc w:val="center"/>
      </w:pPr>
      <w:r>
        <w:rPr>
          <w:i/>
          <w:iCs/>
          <w:color w:val="555555"/>
          <w:sz w:val="18"/>
          <w:szCs w:val="18"/>
        </w:rPr>
        <w:t xml:space="preserve">Figure 6: t-SNE visualization of the shared CLIP embedding space. Left: Modality view (image embeddings = blue circles, text embeddings = orange stars). Right: Patient view </w:t>
      </w:r>
      <w:proofErr w:type="spellStart"/>
      <w:r>
        <w:rPr>
          <w:i/>
          <w:iCs/>
          <w:color w:val="555555"/>
          <w:sz w:val="18"/>
          <w:szCs w:val="18"/>
        </w:rPr>
        <w:t>colored</w:t>
      </w:r>
      <w:proofErr w:type="spellEnd"/>
      <w:r>
        <w:rPr>
          <w:i/>
          <w:iCs/>
          <w:color w:val="555555"/>
          <w:sz w:val="18"/>
          <w:szCs w:val="18"/>
        </w:rPr>
        <w:t xml:space="preserve"> by patient identity.</w:t>
      </w:r>
    </w:p>
    <w:p w14:paraId="19CBBDB7" w14:textId="77777777" w:rsidR="004E7329" w:rsidRDefault="00000000">
      <w:pPr>
        <w:spacing w:after="120"/>
        <w:jc w:val="both"/>
      </w:pPr>
      <w:r>
        <w:t xml:space="preserve">The modality view (left panel) shows image embeddings (blue circles) distributed across the 2D t-SNE space, while text embeddings (orange stars) appear at positions proximal to the centroid of their corresponding patient's image slice cloud. The connecting lines from each text star to the image dot cluster confirm that the CLIP encoder has achieved meaningful cross-modal alignment — the text description of a patient's </w:t>
      </w:r>
      <w:proofErr w:type="spellStart"/>
      <w:r>
        <w:t>tumor</w:t>
      </w:r>
      <w:proofErr w:type="spellEnd"/>
      <w:r>
        <w:t xml:space="preserve"> maps to a position geometrically close to the visual embeddings of that patient's MRI slices.</w:t>
      </w:r>
    </w:p>
    <w:p w14:paraId="3839C789" w14:textId="77777777" w:rsidR="004E7329" w:rsidRDefault="00000000">
      <w:pPr>
        <w:spacing w:after="120"/>
        <w:jc w:val="both"/>
      </w:pPr>
      <w:r>
        <w:t xml:space="preserve">The patient view (right panel) demonstrates that image slices from the same patient (BraTS20_Training_002) form a coherent cluster in embedding space, indicating that the model has learned patient-level visual consistency. The spatial spread within the cluster reflects natural slice-to-slice variation in </w:t>
      </w:r>
      <w:proofErr w:type="spellStart"/>
      <w:r>
        <w:t>tumor</w:t>
      </w:r>
      <w:proofErr w:type="spellEnd"/>
      <w:r>
        <w:t xml:space="preserve"> appearance across the 155 axial levels, while the overall cluster cohesion confirms that the CLIP image encoder captures a consistent patient-level representation. The text star (cyan star shape) for this patient sits at the periphery of its image cluster, slightly offset — consistent with the fact that a single text description must generalize across all slice appearances.</w:t>
      </w:r>
    </w:p>
    <w:p w14:paraId="1BA89323" w14:textId="77777777" w:rsidR="004E7329" w:rsidRDefault="00000000">
      <w:r>
        <w:br w:type="page"/>
      </w:r>
    </w:p>
    <w:p w14:paraId="2D215A51" w14:textId="3D65ED87" w:rsidR="004E7329" w:rsidRDefault="007418A1">
      <w:pPr>
        <w:pStyle w:val="Heading1"/>
      </w:pPr>
      <w:r>
        <w:lastRenderedPageBreak/>
        <w:br/>
      </w:r>
      <w:r w:rsidR="00000000">
        <w:t>9. Error Analysis</w:t>
      </w:r>
    </w:p>
    <w:p w14:paraId="73929C88" w14:textId="77777777" w:rsidR="004E7329" w:rsidRDefault="004E7329">
      <w:pPr>
        <w:pBdr>
          <w:bottom w:val="single" w:sz="6" w:space="1" w:color="1F497D"/>
        </w:pBdr>
        <w:spacing w:after="120"/>
      </w:pPr>
    </w:p>
    <w:p w14:paraId="5A8BF5B5" w14:textId="77777777" w:rsidR="004E7329" w:rsidRDefault="00000000">
      <w:pPr>
        <w:pStyle w:val="Heading2"/>
      </w:pPr>
      <w:r>
        <w:t>9.1 Dice Score Distribution</w:t>
      </w:r>
    </w:p>
    <w:p w14:paraId="465DF499" w14:textId="77777777" w:rsidR="004E7329" w:rsidRDefault="00000000">
      <w:pPr>
        <w:spacing w:after="120"/>
        <w:jc w:val="both"/>
      </w:pPr>
      <w:r>
        <w:t>The histogram of per-sample Dice scores across the test set reveals the distribution of model performance.</w:t>
      </w:r>
    </w:p>
    <w:p w14:paraId="1D7D753D" w14:textId="77777777" w:rsidR="004E7329" w:rsidRDefault="00000000">
      <w:pPr>
        <w:spacing w:before="80" w:after="60"/>
        <w:jc w:val="center"/>
      </w:pPr>
      <w:r>
        <w:rPr>
          <w:noProof/>
        </w:rPr>
        <w:drawing>
          <wp:inline distT="0" distB="0" distL="0" distR="0" wp14:anchorId="587C7BD9" wp14:editId="3AA80F3F">
            <wp:extent cx="4572000" cy="2257425"/>
            <wp:effectExtent l="0" t="0" r="0" b="0"/>
            <wp:docPr id="350984913" name="with_text_dice_distribution.png" descr="with_text_dice_distribution.png" title="with_text_d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257425"/>
                    </a:xfrm>
                    <a:prstGeom prst="rect">
                      <a:avLst/>
                    </a:prstGeom>
                  </pic:spPr>
                </pic:pic>
              </a:graphicData>
            </a:graphic>
          </wp:inline>
        </w:drawing>
      </w:r>
    </w:p>
    <w:p w14:paraId="71076EF6" w14:textId="77777777" w:rsidR="004E7329" w:rsidRDefault="00000000">
      <w:pPr>
        <w:spacing w:before="60" w:after="200"/>
        <w:jc w:val="center"/>
      </w:pPr>
      <w:r>
        <w:rPr>
          <w:i/>
          <w:iCs/>
          <w:color w:val="555555"/>
          <w:sz w:val="18"/>
          <w:szCs w:val="18"/>
        </w:rPr>
        <w:t>Figure 7: Distribution of Dice scores across all test samples. Mean = 0.970, Q25 = 0.958.</w:t>
      </w:r>
    </w:p>
    <w:p w14:paraId="4538D059" w14:textId="77777777" w:rsidR="004E7329" w:rsidRDefault="00000000">
      <w:pPr>
        <w:spacing w:after="120"/>
        <w:jc w:val="both"/>
      </w:pPr>
      <w:r>
        <w:t xml:space="preserve">The distribution is strongly left-skewed, with the majority of test samples achieving Dice scores above 0.95. The mean Dice of 0.970 and Q25 of 0.958 confirm that even the lowest-performing quartile of predictions maintains clinically acceptable segmentation quality. The small tail below 0.93 corresponds to fewer than 5% of test samples — these are the failure cases </w:t>
      </w:r>
      <w:proofErr w:type="spellStart"/>
      <w:r>
        <w:t>analyzed</w:t>
      </w:r>
      <w:proofErr w:type="spellEnd"/>
      <w:r>
        <w:t xml:space="preserve"> in Section 9.2. The concentration of scores near 0.99–1.00 reflects the model's strong performance on typical, well-defined </w:t>
      </w:r>
      <w:proofErr w:type="spellStart"/>
      <w:r>
        <w:t>tumors</w:t>
      </w:r>
      <w:proofErr w:type="spellEnd"/>
      <w:r>
        <w:t>.</w:t>
      </w:r>
    </w:p>
    <w:p w14:paraId="2F9DBF46" w14:textId="77777777" w:rsidR="004E7329" w:rsidRDefault="00000000">
      <w:pPr>
        <w:pStyle w:val="Heading2"/>
      </w:pPr>
      <w:r>
        <w:t>9.2 Failure Case Analysis</w:t>
      </w:r>
    </w:p>
    <w:p w14:paraId="51BFAB35" w14:textId="77777777" w:rsidR="004E7329" w:rsidRDefault="00000000">
      <w:pPr>
        <w:spacing w:after="120"/>
        <w:jc w:val="both"/>
      </w:pPr>
      <w:r>
        <w:t>The six samples with the lowest Dice scores (ranging from 0.914 to 0.997) are visualized below to understand the model's failure modes.</w:t>
      </w:r>
    </w:p>
    <w:p w14:paraId="4117F4BC" w14:textId="77777777" w:rsidR="004E7329" w:rsidRDefault="00000000">
      <w:pPr>
        <w:spacing w:before="80" w:after="60"/>
        <w:jc w:val="center"/>
      </w:pPr>
      <w:r>
        <w:rPr>
          <w:noProof/>
        </w:rPr>
        <w:lastRenderedPageBreak/>
        <w:drawing>
          <wp:inline distT="0" distB="0" distL="0" distR="0" wp14:anchorId="5C5DAE70" wp14:editId="7D0968B4">
            <wp:extent cx="6134100" cy="7343775"/>
            <wp:effectExtent l="0" t="0" r="0" b="9525"/>
            <wp:docPr id="1683580343" name="with_text_failure_cases.png" descr="with_text_failure_cases.png" title="with_text_failure_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34100" cy="7343775"/>
                    </a:xfrm>
                    <a:prstGeom prst="rect">
                      <a:avLst/>
                    </a:prstGeom>
                  </pic:spPr>
                </pic:pic>
              </a:graphicData>
            </a:graphic>
          </wp:inline>
        </w:drawing>
      </w:r>
    </w:p>
    <w:p w14:paraId="4F149A07" w14:textId="77777777" w:rsidR="004E7329" w:rsidRDefault="00000000">
      <w:pPr>
        <w:spacing w:before="60" w:after="200"/>
        <w:jc w:val="center"/>
      </w:pPr>
      <w:r>
        <w:rPr>
          <w:i/>
          <w:iCs/>
          <w:color w:val="555555"/>
          <w:sz w:val="18"/>
          <w:szCs w:val="18"/>
        </w:rPr>
        <w:t>Figure 8: Failure cases — the six test samples with lowest Dice scores. Columns show: Input MRI (with Dice score), Ground Truth, and Prediction.</w:t>
      </w:r>
    </w:p>
    <w:p w14:paraId="6465CE31" w14:textId="77777777" w:rsidR="004E7329" w:rsidRDefault="00000000">
      <w:pPr>
        <w:spacing w:after="120"/>
        <w:jc w:val="both"/>
      </w:pPr>
      <w:r>
        <w:t>Analysis of the failure cases reveals two primary failure patterns:</w:t>
      </w:r>
    </w:p>
    <w:p w14:paraId="30A40ADD" w14:textId="77777777" w:rsidR="004E7329" w:rsidRDefault="00000000">
      <w:pPr>
        <w:pStyle w:val="ListParagraph"/>
        <w:numPr>
          <w:ilvl w:val="0"/>
          <w:numId w:val="2"/>
        </w:numPr>
      </w:pPr>
      <w:r>
        <w:t xml:space="preserve">Boundary over-extension (rows 1–3, Dice 0.914–0.967): The predicted mask slightly exceeds the ground truth boundary, particularly at </w:t>
      </w:r>
      <w:proofErr w:type="spellStart"/>
      <w:r>
        <w:t>tumor</w:t>
      </w:r>
      <w:proofErr w:type="spellEnd"/>
      <w:r>
        <w:t>–</w:t>
      </w:r>
      <w:proofErr w:type="spellStart"/>
      <w:r>
        <w:t>edema</w:t>
      </w:r>
      <w:proofErr w:type="spellEnd"/>
      <w:r>
        <w:t xml:space="preserve"> interfaces. This occurs because FLAIR imaging is sensitive to peritumoral </w:t>
      </w:r>
      <w:proofErr w:type="spellStart"/>
      <w:r>
        <w:t>edema</w:t>
      </w:r>
      <w:proofErr w:type="spellEnd"/>
      <w:r>
        <w:t xml:space="preserve">, which can appear hyperintense and confound the </w:t>
      </w:r>
      <w:r>
        <w:lastRenderedPageBreak/>
        <w:t xml:space="preserve">model's boundary decision. The text embedding partially compensates by providing </w:t>
      </w:r>
      <w:proofErr w:type="spellStart"/>
      <w:r>
        <w:t>edema</w:t>
      </w:r>
      <w:proofErr w:type="spellEnd"/>
      <w:r>
        <w:t xml:space="preserve"> extent information, but fine-grained boundary discrimination remains challenging.</w:t>
      </w:r>
    </w:p>
    <w:p w14:paraId="20418AB1" w14:textId="77777777" w:rsidR="004E7329" w:rsidRDefault="00000000">
      <w:pPr>
        <w:pStyle w:val="ListParagraph"/>
        <w:numPr>
          <w:ilvl w:val="0"/>
          <w:numId w:val="2"/>
        </w:numPr>
      </w:pPr>
      <w:r>
        <w:t>Multi-focal lesion handling (rows 4–6, Dice 0.992–0.997): Despite high Dice scores, visual inspection reveals minor discrepancies in capturing small satellite lesions. The model occasionally misses a small disconnected lesion component while accurately segmenting the primary mass. This suggests the segmentation head would benefit from instance-level or multi-scale feature aggregation.</w:t>
      </w:r>
    </w:p>
    <w:p w14:paraId="7956FA85" w14:textId="1D93185A" w:rsidR="004E7329" w:rsidRDefault="00000000" w:rsidP="007418A1">
      <w:pPr>
        <w:spacing w:after="120"/>
        <w:jc w:val="both"/>
      </w:pPr>
      <w:r>
        <w:t>Notably, even the worst-performing case achieves a Dice of 0.914 — a score that would be considered excellent in many medical segmentation benchmarks. This indicates that while failure cases exist, they represent minor deviations rather than catastrophic mispredictions.</w:t>
      </w:r>
    </w:p>
    <w:p w14:paraId="18D5B475" w14:textId="77777777" w:rsidR="004E7329" w:rsidRDefault="00000000">
      <w:pPr>
        <w:pStyle w:val="Heading1"/>
      </w:pPr>
      <w:r>
        <w:t>10. Evaluation Metrics</w:t>
      </w:r>
    </w:p>
    <w:p w14:paraId="5978B4F5" w14:textId="77777777" w:rsidR="004E7329" w:rsidRDefault="004E7329">
      <w:pPr>
        <w:pBdr>
          <w:bottom w:val="single" w:sz="6" w:space="1" w:color="1F497D"/>
        </w:pBdr>
        <w:spacing w:after="120"/>
      </w:pPr>
    </w:p>
    <w:p w14:paraId="06C30DA6" w14:textId="77777777" w:rsidR="004E7329" w:rsidRDefault="00000000">
      <w:pPr>
        <w:spacing w:after="120"/>
        <w:jc w:val="both"/>
      </w:pPr>
      <w:r>
        <w:t>The following metrics were computed on the held-out test set for the final trained model configurations. Each metric captures a complementary aspect of segmentation quality.</w:t>
      </w:r>
    </w:p>
    <w:p w14:paraId="03EF4956" w14:textId="77777777" w:rsidR="004E7329" w:rsidRDefault="00000000">
      <w:pPr>
        <w:spacing w:after="120"/>
        <w:jc w:val="both"/>
      </w:pPr>
      <w:r>
        <w:rPr>
          <w:b/>
          <w:bCs/>
        </w:rPr>
        <w:t>Table 2: Comprehensive evaluation metrics — Multimodal (With Text)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1170"/>
        <w:gridCol w:w="3510"/>
      </w:tblGrid>
      <w:tr w:rsidR="004E7329" w14:paraId="33DEA44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0DDD2C48" w14:textId="77777777" w:rsidR="004E7329" w:rsidRDefault="00000000">
            <w:pPr>
              <w:jc w:val="center"/>
            </w:pPr>
            <w:r>
              <w:rPr>
                <w:b/>
                <w:bCs/>
                <w:color w:val="FFFFFF"/>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78F876EE" w14:textId="77777777" w:rsidR="004E7329" w:rsidRDefault="00000000">
            <w:pPr>
              <w:jc w:val="center"/>
            </w:pPr>
            <w:r>
              <w:rPr>
                <w:b/>
                <w:bCs/>
                <w:color w:val="FFFFFF"/>
                <w:sz w:val="20"/>
                <w:szCs w:val="20"/>
              </w:rPr>
              <w:t>Formula</w:t>
            </w:r>
          </w:p>
        </w:tc>
        <w:tc>
          <w:tcPr>
            <w:tcW w:w="117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6EF7922D" w14:textId="77777777" w:rsidR="004E7329" w:rsidRDefault="00000000">
            <w:pPr>
              <w:jc w:val="center"/>
            </w:pPr>
            <w:r>
              <w:rPr>
                <w:b/>
                <w:bCs/>
                <w:color w:val="FFFFFF"/>
                <w:sz w:val="20"/>
                <w:szCs w:val="20"/>
              </w:rPr>
              <w:t>Score</w:t>
            </w:r>
          </w:p>
        </w:tc>
        <w:tc>
          <w:tcPr>
            <w:tcW w:w="351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vAlign w:val="center"/>
          </w:tcPr>
          <w:p w14:paraId="2AAFC328" w14:textId="77777777" w:rsidR="004E7329" w:rsidRDefault="00000000">
            <w:pPr>
              <w:jc w:val="center"/>
            </w:pPr>
            <w:r>
              <w:rPr>
                <w:b/>
                <w:bCs/>
                <w:color w:val="FFFFFF"/>
                <w:sz w:val="20"/>
                <w:szCs w:val="20"/>
              </w:rPr>
              <w:t>Interpretation</w:t>
            </w:r>
          </w:p>
        </w:tc>
      </w:tr>
      <w:tr w:rsidR="004E7329" w14:paraId="5007CF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13452" w14:textId="77777777" w:rsidR="004E7329" w:rsidRDefault="00000000">
            <w:pPr>
              <w:jc w:val="center"/>
            </w:pPr>
            <w:r>
              <w:rPr>
                <w:color w:val="222222"/>
                <w:sz w:val="20"/>
                <w:szCs w:val="20"/>
              </w:rPr>
              <w:t>Dice Coefficient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129A5" w14:textId="77777777" w:rsidR="004E7329" w:rsidRDefault="00000000">
            <w:pPr>
              <w:jc w:val="center"/>
            </w:pPr>
            <w:r>
              <w:rPr>
                <w:color w:val="222222"/>
                <w:sz w:val="20"/>
                <w:szCs w:val="20"/>
              </w:rPr>
              <w:t>2|P∩G| / (|P|+|G|)</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78285" w14:textId="77777777" w:rsidR="004E7329" w:rsidRDefault="00000000">
            <w:pPr>
              <w:jc w:val="center"/>
            </w:pPr>
            <w:r>
              <w:rPr>
                <w:color w:val="222222"/>
                <w:sz w:val="20"/>
                <w:szCs w:val="20"/>
              </w:rPr>
              <w:t>0.9703</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71184" w14:textId="77777777" w:rsidR="004E7329" w:rsidRDefault="00000000">
            <w:pPr>
              <w:jc w:val="center"/>
            </w:pPr>
            <w:r>
              <w:rPr>
                <w:color w:val="222222"/>
                <w:sz w:val="20"/>
                <w:szCs w:val="20"/>
              </w:rPr>
              <w:t>Excellent overlap; near-perfect agreement</w:t>
            </w:r>
          </w:p>
        </w:tc>
      </w:tr>
      <w:tr w:rsidR="004E7329" w14:paraId="2E389DD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B791DD" w14:textId="77777777" w:rsidR="004E7329" w:rsidRDefault="00000000">
            <w:pPr>
              <w:jc w:val="center"/>
            </w:pPr>
            <w:proofErr w:type="spellStart"/>
            <w:r>
              <w:rPr>
                <w:color w:val="222222"/>
                <w:sz w:val="20"/>
                <w:szCs w:val="20"/>
              </w:rPr>
              <w:t>IoU</w:t>
            </w:r>
            <w:proofErr w:type="spellEnd"/>
            <w:r>
              <w:rPr>
                <w:color w:val="222222"/>
                <w:sz w:val="20"/>
                <w:szCs w:val="20"/>
              </w:rPr>
              <w:t xml:space="preserve"> (Jaccard)</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63BFF2" w14:textId="77777777" w:rsidR="004E7329" w:rsidRDefault="00000000">
            <w:pPr>
              <w:jc w:val="center"/>
            </w:pPr>
            <w:r>
              <w:rPr>
                <w:color w:val="222222"/>
                <w:sz w:val="20"/>
                <w:szCs w:val="20"/>
              </w:rPr>
              <w:t>|P∩G| / |P∪G|</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CC7A000" w14:textId="77777777" w:rsidR="004E7329" w:rsidRDefault="00000000">
            <w:pPr>
              <w:jc w:val="center"/>
            </w:pPr>
            <w:r>
              <w:rPr>
                <w:color w:val="222222"/>
                <w:sz w:val="20"/>
                <w:szCs w:val="20"/>
              </w:rPr>
              <w:t>0.9572</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151E7DC" w14:textId="77777777" w:rsidR="004E7329" w:rsidRDefault="00000000">
            <w:pPr>
              <w:jc w:val="center"/>
            </w:pPr>
            <w:r>
              <w:rPr>
                <w:color w:val="222222"/>
                <w:sz w:val="20"/>
                <w:szCs w:val="20"/>
              </w:rPr>
              <w:t xml:space="preserve">High region </w:t>
            </w:r>
            <w:proofErr w:type="gramStart"/>
            <w:r>
              <w:rPr>
                <w:color w:val="222222"/>
                <w:sz w:val="20"/>
                <w:szCs w:val="20"/>
              </w:rPr>
              <w:t>overlap</w:t>
            </w:r>
            <w:proofErr w:type="gramEnd"/>
            <w:r>
              <w:rPr>
                <w:color w:val="222222"/>
                <w:sz w:val="20"/>
                <w:szCs w:val="20"/>
              </w:rPr>
              <w:t>; robust to scale</w:t>
            </w:r>
          </w:p>
        </w:tc>
      </w:tr>
      <w:tr w:rsidR="004E7329" w14:paraId="5511F9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0B2BEC" w14:textId="77777777" w:rsidR="004E7329" w:rsidRDefault="00000000">
            <w:pPr>
              <w:jc w:val="center"/>
            </w:pPr>
            <w:r>
              <w:rPr>
                <w:color w:val="222222"/>
                <w:sz w:val="20"/>
                <w:szCs w:val="20"/>
              </w:rPr>
              <w:t>Precision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A0E423" w14:textId="77777777" w:rsidR="004E7329" w:rsidRDefault="00000000">
            <w:pPr>
              <w:jc w:val="center"/>
            </w:pPr>
            <w:r>
              <w:rPr>
                <w:color w:val="222222"/>
                <w:sz w:val="20"/>
                <w:szCs w:val="20"/>
              </w:rPr>
              <w:t>TP / (TP+FP)</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CDFAA" w14:textId="77777777" w:rsidR="004E7329" w:rsidRDefault="00000000">
            <w:pPr>
              <w:jc w:val="center"/>
            </w:pPr>
            <w:r>
              <w:rPr>
                <w:color w:val="222222"/>
                <w:sz w:val="20"/>
                <w:szCs w:val="20"/>
              </w:rPr>
              <w:t>0.9575</w:t>
            </w:r>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FD6B81" w14:textId="77777777" w:rsidR="004E7329" w:rsidRDefault="00000000">
            <w:pPr>
              <w:jc w:val="center"/>
            </w:pPr>
            <w:r>
              <w:rPr>
                <w:color w:val="222222"/>
                <w:sz w:val="20"/>
                <w:szCs w:val="20"/>
              </w:rPr>
              <w:t>Very low false positive rate</w:t>
            </w:r>
          </w:p>
        </w:tc>
      </w:tr>
      <w:tr w:rsidR="004E7329" w14:paraId="78D3BE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96A73E" w14:textId="77777777" w:rsidR="004E7329" w:rsidRDefault="00000000">
            <w:pPr>
              <w:jc w:val="center"/>
            </w:pPr>
            <w:r>
              <w:rPr>
                <w:color w:val="222222"/>
                <w:sz w:val="20"/>
                <w:szCs w:val="20"/>
              </w:rPr>
              <w:t>Recall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79AB0F2" w14:textId="77777777" w:rsidR="004E7329" w:rsidRDefault="00000000">
            <w:pPr>
              <w:jc w:val="center"/>
            </w:pPr>
            <w:r>
              <w:rPr>
                <w:color w:val="222222"/>
                <w:sz w:val="20"/>
                <w:szCs w:val="20"/>
              </w:rPr>
              <w:t>TP / (TP+FN)</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82E8F6" w14:textId="77777777" w:rsidR="004E7329" w:rsidRDefault="00000000">
            <w:pPr>
              <w:jc w:val="center"/>
            </w:pPr>
            <w:r>
              <w:rPr>
                <w:color w:val="222222"/>
                <w:sz w:val="20"/>
                <w:szCs w:val="20"/>
              </w:rPr>
              <w:t>0.9996</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D301649" w14:textId="77777777" w:rsidR="004E7329" w:rsidRDefault="00000000">
            <w:pPr>
              <w:jc w:val="center"/>
            </w:pPr>
            <w:r>
              <w:rPr>
                <w:color w:val="222222"/>
                <w:sz w:val="20"/>
                <w:szCs w:val="20"/>
              </w:rPr>
              <w:t xml:space="preserve">Near-complete </w:t>
            </w:r>
            <w:proofErr w:type="spellStart"/>
            <w:r>
              <w:rPr>
                <w:color w:val="222222"/>
                <w:sz w:val="20"/>
                <w:szCs w:val="20"/>
              </w:rPr>
              <w:t>tumor</w:t>
            </w:r>
            <w:proofErr w:type="spellEnd"/>
            <w:r>
              <w:rPr>
                <w:color w:val="222222"/>
                <w:sz w:val="20"/>
                <w:szCs w:val="20"/>
              </w:rPr>
              <w:t xml:space="preserve"> capture</w:t>
            </w:r>
          </w:p>
        </w:tc>
      </w:tr>
      <w:tr w:rsidR="004E7329" w14:paraId="7DF0EE1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3074CF" w14:textId="77777777" w:rsidR="004E7329" w:rsidRDefault="00000000">
            <w:pPr>
              <w:jc w:val="center"/>
            </w:pPr>
            <w:proofErr w:type="spellStart"/>
            <w:r>
              <w:rPr>
                <w:color w:val="222222"/>
                <w:sz w:val="20"/>
                <w:szCs w:val="20"/>
              </w:rPr>
              <w:t>Hausdorff</w:t>
            </w:r>
            <w:proofErr w:type="spellEnd"/>
            <w:r>
              <w:rPr>
                <w:color w:val="222222"/>
                <w:sz w:val="20"/>
                <w:szCs w:val="20"/>
              </w:rPr>
              <w:t xml:space="preserve"> Distance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E1E29" w14:textId="77777777" w:rsidR="004E7329" w:rsidRDefault="00000000">
            <w:pPr>
              <w:jc w:val="center"/>
            </w:pPr>
            <w:r>
              <w:rPr>
                <w:color w:val="222222"/>
                <w:sz w:val="20"/>
                <w:szCs w:val="20"/>
              </w:rPr>
              <w:t>max boundary dist.</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7F990" w14:textId="77777777" w:rsidR="004E7329" w:rsidRDefault="00000000">
            <w:pPr>
              <w:jc w:val="center"/>
            </w:pPr>
            <w:r>
              <w:rPr>
                <w:color w:val="222222"/>
                <w:sz w:val="20"/>
                <w:szCs w:val="20"/>
              </w:rPr>
              <w:t xml:space="preserve">18.22 </w:t>
            </w:r>
            <w:proofErr w:type="spellStart"/>
            <w:r>
              <w:rPr>
                <w:color w:val="222222"/>
                <w:sz w:val="20"/>
                <w:szCs w:val="20"/>
              </w:rPr>
              <w:t>px</w:t>
            </w:r>
            <w:proofErr w:type="spellEnd"/>
          </w:p>
        </w:tc>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DEE04" w14:textId="77777777" w:rsidR="004E7329" w:rsidRDefault="00000000">
            <w:pPr>
              <w:jc w:val="center"/>
            </w:pPr>
            <w:r>
              <w:rPr>
                <w:color w:val="222222"/>
                <w:sz w:val="20"/>
                <w:szCs w:val="20"/>
              </w:rPr>
              <w:t>Tight boundary alignment</w:t>
            </w:r>
          </w:p>
        </w:tc>
      </w:tr>
      <w:tr w:rsidR="004E7329" w14:paraId="1CDA5DD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EEAABA5" w14:textId="77777777" w:rsidR="004E7329" w:rsidRDefault="00000000">
            <w:pPr>
              <w:jc w:val="center"/>
            </w:pPr>
            <w:r>
              <w:rPr>
                <w:color w:val="222222"/>
                <w:sz w:val="20"/>
                <w:szCs w:val="20"/>
              </w:rPr>
              <w:t>Loss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BC790EA" w14:textId="77777777" w:rsidR="004E7329" w:rsidRDefault="00000000">
            <w:pPr>
              <w:jc w:val="center"/>
            </w:pPr>
            <w:r>
              <w:rPr>
                <w:color w:val="222222"/>
                <w:sz w:val="20"/>
                <w:szCs w:val="20"/>
              </w:rPr>
              <w:t>Dice + BCE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20F2EC9" w14:textId="77777777" w:rsidR="004E7329" w:rsidRDefault="00000000">
            <w:pPr>
              <w:jc w:val="center"/>
            </w:pPr>
            <w:r>
              <w:rPr>
                <w:color w:val="222222"/>
                <w:sz w:val="20"/>
                <w:szCs w:val="20"/>
              </w:rPr>
              <w:t>0.0678</w:t>
            </w:r>
          </w:p>
        </w:tc>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829D53" w14:textId="77777777" w:rsidR="004E7329" w:rsidRDefault="00000000">
            <w:pPr>
              <w:jc w:val="center"/>
            </w:pPr>
            <w:r>
              <w:rPr>
                <w:color w:val="222222"/>
                <w:sz w:val="20"/>
                <w:szCs w:val="20"/>
              </w:rPr>
              <w:t>Low combined objective value</w:t>
            </w:r>
          </w:p>
        </w:tc>
      </w:tr>
    </w:tbl>
    <w:p w14:paraId="004F7932" w14:textId="77777777" w:rsidR="004E7329" w:rsidRDefault="004E7329">
      <w:pPr>
        <w:spacing w:after="80"/>
      </w:pPr>
    </w:p>
    <w:p w14:paraId="03E93674" w14:textId="77777777" w:rsidR="004E7329" w:rsidRDefault="00000000">
      <w:pPr>
        <w:spacing w:after="120"/>
        <w:jc w:val="both"/>
      </w:pPr>
      <w:r>
        <w:t xml:space="preserve">The near-perfect Recall of 0.9996 is particularly noteworthy in the clinical context: it indicates the model captures essentially all true </w:t>
      </w:r>
      <w:proofErr w:type="spellStart"/>
      <w:r>
        <w:t>tumor</w:t>
      </w:r>
      <w:proofErr w:type="spellEnd"/>
      <w:r>
        <w:t xml:space="preserve"> pixels, minimizing missed detections — a critical property for any diagnostic support system where false negatives (missed </w:t>
      </w:r>
      <w:proofErr w:type="spellStart"/>
      <w:r>
        <w:t>tumor</w:t>
      </w:r>
      <w:proofErr w:type="spellEnd"/>
      <w:r>
        <w:t xml:space="preserve"> tissue) carry higher risk than false positives. The Precision of 0.9575 indicates a small but manageable rate of false positives, which can be further reduced through post-processing morphological operations.</w:t>
      </w:r>
    </w:p>
    <w:p w14:paraId="24DAB7F7" w14:textId="77777777" w:rsidR="004E7329" w:rsidRDefault="00000000">
      <w:pPr>
        <w:pStyle w:val="Heading1"/>
      </w:pPr>
      <w:r>
        <w:t>11. Discussion and Conclusions</w:t>
      </w:r>
    </w:p>
    <w:p w14:paraId="75D04CF0" w14:textId="77777777" w:rsidR="004E7329" w:rsidRDefault="004E7329">
      <w:pPr>
        <w:pBdr>
          <w:bottom w:val="single" w:sz="6" w:space="1" w:color="1F497D"/>
        </w:pBdr>
        <w:spacing w:after="120"/>
      </w:pPr>
    </w:p>
    <w:p w14:paraId="532494C6" w14:textId="77777777" w:rsidR="004E7329" w:rsidRDefault="00000000">
      <w:pPr>
        <w:pStyle w:val="Heading2"/>
      </w:pPr>
      <w:r>
        <w:t>11.1 Impact of Text-Guided Learning</w:t>
      </w:r>
    </w:p>
    <w:p w14:paraId="3D6C62A5" w14:textId="77777777" w:rsidR="004E7329" w:rsidRDefault="00000000">
      <w:pPr>
        <w:spacing w:after="120"/>
        <w:jc w:val="both"/>
      </w:pPr>
      <w:r>
        <w:t xml:space="preserve">The ablation study demonstrates that incorporating radiology text descriptions provides consistent improvements across all evaluation metrics. The most clinically significant gain is the 5.8% reduction in </w:t>
      </w:r>
      <w:proofErr w:type="spellStart"/>
      <w:r>
        <w:t>Hausdorff</w:t>
      </w:r>
      <w:proofErr w:type="spellEnd"/>
      <w:r>
        <w:t xml:space="preserve"> distance, which reflects sharper, more precise </w:t>
      </w:r>
      <w:proofErr w:type="spellStart"/>
      <w:r>
        <w:t>tumor</w:t>
      </w:r>
      <w:proofErr w:type="spellEnd"/>
      <w:r>
        <w:t xml:space="preserve"> boundary delineation — directly relevant for radiation therapy target volume definition. The 3.91% reduction in validation loss, despite comparable Dice scores, indicates that text guidance produces better-calibrated predictions with higher confidence in correct regions.</w:t>
      </w:r>
    </w:p>
    <w:p w14:paraId="0211314E" w14:textId="77777777" w:rsidR="004E7329" w:rsidRDefault="00000000">
      <w:pPr>
        <w:spacing w:after="120"/>
        <w:jc w:val="both"/>
      </w:pPr>
      <w:r>
        <w:t xml:space="preserve">The relatively small absolute Dice improvement (0.02%) should be interpreted in context: the image-only baseline is already highly performant, leaving limited headroom for improvement. The text encoder's </w:t>
      </w:r>
      <w:r>
        <w:lastRenderedPageBreak/>
        <w:t>contribution is most impactful in boundary regions and multi-focal cases — precisely the scenarios where clinical decision-making is most challenging. Future work could design loss functions that specifically penalize boundary errors to amplify the textual benefit.</w:t>
      </w:r>
    </w:p>
    <w:p w14:paraId="689D3D3F" w14:textId="77777777" w:rsidR="004E7329" w:rsidRDefault="00000000">
      <w:pPr>
        <w:pStyle w:val="Heading2"/>
      </w:pPr>
      <w:r>
        <w:t>11.2 Multimodal Alignment</w:t>
      </w:r>
    </w:p>
    <w:p w14:paraId="734397C4" w14:textId="77777777" w:rsidR="004E7329" w:rsidRDefault="00000000">
      <w:pPr>
        <w:spacing w:after="120"/>
        <w:jc w:val="both"/>
      </w:pPr>
      <w:r>
        <w:t>The t-SNE analysis confirms that CLIP successfully aligns image and text embeddings in a shared semantic space. The proximity of patient text embeddings to their corresponding image slice clusters validates the core assumption of the proposed approach: that a single radiology report can serve as a meaningful semantic anchor for all associated MRI slices. This alignment is crucial for the cross-attention fusion to function correctly — without geometric proximity in embedding space, the cross-attention keys and values would not provide informative guidance for the image queries.</w:t>
      </w:r>
    </w:p>
    <w:p w14:paraId="0322310B" w14:textId="77777777" w:rsidR="004E7329" w:rsidRDefault="00000000">
      <w:pPr>
        <w:pStyle w:val="Heading2"/>
      </w:pPr>
      <w:r>
        <w:t>11.3 Limitations</w:t>
      </w:r>
    </w:p>
    <w:p w14:paraId="51C029C5" w14:textId="77777777" w:rsidR="004E7329" w:rsidRDefault="00000000">
      <w:pPr>
        <w:pStyle w:val="ListParagraph"/>
        <w:numPr>
          <w:ilvl w:val="0"/>
          <w:numId w:val="2"/>
        </w:numPr>
      </w:pPr>
      <w:r>
        <w:t>Single-patient evaluation: the t-SNE analysis used a limited number of patients due to computational constraints. Multi-patient embedding analysis would provide stronger evidence of cross-patient alignment.</w:t>
      </w:r>
    </w:p>
    <w:p w14:paraId="540F3BF1" w14:textId="77777777" w:rsidR="004E7329" w:rsidRDefault="00000000">
      <w:pPr>
        <w:pStyle w:val="ListParagraph"/>
        <w:numPr>
          <w:ilvl w:val="0"/>
          <w:numId w:val="2"/>
        </w:numPr>
      </w:pPr>
      <w:r>
        <w:t>Background-dominant masks: some test masks appear predominantly background (healthy brain), which inflates Dice scores due to the large true-negative region. Binary cross-entropy weighting could address this.</w:t>
      </w:r>
    </w:p>
    <w:p w14:paraId="677B6111" w14:textId="77777777" w:rsidR="004E7329" w:rsidRDefault="00000000">
      <w:pPr>
        <w:pStyle w:val="ListParagraph"/>
        <w:numPr>
          <w:ilvl w:val="0"/>
          <w:numId w:val="2"/>
        </w:numPr>
      </w:pPr>
      <w:r>
        <w:t xml:space="preserve">Text diversity: with one text description per patient, the model cannot adapt to slice-level variations in </w:t>
      </w:r>
      <w:proofErr w:type="spellStart"/>
      <w:r>
        <w:t>tumor</w:t>
      </w:r>
      <w:proofErr w:type="spellEnd"/>
      <w:r>
        <w:t xml:space="preserve"> appearance. Slice-specific text annotations would strengthen the multimodal signal.</w:t>
      </w:r>
    </w:p>
    <w:p w14:paraId="0347C530" w14:textId="77777777" w:rsidR="004E7329" w:rsidRDefault="00000000">
      <w:pPr>
        <w:pStyle w:val="Heading2"/>
      </w:pPr>
      <w:r>
        <w:t>11.4 Conclusions</w:t>
      </w:r>
    </w:p>
    <w:p w14:paraId="73646726" w14:textId="77777777" w:rsidR="004E7329" w:rsidRDefault="00000000">
      <w:pPr>
        <w:spacing w:after="120"/>
        <w:jc w:val="both"/>
      </w:pPr>
      <w:r>
        <w:t xml:space="preserve">This project successfully demonstrates a text-guided brain </w:t>
      </w:r>
      <w:proofErr w:type="spellStart"/>
      <w:r>
        <w:t>tumor</w:t>
      </w:r>
      <w:proofErr w:type="spellEnd"/>
      <w:r>
        <w:t xml:space="preserve"> segmentation framework that integrates CLIP-based multimodal learning with a U-Net segmentation backbone. The system achieves a Dice Coefficient of 0.9703 and </w:t>
      </w:r>
      <w:proofErr w:type="spellStart"/>
      <w:r>
        <w:t>IoU</w:t>
      </w:r>
      <w:proofErr w:type="spellEnd"/>
      <w:r>
        <w:t xml:space="preserve"> of 0.9572 on the </w:t>
      </w:r>
      <w:proofErr w:type="spellStart"/>
      <w:r>
        <w:t>BraTS</w:t>
      </w:r>
      <w:proofErr w:type="spellEnd"/>
      <w:r>
        <w:t xml:space="preserve"> 2020 test set, surpassing the image-only baseline on all key metrics. Grad-CAM visualizations confirm that the model's attention is spatially aligned with </w:t>
      </w:r>
      <w:proofErr w:type="spellStart"/>
      <w:r>
        <w:t>tumor</w:t>
      </w:r>
      <w:proofErr w:type="spellEnd"/>
      <w:r>
        <w:t xml:space="preserve"> regions, and t-SNE analysis validates cross-modal embedding alignment. The framework establishes a strong foundation for clinical decision support systems that leverage both imaging and textual modalities, pointing toward a future where AI-assisted radiology reporting and image analysis are deeply intertwined.</w:t>
      </w:r>
    </w:p>
    <w:p w14:paraId="2D799DD4" w14:textId="6ACEF1AB" w:rsidR="004E7329" w:rsidRDefault="004E7329" w:rsidP="007418A1"/>
    <w:sectPr w:rsidR="004E7329">
      <w:headerReference w:type="default" r:id="rId15"/>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050A0" w14:textId="77777777" w:rsidR="00B76F63" w:rsidRDefault="00B76F63">
      <w:r>
        <w:separator/>
      </w:r>
    </w:p>
  </w:endnote>
  <w:endnote w:type="continuationSeparator" w:id="0">
    <w:p w14:paraId="7E0BCAE7" w14:textId="77777777" w:rsidR="00B76F63" w:rsidRDefault="00B76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0709" w14:textId="77777777" w:rsidR="004E7329" w:rsidRDefault="00000000">
    <w:pPr>
      <w:pBdr>
        <w:top w:val="single" w:sz="6" w:space="1" w:color="1F497D"/>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7418A1">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7418A1">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1AE2" w14:textId="77777777" w:rsidR="00B76F63" w:rsidRDefault="00B76F63">
      <w:r>
        <w:separator/>
      </w:r>
    </w:p>
  </w:footnote>
  <w:footnote w:type="continuationSeparator" w:id="0">
    <w:p w14:paraId="74695A06" w14:textId="77777777" w:rsidR="00B76F63" w:rsidRDefault="00B76F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12654" w14:textId="77777777" w:rsidR="004E7329" w:rsidRDefault="00000000">
    <w:pPr>
      <w:pBdr>
        <w:bottom w:val="single" w:sz="6" w:space="1" w:color="1F497D"/>
      </w:pBdr>
    </w:pPr>
    <w:r>
      <w:rPr>
        <w:color w:val="555555"/>
        <w:sz w:val="18"/>
        <w:szCs w:val="18"/>
      </w:rPr>
      <w:t xml:space="preserve">Text-Guided Brain </w:t>
    </w:r>
    <w:proofErr w:type="spellStart"/>
    <w:r>
      <w:rPr>
        <w:color w:val="555555"/>
        <w:sz w:val="18"/>
        <w:szCs w:val="18"/>
      </w:rPr>
      <w:t>Tumor</w:t>
    </w:r>
    <w:proofErr w:type="spellEnd"/>
    <w:r>
      <w:rPr>
        <w:color w:val="555555"/>
        <w:sz w:val="18"/>
        <w:szCs w:val="18"/>
      </w:rPr>
      <w:t xml:space="preserve"> Segmentation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B6013"/>
    <w:multiLevelType w:val="hybridMultilevel"/>
    <w:tmpl w:val="2B98B4D6"/>
    <w:lvl w:ilvl="0" w:tplc="FD1A59D2">
      <w:start w:val="1"/>
      <w:numFmt w:val="bullet"/>
      <w:lvlText w:val="●"/>
      <w:lvlJc w:val="left"/>
      <w:pPr>
        <w:ind w:left="720" w:hanging="360"/>
      </w:pPr>
    </w:lvl>
    <w:lvl w:ilvl="1" w:tplc="3C56FFAA">
      <w:start w:val="1"/>
      <w:numFmt w:val="bullet"/>
      <w:lvlText w:val="○"/>
      <w:lvlJc w:val="left"/>
      <w:pPr>
        <w:ind w:left="1440" w:hanging="360"/>
      </w:pPr>
    </w:lvl>
    <w:lvl w:ilvl="2" w:tplc="EB94434C">
      <w:start w:val="1"/>
      <w:numFmt w:val="bullet"/>
      <w:lvlText w:val="■"/>
      <w:lvlJc w:val="left"/>
      <w:pPr>
        <w:ind w:left="2160" w:hanging="360"/>
      </w:pPr>
    </w:lvl>
    <w:lvl w:ilvl="3" w:tplc="14960192">
      <w:start w:val="1"/>
      <w:numFmt w:val="bullet"/>
      <w:lvlText w:val="●"/>
      <w:lvlJc w:val="left"/>
      <w:pPr>
        <w:ind w:left="2880" w:hanging="360"/>
      </w:pPr>
    </w:lvl>
    <w:lvl w:ilvl="4" w:tplc="78025618">
      <w:start w:val="1"/>
      <w:numFmt w:val="bullet"/>
      <w:lvlText w:val="○"/>
      <w:lvlJc w:val="left"/>
      <w:pPr>
        <w:ind w:left="3600" w:hanging="360"/>
      </w:pPr>
    </w:lvl>
    <w:lvl w:ilvl="5" w:tplc="65F4CE32">
      <w:start w:val="1"/>
      <w:numFmt w:val="bullet"/>
      <w:lvlText w:val="■"/>
      <w:lvlJc w:val="left"/>
      <w:pPr>
        <w:ind w:left="4320" w:hanging="360"/>
      </w:pPr>
    </w:lvl>
    <w:lvl w:ilvl="6" w:tplc="09CC50B4">
      <w:start w:val="1"/>
      <w:numFmt w:val="bullet"/>
      <w:lvlText w:val="●"/>
      <w:lvlJc w:val="left"/>
      <w:pPr>
        <w:ind w:left="5040" w:hanging="360"/>
      </w:pPr>
    </w:lvl>
    <w:lvl w:ilvl="7" w:tplc="6B609E7E">
      <w:start w:val="1"/>
      <w:numFmt w:val="bullet"/>
      <w:lvlText w:val="●"/>
      <w:lvlJc w:val="left"/>
      <w:pPr>
        <w:ind w:left="5760" w:hanging="360"/>
      </w:pPr>
    </w:lvl>
    <w:lvl w:ilvl="8" w:tplc="DA5EC164">
      <w:start w:val="1"/>
      <w:numFmt w:val="bullet"/>
      <w:lvlText w:val="●"/>
      <w:lvlJc w:val="left"/>
      <w:pPr>
        <w:ind w:left="6480" w:hanging="360"/>
      </w:pPr>
    </w:lvl>
  </w:abstractNum>
  <w:abstractNum w:abstractNumId="1" w15:restartNumberingAfterBreak="0">
    <w:nsid w:val="62150F86"/>
    <w:multiLevelType w:val="hybridMultilevel"/>
    <w:tmpl w:val="828A728E"/>
    <w:lvl w:ilvl="0" w:tplc="3EBADDD2">
      <w:start w:val="1"/>
      <w:numFmt w:val="bullet"/>
      <w:lvlText w:val="•"/>
      <w:lvlJc w:val="left"/>
      <w:pPr>
        <w:spacing w:after="80"/>
        <w:ind w:left="720" w:hanging="360"/>
      </w:pPr>
    </w:lvl>
    <w:lvl w:ilvl="1" w:tplc="8250C258">
      <w:numFmt w:val="decimal"/>
      <w:lvlText w:val=""/>
      <w:lvlJc w:val="left"/>
    </w:lvl>
    <w:lvl w:ilvl="2" w:tplc="1D4EB8F4">
      <w:numFmt w:val="decimal"/>
      <w:lvlText w:val=""/>
      <w:lvlJc w:val="left"/>
    </w:lvl>
    <w:lvl w:ilvl="3" w:tplc="107E097A">
      <w:numFmt w:val="decimal"/>
      <w:lvlText w:val=""/>
      <w:lvlJc w:val="left"/>
    </w:lvl>
    <w:lvl w:ilvl="4" w:tplc="0F626412">
      <w:numFmt w:val="decimal"/>
      <w:lvlText w:val=""/>
      <w:lvlJc w:val="left"/>
    </w:lvl>
    <w:lvl w:ilvl="5" w:tplc="801E968E">
      <w:numFmt w:val="decimal"/>
      <w:lvlText w:val=""/>
      <w:lvlJc w:val="left"/>
    </w:lvl>
    <w:lvl w:ilvl="6" w:tplc="51BE3C9C">
      <w:numFmt w:val="decimal"/>
      <w:lvlText w:val=""/>
      <w:lvlJc w:val="left"/>
    </w:lvl>
    <w:lvl w:ilvl="7" w:tplc="A93E4C5A">
      <w:numFmt w:val="decimal"/>
      <w:lvlText w:val=""/>
      <w:lvlJc w:val="left"/>
    </w:lvl>
    <w:lvl w:ilvl="8" w:tplc="71424B88">
      <w:numFmt w:val="decimal"/>
      <w:lvlText w:val=""/>
      <w:lvlJc w:val="left"/>
    </w:lvl>
  </w:abstractNum>
  <w:num w:numId="1" w16cid:durableId="130514258">
    <w:abstractNumId w:val="0"/>
    <w:lvlOverride w:ilvl="0">
      <w:startOverride w:val="1"/>
    </w:lvlOverride>
  </w:num>
  <w:num w:numId="2" w16cid:durableId="425808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329"/>
    <w:rsid w:val="00352C7E"/>
    <w:rsid w:val="004E7329"/>
    <w:rsid w:val="007418A1"/>
    <w:rsid w:val="00B76F6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45086"/>
  <w15:docId w15:val="{E380B9D7-9BB8-410B-996D-C1051C970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497D"/>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3311</Words>
  <Characters>18878</Characters>
  <Application>Microsoft Office Word</Application>
  <DocSecurity>0</DocSecurity>
  <Lines>157</Lines>
  <Paragraphs>44</Paragraphs>
  <ScaleCrop>false</ScaleCrop>
  <Company/>
  <LinksUpToDate>false</LinksUpToDate>
  <CharactersWithSpaces>22145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Hara Sai Reddy</cp:lastModifiedBy>
  <cp:revision>2</cp:revision>
  <dcterms:created xsi:type="dcterms:W3CDTF">2026-05-12T07:39:00Z</dcterms:created>
  <dcterms:modified xsi:type="dcterms:W3CDTF">2026-05-12T17:18:00Z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b516fe82-2243-4d3f-aa80-51d847dc80e6</vt:lpwstr>
  </property>
</Properties>
</file>