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sz w:val="24"/>
          <w:szCs w:val="24"/>
          <w:u w:val="single"/>
          <w:vertAlign w:val="subscript"/>
        </w:rPr>
      </w:pP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UE Forms Link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:</w:t>
      </w:r>
      <w:hyperlink r:id="rId7">
        <w:r w:rsidDel="00000000" w:rsidR="00000000" w:rsidRPr="00000000">
          <w:rPr>
            <w:sz w:val="24"/>
            <w:szCs w:val="24"/>
            <w:vertAlign w:val="subscript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vertAlign w:val="subscript"/>
            <w:rtl w:val="0"/>
          </w:rPr>
          <w:t xml:space="preserve">https://www.ue.edu.ph/mla/ue-forms/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 xml:space="preserve">This link provides access to a variety of forms, including: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 xml:space="preserve">Admission Forms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 xml:space="preserve">DRRM Forms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 xml:space="preserve">I.T. Forms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 xml:space="preserve">Office of Research Coordination (ORC) Forms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 xml:space="preserve">Library Forms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 xml:space="preserve">Once redirected to the page, simply click on the form you need and fill it 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37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373C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e.edu.ph/mla/ue-forms/" TargetMode="External"/><Relationship Id="rId8" Type="http://schemas.openxmlformats.org/officeDocument/2006/relationships/hyperlink" Target="https://www.ue.edu.ph/mla/ue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RPf4wHK254BjcPaZ7Umzl6KJgw==">CgMxLjA4AHIhMUFBa3RHRm5xLWtwQUN4ay1fWURwS0RHUVNHdHBqeDFH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2024-04-29T07:54:00Z</dcterms:created>
  <dc:creator>Lance Kerwin Ramos</dc:creator>
</cp:coreProperties>
</file>