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UE trunklines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Caloocan Campus: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(632) 8367-45-72</w:t>
      </w:r>
    </w:p>
    <w:tbl>
      <w:tblPr>
        <w:tblStyle w:val="Table1"/>
        <w:tblW w:w="9521.0" w:type="dxa"/>
        <w:jc w:val="left"/>
        <w:tblLayout w:type="fixed"/>
        <w:tblLook w:val="0400"/>
      </w:tblPr>
      <w:tblGrid>
        <w:gridCol w:w="3119"/>
        <w:gridCol w:w="3691"/>
        <w:gridCol w:w="2711"/>
        <w:tblGridChange w:id="0">
          <w:tblGrid>
            <w:gridCol w:w="3119"/>
            <w:gridCol w:w="3691"/>
            <w:gridCol w:w="2711"/>
          </w:tblGrid>
        </w:tblGridChange>
      </w:tblGrid>
      <w:tr>
        <w:trPr>
          <w:cantSplit w:val="0"/>
          <w:trHeight w:val="27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d3a3a" w:val="clear"/>
            <w:tcMar>
              <w:top w:w="195.0" w:type="dxa"/>
              <w:left w:w="0.0" w:type="dxa"/>
              <w:bottom w:w="19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DEPARTMENTS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d3a3a" w:val="clear"/>
            <w:tcMar>
              <w:top w:w="195.0" w:type="dxa"/>
              <w:left w:w="0.0" w:type="dxa"/>
              <w:bottom w:w="19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80000" w:val="clear"/>
            <w:tcMar>
              <w:top w:w="195.0" w:type="dxa"/>
              <w:left w:w="0.0" w:type="dxa"/>
              <w:bottom w:w="19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DIRECT LINE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Admission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5-310-4548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Admission Mobile no.: 0936-904-3152 (Globe)</w:t>
              <w:br w:type="textWrapping"/>
              <w:t xml:space="preserve">Admission Mobile no.: 0921-927-1537 (Smart)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Alumni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Basic Education 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8366-5848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Cash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8367-4843 / 5310 4549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Comptroller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8364-2472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Guidance and Counseling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8365-4124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Internal Auditing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8364-2498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Libraries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604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8363-6649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    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5e5e5e"/>
                <w:sz w:val="24"/>
                <w:szCs w:val="24"/>
                <w:rtl w:val="0"/>
              </w:rPr>
              <w:t xml:space="preserve">» Circulation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603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15151"/>
                <w:sz w:val="24"/>
                <w:szCs w:val="24"/>
                <w:rtl w:val="0"/>
              </w:rPr>
              <w:t xml:space="preserve">     » Reference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602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    » 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5e5e5e"/>
                <w:sz w:val="24"/>
                <w:szCs w:val="24"/>
                <w:rtl w:val="0"/>
              </w:rPr>
              <w:t xml:space="preserve">Engineering 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8365-5453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    » 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515151"/>
                <w:sz w:val="24"/>
                <w:szCs w:val="24"/>
                <w:rtl w:val="0"/>
              </w:rPr>
              <w:t xml:space="preserve">MPH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Environmental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IT 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8361-2396 / 8364-4230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IT Department (Internet Room)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8364-2669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Medical / Dental Clinic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8363-4936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Meeting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Multi-Purpose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Physical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8365-4594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8365-4114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Printing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Registrar (DRRM)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161 / 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8364-2601 / 5310 4550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8363-8874 / 5310 4553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Student Affairs (SAO)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8364-2499 / 5310 4551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Stocks and Receiving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5310 4554</w:t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center"/>
        <w:tblLayout w:type="fixed"/>
        <w:tblLook w:val="0400"/>
      </w:tblPr>
      <w:tblGrid>
        <w:gridCol w:w="3543"/>
        <w:gridCol w:w="3403"/>
        <w:gridCol w:w="2693"/>
        <w:tblGridChange w:id="0">
          <w:tblGrid>
            <w:gridCol w:w="3543"/>
            <w:gridCol w:w="3403"/>
            <w:gridCol w:w="2693"/>
          </w:tblGrid>
        </w:tblGridChange>
      </w:tblGrid>
      <w:tr>
        <w:trPr>
          <w:cantSplit w:val="0"/>
          <w:trHeight w:val="26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d3a3a" w:val="clear"/>
            <w:tcMar>
              <w:top w:w="195.0" w:type="dxa"/>
              <w:left w:w="0.0" w:type="dxa"/>
              <w:bottom w:w="19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COLLEGES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d3a3a" w:val="clear"/>
            <w:tcMar>
              <w:top w:w="195.0" w:type="dxa"/>
              <w:left w:w="0.0" w:type="dxa"/>
              <w:bottom w:w="19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  <w:tcMar>
              <w:top w:w="195.0" w:type="dxa"/>
              <w:left w:w="0.0" w:type="dxa"/>
              <w:bottom w:w="19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DIRECT LINE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Arts and Sciences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303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8364-1497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CAS Dean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306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CAS Associate Dean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304/305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CAS Associate Dean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CAS College 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CAS Department 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CAS Faculty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College of Business Administration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8362-2907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CBA Dean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8365-5930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CBA Associate Dean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104/106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CBA Associate Dean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CBA College 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CBA Department 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CBA 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CBA Faculty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Fine Arts, Architecture &amp; Design (CFAD)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504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CFAD Dean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507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CFAD College 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503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CFAD 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504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CFAD Faculty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501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College of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8365-4121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Engr. Dean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Engr. College Secretary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Civil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Computer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Electronics Communication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Electrical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Mechanical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loc 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Roboto" w:cs="Roboto" w:eastAsia="Roboto" w:hAnsi="Roboto"/>
                <w:color w:val="5e5e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e5e5e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43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d3a3a" w:val="clear"/>
            <w:tcMar>
              <w:top w:w="195.0" w:type="dxa"/>
              <w:left w:w="0.0" w:type="dxa"/>
              <w:bottom w:w="19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EXECUTIVE OFFICE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d3a3a" w:val="clear"/>
            <w:tcMar>
              <w:top w:w="195.0" w:type="dxa"/>
              <w:left w:w="0.0" w:type="dxa"/>
              <w:bottom w:w="19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  <w:tcMar>
              <w:top w:w="195.0" w:type="dxa"/>
              <w:left w:w="0.0" w:type="dxa"/>
              <w:bottom w:w="19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DIRECT LINE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Chancellor’s Office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loc 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5.0" w:type="dxa"/>
              <w:left w:w="0.0" w:type="dxa"/>
              <w:bottom w:w="225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Roboto" w:cs="Roboto" w:eastAsia="Roboto" w:hAnsi="Roboto"/>
                <w:color w:val="515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15151"/>
                <w:sz w:val="24"/>
                <w:szCs w:val="24"/>
                <w:rtl w:val="0"/>
              </w:rPr>
              <w:t xml:space="preserve">8364-2659 / 5310 4547</w:t>
            </w:r>
          </w:p>
        </w:tc>
      </w:tr>
    </w:tbl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