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jc w:val="center"/>
      </w:pPr>
      <w:r>
        <w:rPr>
          <w:rFonts w:ascii="Calibri" w:cs="Calibri" w:eastAsia="Calibri" w:hAnsi="Calibri"/>
          <w:b/>
          <w:bCs/>
          <w:color w:val="1B2532"/>
          <w:sz w:val="22"/>
          <w:szCs w:val="22"/>
        </w:rPr>
        <w:t xml:space="preserve">TRATO DIRECTO HUMAN SERVICES, S.L.</w:t>
      </w:r>
    </w:p>
    <w:p>
      <w:pPr>
        <w:spacing w:after="20"/>
      </w:pPr>
    </w:p>
    <w:p>
      <w:pPr>
        <w:spacing w:after="0"/>
        <w:jc w:val="center"/>
      </w:pPr>
      <w:r>
        <w:rPr>
          <w:rFonts w:ascii="Calibri" w:cs="Calibri" w:eastAsia="Calibri" w:hAnsi="Calibri"/>
          <w:b/>
          <w:bCs/>
          <w:color w:val="1B2532"/>
          <w:sz w:val="38"/>
          <w:szCs w:val="38"/>
        </w:rPr>
        <w:t xml:space="preserve">CONTRATO MARCO</w:t>
      </w:r>
    </w:p>
    <w:p>
      <w:pPr>
        <w:spacing w:after="0"/>
        <w:jc w:val="center"/>
      </w:pPr>
      <w:r>
        <w:rPr>
          <w:rFonts w:ascii="Calibri" w:cs="Calibri" w:eastAsia="Calibri" w:hAnsi="Calibri"/>
          <w:b/>
          <w:bCs/>
          <w:color w:val="1B2532"/>
          <w:sz w:val="30"/>
          <w:szCs w:val="30"/>
        </w:rPr>
        <w:t xml:space="preserve">DE PRESTACIÓN DE SERVICIOS</w:t>
      </w:r>
    </w:p>
    <w:p>
      <w:pPr>
        <w:spacing w:after="80"/>
        <w:jc w:val="center"/>
      </w:pPr>
      <w:r>
        <w:rPr>
          <w:rFonts w:ascii="Calibri" w:cs="Calibri" w:eastAsia="Calibri" w:hAnsi="Calibri"/>
          <w:b/>
          <w:bCs/>
          <w:color w:val="1B2532"/>
          <w:sz w:val="30"/>
          <w:szCs w:val="30"/>
        </w:rPr>
        <w:t xml:space="preserve">DE SELECCIÓN E INTERMEDIACIÓN LABORAL</w:t>
      </w:r>
    </w:p>
    <w:p>
      <w:pPr>
        <w:pBdr>
          <w:bottom w:val="single" w:color="4FAE8C" w:sz="2"/>
        </w:pBdr>
        <w:spacing w:after="100" w:before="100"/>
      </w:pPr>
    </w:p>
    <w:p>
      <w:pPr>
        <w:spacing w:after="120"/>
        <w:jc w:val="center"/>
      </w:pPr>
      <w:r>
        <w:rPr>
          <w:rFonts w:ascii="Calibri" w:cs="Calibri" w:eastAsia="Calibri" w:hAnsi="Calibri"/>
          <w:i/>
          <w:iCs/>
          <w:color w:val="4FAE8C"/>
          <w:sz w:val="20"/>
          <w:szCs w:val="20"/>
        </w:rPr>
        <w:t xml:space="preserve">Versión 4.0 — Documento contractual B2B</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HABILITACIÓN LEGAL</w:t>
            </w:r>
          </w:p>
        </w:tc>
      </w:tr>
      <w:tr>
        <w:tc>
          <w:tcPr>
            <w:tcW w:type="dxa" w:w="9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TRATO DIRECTO cuenta con la habilitación legal y administrativa necesaria para prestar los servicios de selección e intermediación laboral objeto de este contrato, conforme a la normativa española vigente. Completar todos los campos [●] antes de firma.</w:t>
            </w:r>
          </w:p>
        </w:tc>
      </w:tr>
    </w:tbl>
    <w:p>
      <w:pPr>
        <w:spacing w:after="60"/>
      </w:pPr>
    </w:p>
    <w:p>
      <w:pPr>
        <w:pStyle w:val="Heading1"/>
        <w:spacing w:after="160" w:before="320"/>
      </w:pPr>
      <w:r>
        <w:rPr>
          <w:rFonts w:ascii="Calibri" w:cs="Calibri" w:eastAsia="Calibri" w:hAnsi="Calibri"/>
          <w:b/>
          <w:bCs/>
          <w:color w:val="1B2532"/>
          <w:sz w:val="28"/>
          <w:szCs w:val="28"/>
        </w:rPr>
        <w:t xml:space="preserve">REUNIDOS</w:t>
      </w:r>
    </w:p>
    <w:p>
      <w:pPr>
        <w:spacing w:after="120" w:before="0"/>
        <w:jc w:val="both"/>
      </w:pPr>
      <w:r>
        <w:rPr>
          <w:rFonts w:ascii="Calibri" w:cs="Calibri" w:eastAsia="Calibri" w:hAnsi="Calibri"/>
          <w:b w:val="false"/>
          <w:bCs w:val="false"/>
          <w:i w:val="false"/>
          <w:iCs w:val="false"/>
          <w:color w:val="000000"/>
          <w:sz w:val="22"/>
          <w:szCs w:val="22"/>
        </w:rPr>
        <w:t xml:space="preserve">De una parte, </w:t>
      </w:r>
      <w:r>
        <w:rPr>
          <w:rFonts w:ascii="Calibri" w:cs="Calibri" w:eastAsia="Calibri" w:hAnsi="Calibri"/>
          <w:b/>
          <w:bCs/>
          <w:i w:val="false"/>
          <w:iCs w:val="false"/>
          <w:color w:val="000000"/>
          <w:sz w:val="22"/>
          <w:szCs w:val="22"/>
        </w:rPr>
        <w:t xml:space="preserve">TRATO DIRECTO HUMAN SERVICES, S.L.</w:t>
      </w:r>
      <w:r>
        <w:rPr>
          <w:rFonts w:ascii="Calibri" w:cs="Calibri" w:eastAsia="Calibri" w:hAnsi="Calibri"/>
          <w:b w:val="false"/>
          <w:bCs w:val="false"/>
          <w:i w:val="false"/>
          <w:iCs w:val="false"/>
          <w:color w:val="000000"/>
          <w:sz w:val="22"/>
          <w:szCs w:val="22"/>
        </w:rPr>
        <w:t xml:space="preserve">, con domicilio social en [●], CIF [●], inscrita en el Registro Mercantil de Madrid, Tomo [●], Folio [●], Hoja [●], representada en este acto por D./Dña. [●], en calidad de [●], con DNI/NIE [●] (en adelante, «TRATO DIRECTO»).</w:t>
      </w:r>
    </w:p>
    <w:p>
      <w:pPr>
        <w:spacing w:after="120" w:before="0"/>
        <w:jc w:val="both"/>
      </w:pPr>
      <w:r>
        <w:rPr>
          <w:rFonts w:ascii="Calibri" w:cs="Calibri" w:eastAsia="Calibri" w:hAnsi="Calibri"/>
          <w:b w:val="false"/>
          <w:bCs w:val="false"/>
          <w:i w:val="false"/>
          <w:iCs w:val="false"/>
          <w:color w:val="000000"/>
          <w:sz w:val="22"/>
          <w:szCs w:val="22"/>
        </w:rPr>
        <w:t xml:space="preserve">De otra parte, </w:t>
      </w:r>
      <w:r>
        <w:rPr>
          <w:rFonts w:ascii="Calibri" w:cs="Calibri" w:eastAsia="Calibri" w:hAnsi="Calibri"/>
          <w:b/>
          <w:bCs/>
          <w:i w:val="false"/>
          <w:iCs w:val="false"/>
          <w:color w:val="000000"/>
          <w:sz w:val="22"/>
          <w:szCs w:val="22"/>
        </w:rPr>
        <w:t xml:space="preserve">[DENOMINACIÓN SOCIAL / NOMBRE COMPLETO]</w:t>
      </w:r>
      <w:r>
        <w:rPr>
          <w:rFonts w:ascii="Calibri" w:cs="Calibri" w:eastAsia="Calibri" w:hAnsi="Calibri"/>
          <w:b w:val="false"/>
          <w:bCs w:val="false"/>
          <w:i w:val="false"/>
          <w:iCs w:val="false"/>
          <w:color w:val="000000"/>
          <w:sz w:val="22"/>
          <w:szCs w:val="22"/>
        </w:rPr>
        <w:t xml:space="preserve">, con domicilio en [●], CIF/NIF [●], representada en este acto por D./Dña. [●], en calidad de [●], con DNI/NIE [●] (en adelante, «EL CLIENTE»).</w:t>
      </w:r>
    </w:p>
    <w:p>
      <w:pPr>
        <w:spacing w:after="120" w:before="0"/>
        <w:jc w:val="both"/>
      </w:pPr>
      <w:r>
        <w:rPr>
          <w:rFonts w:ascii="Calibri" w:cs="Calibri" w:eastAsia="Calibri" w:hAnsi="Calibri"/>
          <w:b w:val="false"/>
          <w:bCs w:val="false"/>
          <w:i w:val="false"/>
          <w:iCs w:val="false"/>
          <w:color w:val="000000"/>
          <w:sz w:val="22"/>
          <w:szCs w:val="22"/>
        </w:rPr>
        <w:t xml:space="preserve">Ambas partes, reconociéndose capacidad legal suficiente para contratar y obligarse, acuerdan suscribir el presente Contrato Marco.</w:t>
      </w:r>
    </w:p>
    <w:p>
      <w:pPr>
        <w:pStyle w:val="Heading1"/>
        <w:spacing w:after="160" w:before="320"/>
      </w:pPr>
      <w:r>
        <w:rPr>
          <w:rFonts w:ascii="Calibri" w:cs="Calibri" w:eastAsia="Calibri" w:hAnsi="Calibri"/>
          <w:b/>
          <w:bCs/>
          <w:color w:val="1B2532"/>
          <w:sz w:val="28"/>
          <w:szCs w:val="28"/>
        </w:rPr>
        <w:t xml:space="preserve">EXPONEN</w:t>
      </w:r>
    </w:p>
    <w:p>
      <w:pPr>
        <w:spacing w:after="120" w:before="0"/>
        <w:jc w:val="both"/>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A.</w:t>
      </w:r>
      <w:r>
        <w:rPr>
          <w:rFonts w:ascii="Calibri" w:cs="Calibri" w:eastAsia="Calibri" w:hAnsi="Calibri"/>
          <w:b w:val="false"/>
          <w:bCs w:val="false"/>
          <w:i w:val="false"/>
          <w:iCs w:val="false"/>
          <w:color w:val="000000"/>
          <w:sz w:val="22"/>
          <w:szCs w:val="22"/>
        </w:rPr>
        <w:t xml:space="preserve"> Que TRATO DIRECTO desarrolla servicios profesionales de captación, evaluación, selección e intermediación de personas candidatas para empresas, de acuerdo con la normativa española aplicable y con la habilitación administrativa que resulte exigible a la actividad efectivamente desarrollada.</w:t>
      </w:r>
    </w:p>
    <w:p>
      <w:pPr>
        <w:spacing w:after="120" w:before="0"/>
        <w:jc w:val="both"/>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B.</w:t>
      </w:r>
      <w:r>
        <w:rPr>
          <w:rFonts w:ascii="Calibri" w:cs="Calibri" w:eastAsia="Calibri" w:hAnsi="Calibri"/>
          <w:b w:val="false"/>
          <w:bCs w:val="false"/>
          <w:i w:val="false"/>
          <w:iCs w:val="false"/>
          <w:color w:val="000000"/>
          <w:sz w:val="22"/>
          <w:szCs w:val="22"/>
        </w:rPr>
        <w:t xml:space="preserve"> Que TRATO DIRECTO no contrata trabajadores para ponerlos a disposición del CLIENTE ni asume la condición de empresa de trabajo temporal. La relación laboral que eventualmente se formalice será exclusivamente entre EL CLIENTE y la persona contratada.</w:t>
      </w:r>
    </w:p>
    <w:p>
      <w:pPr>
        <w:spacing w:after="120" w:before="0"/>
        <w:jc w:val="both"/>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C.</w:t>
      </w:r>
      <w:r>
        <w:rPr>
          <w:rFonts w:ascii="Calibri" w:cs="Calibri" w:eastAsia="Calibri" w:hAnsi="Calibri"/>
          <w:b w:val="false"/>
          <w:bCs w:val="false"/>
          <w:i w:val="false"/>
          <w:iCs w:val="false"/>
          <w:color w:val="000000"/>
          <w:sz w:val="22"/>
          <w:szCs w:val="22"/>
        </w:rPr>
        <w:t xml:space="preserve"> Que EL CLIENTE desea contratar servicios profesionales de selección/intermediación para cubrir vacantes de su organización.</w:t>
      </w:r>
    </w:p>
    <w:p>
      <w:pPr>
        <w:spacing w:after="120" w:before="0"/>
        <w:jc w:val="both"/>
      </w:pPr>
      <w:r>
        <w:rPr>
          <w:rFonts w:ascii="Calibri" w:cs="Calibri" w:eastAsia="Calibri" w:hAnsi="Calibri"/>
          <w:b w:val="false"/>
          <w:bCs w:val="false"/>
          <w:i w:val="false"/>
          <w:iCs w:val="false"/>
          <w:color w:val="000000"/>
          <w:sz w:val="22"/>
          <w:szCs w:val="22"/>
        </w:rPr>
        <w:t xml:space="preserve"/>
      </w:r>
      <w:r>
        <w:rPr>
          <w:rFonts w:ascii="Calibri" w:cs="Calibri" w:eastAsia="Calibri" w:hAnsi="Calibri"/>
          <w:b/>
          <w:bCs/>
          <w:i w:val="false"/>
          <w:iCs w:val="false"/>
          <w:color w:val="000000"/>
          <w:sz w:val="22"/>
          <w:szCs w:val="22"/>
        </w:rPr>
        <w:t xml:space="preserve">D.</w:t>
      </w:r>
      <w:r>
        <w:rPr>
          <w:rFonts w:ascii="Calibri" w:cs="Calibri" w:eastAsia="Calibri" w:hAnsi="Calibri"/>
          <w:b w:val="false"/>
          <w:bCs w:val="false"/>
          <w:i w:val="false"/>
          <w:iCs w:val="false"/>
          <w:color w:val="000000"/>
          <w:sz w:val="22"/>
          <w:szCs w:val="22"/>
        </w:rPr>
        <w:t xml:space="preserve"> Que las partes desean establecer un marco contractual general, de modo que cada necesidad concreta se documente mediante una Solicitud de Vacante que formará parte integrante del presente contrato.</w:t>
      </w:r>
    </w:p>
    <w:p>
      <w:pPr>
        <w:spacing w:after="200" w:before="200"/>
        <w:jc w:val="center"/>
      </w:pPr>
      <w:r>
        <w:rPr>
          <w:rFonts w:ascii="Calibri" w:cs="Calibri" w:eastAsia="Calibri" w:hAnsi="Calibri"/>
          <w:b/>
          <w:bCs/>
          <w:color w:val="1B2532"/>
          <w:sz w:val="32"/>
          <w:szCs w:val="32"/>
        </w:rPr>
        <w:t xml:space="preserve">CLÁUSULAS</w:t>
      </w:r>
    </w:p>
    <w:p>
      <w:pPr>
        <w:pStyle w:val="Heading2"/>
        <w:spacing w:after="140" w:before="280"/>
      </w:pPr>
      <w:r>
        <w:rPr>
          <w:rFonts w:ascii="Calibri" w:cs="Calibri" w:eastAsia="Calibri" w:hAnsi="Calibri"/>
          <w:b/>
          <w:bCs/>
          <w:color w:val="1B2532"/>
          <w:sz w:val="24"/>
          <w:szCs w:val="24"/>
        </w:rPr>
        <w:t xml:space="preserve">1. Objeto y alcance</w:t>
      </w:r>
    </w:p>
    <w:p>
      <w:pPr>
        <w:spacing w:after="120" w:before="0"/>
        <w:jc w:val="both"/>
      </w:pPr>
      <w:r>
        <w:rPr>
          <w:rFonts w:ascii="Calibri" w:cs="Calibri" w:eastAsia="Calibri" w:hAnsi="Calibri"/>
          <w:b w:val="false"/>
          <w:bCs w:val="false"/>
          <w:i w:val="false"/>
          <w:iCs w:val="false"/>
          <w:color w:val="000000"/>
          <w:sz w:val="22"/>
          <w:szCs w:val="22"/>
        </w:rPr>
        <w:t xml:space="preserve">1.1. El presente contrato regula las condiciones generales de los servicios de captación, cribado, evaluación, selección y, cuando legalmente corresponda, intermediación laboral prestados por TRATO DIRECTO al CLIENTE.</w:t>
      </w:r>
    </w:p>
    <w:p>
      <w:pPr>
        <w:spacing w:after="120" w:before="0"/>
        <w:jc w:val="both"/>
      </w:pPr>
      <w:r>
        <w:rPr>
          <w:rFonts w:ascii="Calibri" w:cs="Calibri" w:eastAsia="Calibri" w:hAnsi="Calibri"/>
          <w:b w:val="false"/>
          <w:bCs w:val="false"/>
          <w:i w:val="false"/>
          <w:iCs w:val="false"/>
          <w:color w:val="000000"/>
          <w:sz w:val="22"/>
          <w:szCs w:val="22"/>
        </w:rPr>
        <w:t xml:space="preserve">1.2. Cada vacante deberá formalizarse mediante el </w:t>
      </w:r>
      <w:r>
        <w:rPr>
          <w:rFonts w:ascii="Calibri" w:cs="Calibri" w:eastAsia="Calibri" w:hAnsi="Calibri"/>
          <w:b/>
          <w:bCs/>
          <w:i w:val="false"/>
          <w:iCs w:val="false"/>
          <w:color w:val="000000"/>
          <w:sz w:val="22"/>
          <w:szCs w:val="22"/>
        </w:rPr>
        <w:t xml:space="preserve">Anexo I — Solicitud de Vacante</w:t>
      </w:r>
      <w:r>
        <w:rPr>
          <w:rFonts w:ascii="Calibri" w:cs="Calibri" w:eastAsia="Calibri" w:hAnsi="Calibri"/>
          <w:b w:val="false"/>
          <w:bCs w:val="false"/>
          <w:i w:val="false"/>
          <w:iCs w:val="false"/>
          <w:color w:val="000000"/>
          <w:sz w:val="22"/>
          <w:szCs w:val="22"/>
        </w:rPr>
        <w:t xml:space="preserve">. Ningún proceso se entenderá iniciado hasta que la Solicitud haya sido aceptada por ambas partes por firma electrónica, firma manuscrita o mecanismo electrónico que permita acreditar la aceptación.</w:t>
      </w:r>
    </w:p>
    <w:p>
      <w:pPr>
        <w:spacing w:after="120" w:before="0"/>
        <w:jc w:val="both"/>
      </w:pPr>
      <w:r>
        <w:rPr>
          <w:rFonts w:ascii="Calibri" w:cs="Calibri" w:eastAsia="Calibri" w:hAnsi="Calibri"/>
          <w:b w:val="false"/>
          <w:bCs w:val="false"/>
          <w:i w:val="false"/>
          <w:iCs w:val="false"/>
          <w:color w:val="000000"/>
          <w:sz w:val="22"/>
          <w:szCs w:val="22"/>
        </w:rPr>
        <w:t xml:space="preserve">1.3. La Solicitud de Vacante determinará el perfil, centro de trabajo, condiciones comunicadas, número de posiciones, tarifa, hitos de pago, plazo objetivo y garantía aplicables.</w:t>
      </w:r>
    </w:p>
    <w:p>
      <w:pPr>
        <w:spacing w:after="120" w:before="0"/>
        <w:jc w:val="both"/>
      </w:pPr>
      <w:r>
        <w:rPr>
          <w:rFonts w:ascii="Calibri" w:cs="Calibri" w:eastAsia="Calibri" w:hAnsi="Calibri"/>
          <w:b w:val="false"/>
          <w:bCs w:val="false"/>
          <w:i w:val="false"/>
          <w:iCs w:val="false"/>
          <w:color w:val="000000"/>
          <w:sz w:val="22"/>
          <w:szCs w:val="22"/>
        </w:rPr>
        <w:t xml:space="preserve">1.4. En caso de contradicción, prevalecerá la Solicitud de Vacante sobre el presente Contrato Marco únicamente respecto de las condiciones particulares expresamente modificadas. El resto del Contrato Marco permanecerá vigente.</w:t>
      </w:r>
    </w:p>
    <w:p>
      <w:pPr>
        <w:pStyle w:val="Heading2"/>
        <w:spacing w:after="140" w:before="280"/>
      </w:pPr>
      <w:r>
        <w:rPr>
          <w:rFonts w:ascii="Calibri" w:cs="Calibri" w:eastAsia="Calibri" w:hAnsi="Calibri"/>
          <w:b/>
          <w:bCs/>
          <w:color w:val="1B2532"/>
          <w:sz w:val="24"/>
          <w:szCs w:val="24"/>
        </w:rPr>
        <w:t xml:space="preserve">2. Naturaleza del servicio y ausencia de cesión de trabajadores</w:t>
      </w:r>
    </w:p>
    <w:p>
      <w:pPr>
        <w:spacing w:after="120" w:before="0"/>
        <w:jc w:val="both"/>
      </w:pPr>
      <w:r>
        <w:rPr>
          <w:rFonts w:ascii="Calibri" w:cs="Calibri" w:eastAsia="Calibri" w:hAnsi="Calibri"/>
          <w:b w:val="false"/>
          <w:bCs w:val="false"/>
          <w:i w:val="false"/>
          <w:iCs w:val="false"/>
          <w:color w:val="000000"/>
          <w:sz w:val="22"/>
          <w:szCs w:val="22"/>
        </w:rPr>
        <w:t xml:space="preserve">2.1. TRATO DIRECTO presta un servicio profesional de selección e intermediación laboral y no un servicio de cesión temporal de trabajadores.</w:t>
      </w:r>
    </w:p>
    <w:p>
      <w:pPr>
        <w:spacing w:after="120" w:before="0"/>
        <w:jc w:val="both"/>
      </w:pPr>
      <w:r>
        <w:rPr>
          <w:rFonts w:ascii="Calibri" w:cs="Calibri" w:eastAsia="Calibri" w:hAnsi="Calibri"/>
          <w:b w:val="false"/>
          <w:bCs w:val="false"/>
          <w:i w:val="false"/>
          <w:iCs w:val="false"/>
          <w:color w:val="000000"/>
          <w:sz w:val="22"/>
          <w:szCs w:val="22"/>
        </w:rPr>
        <w:t xml:space="preserve">2.2. TRATO DIRECTO no dirige, organiza, supervisa ni controla la prestación laboral de las personas contratadas por EL CLIENTE, ni determina sus condiciones de empleo más allá de trasladar al candidato las condiciones comunicadas por EL CLIENTE.</w:t>
      </w:r>
    </w:p>
    <w:p>
      <w:pPr>
        <w:spacing w:after="120" w:before="0"/>
        <w:jc w:val="both"/>
      </w:pPr>
      <w:r>
        <w:rPr>
          <w:rFonts w:ascii="Calibri" w:cs="Calibri" w:eastAsia="Calibri" w:hAnsi="Calibri"/>
          <w:b w:val="false"/>
          <w:bCs w:val="false"/>
          <w:i w:val="false"/>
          <w:iCs w:val="false"/>
          <w:color w:val="000000"/>
          <w:sz w:val="22"/>
          <w:szCs w:val="22"/>
        </w:rPr>
        <w:t xml:space="preserve">2.3. La decisión final de contratación corresponde al CLIENTE, sin perjuicio de que TRATO DIRECTO pueda realizar las actuaciones de intermediación y selección que legalmente le correspondan.</w:t>
      </w:r>
    </w:p>
    <w:p>
      <w:pPr>
        <w:spacing w:after="120" w:before="0"/>
        <w:jc w:val="both"/>
      </w:pPr>
      <w:r>
        <w:rPr>
          <w:rFonts w:ascii="Calibri" w:cs="Calibri" w:eastAsia="Calibri" w:hAnsi="Calibri"/>
          <w:b w:val="false"/>
          <w:bCs w:val="false"/>
          <w:i w:val="false"/>
          <w:iCs w:val="false"/>
          <w:color w:val="000000"/>
          <w:sz w:val="22"/>
          <w:szCs w:val="22"/>
        </w:rPr>
        <w:t xml:space="preserve">2.4. EL CLIENTE será exclusivamente responsable de la contratación, alta y afiliación, retribución, jornada, registro horario, prevención de riesgos laborales, aplicación del convenio colectivo, permisos, vacaciones, obligaciones de Seguridad Social y fiscales, dirección y organización del trabajo, régimen disciplinario y extinción de la relación laboral.</w:t>
      </w:r>
    </w:p>
    <w:p>
      <w:pPr>
        <w:spacing w:after="120" w:before="0"/>
        <w:jc w:val="both"/>
      </w:pPr>
      <w:r>
        <w:rPr>
          <w:rFonts w:ascii="Calibri" w:cs="Calibri" w:eastAsia="Calibri" w:hAnsi="Calibri"/>
          <w:b w:val="false"/>
          <w:bCs w:val="false"/>
          <w:i w:val="false"/>
          <w:iCs w:val="false"/>
          <w:color w:val="000000"/>
          <w:sz w:val="22"/>
          <w:szCs w:val="22"/>
        </w:rPr>
        <w:t xml:space="preserve">2.5. TRATO DIRECTO no garantiza la contratación de una persona candidata concreta ni el resultado empresarial derivado de su posterior desempeño. Su obligación es de medios, sin perjuicio de los compromisos expresamente asumidos en cada Solicitud de Vacante.</w:t>
      </w:r>
    </w:p>
    <w:p>
      <w:pPr>
        <w:pStyle w:val="Heading2"/>
        <w:spacing w:after="140" w:before="280"/>
      </w:pPr>
      <w:r>
        <w:rPr>
          <w:rFonts w:ascii="Calibri" w:cs="Calibri" w:eastAsia="Calibri" w:hAnsi="Calibri"/>
          <w:b/>
          <w:bCs/>
          <w:color w:val="1B2532"/>
          <w:sz w:val="24"/>
          <w:szCs w:val="24"/>
        </w:rPr>
        <w:t xml:space="preserve">3. Requisitos habilitantes y cumplimiento normativo</w:t>
      </w:r>
    </w:p>
    <w:p>
      <w:pPr>
        <w:spacing w:after="120" w:before="0"/>
        <w:jc w:val="both"/>
      </w:pPr>
      <w:r>
        <w:rPr>
          <w:rFonts w:ascii="Calibri" w:cs="Calibri" w:eastAsia="Calibri" w:hAnsi="Calibri"/>
          <w:b w:val="false"/>
          <w:bCs w:val="false"/>
          <w:i w:val="false"/>
          <w:iCs w:val="false"/>
          <w:color w:val="000000"/>
          <w:sz w:val="22"/>
          <w:szCs w:val="22"/>
        </w:rPr>
        <w:t xml:space="preserve">3.1. TRATO DIRECTO declara que se encuentra legalmente habilitada para prestar los servicios de selección e intermediación laboral objeto de este contrato y que ha cumplido los requisitos administrativos exigibles a la actividad efectivamente desarrollada, incluida, cuando proceda, la correspondiente declaración responsable.</w:t>
      </w:r>
    </w:p>
    <w:p>
      <w:pPr>
        <w:spacing w:after="120" w:before="0"/>
        <w:jc w:val="both"/>
      </w:pPr>
      <w:r>
        <w:rPr>
          <w:rFonts w:ascii="Calibri" w:cs="Calibri" w:eastAsia="Calibri" w:hAnsi="Calibri"/>
          <w:b w:val="false"/>
          <w:bCs w:val="false"/>
          <w:i w:val="false"/>
          <w:iCs w:val="false"/>
          <w:color w:val="000000"/>
          <w:sz w:val="22"/>
          <w:szCs w:val="22"/>
        </w:rPr>
        <w:t xml:space="preserve">3.2. EL CLIENTE se obliga a no solicitar a TRATO DIRECTO actuaciones contrarias a la legislación laboral, de empleo, igualdad, prevención de riesgos, protección de datos o cualquier otra norma imperativa.</w:t>
      </w:r>
    </w:p>
    <w:p>
      <w:pPr>
        <w:spacing w:after="120" w:before="0"/>
        <w:jc w:val="both"/>
      </w:pPr>
      <w:r>
        <w:rPr>
          <w:rFonts w:ascii="Calibri" w:cs="Calibri" w:eastAsia="Calibri" w:hAnsi="Calibri"/>
          <w:b w:val="false"/>
          <w:bCs w:val="false"/>
          <w:i w:val="false"/>
          <w:iCs w:val="false"/>
          <w:color w:val="000000"/>
          <w:sz w:val="22"/>
          <w:szCs w:val="22"/>
        </w:rPr>
        <w:t xml:space="preserve">3.3. Las partes se comprometen a respetar los principios de igualdad de trato y no discriminación en el acceso al empleo. Los requisitos de una vacante deberán responder a necesidades objetivas y lícitas del puesto.</w:t>
      </w:r>
    </w:p>
    <w:p>
      <w:pPr>
        <w:spacing w:after="120" w:before="0"/>
        <w:jc w:val="both"/>
      </w:pPr>
      <w:r>
        <w:rPr>
          <w:rFonts w:ascii="Calibri" w:cs="Calibri" w:eastAsia="Calibri" w:hAnsi="Calibri"/>
          <w:b w:val="false"/>
          <w:bCs w:val="false"/>
          <w:i w:val="false"/>
          <w:iCs w:val="false"/>
          <w:color w:val="000000"/>
          <w:sz w:val="22"/>
          <w:szCs w:val="22"/>
        </w:rPr>
        <w:t xml:space="preserve">3.4. Las personas candidatas no abonarán a TRATO DIRECTO cantidad alguna por los servicios de intermediación laboral dirigidos a su colocación.</w:t>
      </w:r>
    </w:p>
    <w:p>
      <w:pPr>
        <w:pStyle w:val="Heading2"/>
        <w:spacing w:after="140" w:before="280"/>
      </w:pPr>
      <w:r>
        <w:rPr>
          <w:rFonts w:ascii="Calibri" w:cs="Calibri" w:eastAsia="Calibri" w:hAnsi="Calibri"/>
          <w:b/>
          <w:bCs/>
          <w:color w:val="1B2532"/>
          <w:sz w:val="24"/>
          <w:szCs w:val="24"/>
        </w:rPr>
        <w:t xml:space="preserve">4. Proceso de selección</w:t>
      </w:r>
    </w:p>
    <w:p>
      <w:pPr>
        <w:spacing w:after="120" w:before="0"/>
        <w:jc w:val="both"/>
      </w:pPr>
      <w:r>
        <w:rPr>
          <w:rFonts w:ascii="Calibri" w:cs="Calibri" w:eastAsia="Calibri" w:hAnsi="Calibri"/>
          <w:b w:val="false"/>
          <w:bCs w:val="false"/>
          <w:i w:val="false"/>
          <w:iCs w:val="false"/>
          <w:color w:val="000000"/>
          <w:sz w:val="22"/>
          <w:szCs w:val="22"/>
        </w:rPr>
        <w:t xml:space="preserve">4.1. Según la naturaleza de la vacante, TRATO DIRECTO podrá realizar: publicación y difusión; búsqueda en su base de talento y otros canales; cribado (screening); entrevista y evaluación; comprobación de requisitos; verificación de referencias cuando haya sido contratada y resulte lícita; elaboración de shortlist; briefing; y acompañamiento durante la incorporación.</w:t>
      </w:r>
    </w:p>
    <w:p>
      <w:pPr>
        <w:spacing w:after="120" w:before="0"/>
        <w:jc w:val="both"/>
      </w:pPr>
      <w:r>
        <w:rPr>
          <w:rFonts w:ascii="Calibri" w:cs="Calibri" w:eastAsia="Calibri" w:hAnsi="Calibri"/>
          <w:b w:val="false"/>
          <w:bCs w:val="false"/>
          <w:i w:val="false"/>
          <w:iCs w:val="false"/>
          <w:color w:val="000000"/>
          <w:sz w:val="22"/>
          <w:szCs w:val="22"/>
        </w:rPr>
        <w:t xml:space="preserve">4.2. Los controles concretos realizados serán los definidos en la Solicitud de Vacante y/o en la documentación comercial aceptada por el CLIENTE.</w:t>
      </w:r>
    </w:p>
    <w:p>
      <w:pPr>
        <w:spacing w:after="120" w:before="0"/>
        <w:jc w:val="both"/>
      </w:pPr>
      <w:r>
        <w:rPr>
          <w:rFonts w:ascii="Calibri" w:cs="Calibri" w:eastAsia="Calibri" w:hAnsi="Calibri"/>
          <w:b w:val="false"/>
          <w:bCs w:val="false"/>
          <w:i w:val="false"/>
          <w:iCs w:val="false"/>
          <w:color w:val="000000"/>
          <w:sz w:val="22"/>
          <w:szCs w:val="22"/>
        </w:rPr>
        <w:t xml:space="preserve">4.3. La expresión «candidato validado» significa que la persona ha superado los controles expresamente definidos para esa vacante. No constituye una garantía absoluta de veracidad de todas las manifestaciones del candidato ni de su rendimiento futuro.</w:t>
      </w:r>
    </w:p>
    <w:p>
      <w:pPr>
        <w:spacing w:after="120" w:before="0"/>
        <w:jc w:val="both"/>
      </w:pPr>
      <w:r>
        <w:rPr>
          <w:rFonts w:ascii="Calibri" w:cs="Calibri" w:eastAsia="Calibri" w:hAnsi="Calibri"/>
          <w:b w:val="false"/>
          <w:bCs w:val="false"/>
          <w:i w:val="false"/>
          <w:iCs w:val="false"/>
          <w:color w:val="000000"/>
          <w:sz w:val="22"/>
          <w:szCs w:val="22"/>
        </w:rPr>
        <w:t xml:space="preserve">4.4. TRATO DIRECTO procurará presentar una terna cuando el mercado, las características del perfil y la disponibilidad de candidatos lo permitan. La imposibilidad de presentar tres candidaturas no constituirá por sí misma incumplimiento cuando TRATO DIRECTO haya ejecutado diligentemente el proceso y pueda acreditar las actuaciones realizadas.</w:t>
      </w:r>
    </w:p>
    <w:p>
      <w:pPr>
        <w:spacing w:after="120" w:before="0"/>
        <w:jc w:val="both"/>
      </w:pPr>
      <w:r>
        <w:rPr>
          <w:rFonts w:ascii="Calibri" w:cs="Calibri" w:eastAsia="Calibri" w:hAnsi="Calibri"/>
          <w:b w:val="false"/>
          <w:bCs w:val="false"/>
          <w:i w:val="false"/>
          <w:iCs w:val="false"/>
          <w:color w:val="000000"/>
          <w:sz w:val="22"/>
          <w:szCs w:val="22"/>
        </w:rPr>
        <w:t xml:space="preserve">4.5. EL CLIENTE reconoce que la disponibilidad de candidatos depende del mercado laboral y no podrá exigir la presentación de un número determinado de candidatos cuando objetivamente no existan candidatos adecuados que hayan superado los criterios acordados.</w:t>
      </w:r>
    </w:p>
    <w:p>
      <w:pPr>
        <w:pStyle w:val="Heading2"/>
        <w:spacing w:after="140" w:before="280"/>
      </w:pPr>
      <w:r>
        <w:rPr>
          <w:rFonts w:ascii="Calibri" w:cs="Calibri" w:eastAsia="Calibri" w:hAnsi="Calibri"/>
          <w:b/>
          <w:bCs/>
          <w:color w:val="1B2532"/>
          <w:sz w:val="24"/>
          <w:szCs w:val="24"/>
        </w:rPr>
        <w:t xml:space="preserve">5. Plazos y suspensión del SLA</w:t>
      </w:r>
    </w:p>
    <w:p>
      <w:pPr>
        <w:spacing w:after="120" w:before="0"/>
        <w:jc w:val="both"/>
      </w:pPr>
      <w:r>
        <w:rPr>
          <w:rFonts w:ascii="Calibri" w:cs="Calibri" w:eastAsia="Calibri" w:hAnsi="Calibri"/>
          <w:b w:val="false"/>
          <w:bCs w:val="false"/>
          <w:i w:val="false"/>
          <w:iCs w:val="false"/>
          <w:color w:val="000000"/>
          <w:sz w:val="22"/>
          <w:szCs w:val="22"/>
        </w:rPr>
        <w:t xml:space="preserve">5.1. El plazo objetivo de cobertura será el indicado en la Solicitud de Vacante y comenzará a computarse desde la fecha de activación efectiva del proceso.</w:t>
      </w:r>
    </w:p>
    <w:p>
      <w:pPr>
        <w:spacing w:after="120" w:before="0"/>
        <w:jc w:val="both"/>
      </w:pPr>
      <w:r>
        <w:rPr>
          <w:rFonts w:ascii="Calibri" w:cs="Calibri" w:eastAsia="Calibri" w:hAnsi="Calibri"/>
          <w:b w:val="false"/>
          <w:bCs w:val="false"/>
          <w:i w:val="false"/>
          <w:iCs w:val="false"/>
          <w:color w:val="000000"/>
          <w:sz w:val="22"/>
          <w:szCs w:val="22"/>
        </w:rPr>
        <w:t xml:space="preserve">5.2. Los plazos son objetivos de prestación y no garantizan un resultado concreto. Quedarán suspendidos durante cualquier periodo en que la continuación del proceso dependa de una actuación del CLIENTE o de circunstancias no imputables razonablemente a TRATO DIRECTO.</w:t>
      </w:r>
    </w:p>
    <w:p>
      <w:pPr>
        <w:spacing w:after="120" w:before="0"/>
        <w:jc w:val="both"/>
      </w:pPr>
      <w:r>
        <w:rPr>
          <w:rFonts w:ascii="Calibri" w:cs="Calibri" w:eastAsia="Calibri" w:hAnsi="Calibri"/>
          <w:b w:val="false"/>
          <w:bCs w:val="false"/>
          <w:i w:val="false"/>
          <w:iCs w:val="false"/>
          <w:color w:val="000000"/>
          <w:sz w:val="22"/>
          <w:szCs w:val="22"/>
        </w:rPr>
        <w:t xml:space="preserve">5.3. Serán causas de suspensión, entre otras: falta o retraso de información; cambios de perfil o condiciones; demora en entrevistas o decisiones; falta de disponibilidad de interlocutores; paralización solicitada por el CLIENTE; indisponibilidad del centro de trabajo; o cualquier actuación que impida continuar el proceso.</w:t>
      </w:r>
    </w:p>
    <w:p>
      <w:pPr>
        <w:spacing w:after="120" w:before="0"/>
        <w:jc w:val="both"/>
      </w:pPr>
      <w:r>
        <w:rPr>
          <w:rFonts w:ascii="Calibri" w:cs="Calibri" w:eastAsia="Calibri" w:hAnsi="Calibri"/>
          <w:b w:val="false"/>
          <w:bCs w:val="false"/>
          <w:i w:val="false"/>
          <w:iCs w:val="false"/>
          <w:color w:val="000000"/>
          <w:sz w:val="22"/>
          <w:szCs w:val="22"/>
        </w:rPr>
        <w:t xml:space="preserve">5.4. Si se produce un cambio sustancial del perfil, salario, jornada, ubicación, funciones, requisitos o modalidad contractual, TRATO DIRECTO podrá recalcular el plazo, la tarifa y, cuando corresponda, tratar la solicitud como una nueva vacante.</w:t>
      </w:r>
    </w:p>
    <w:p>
      <w:pPr>
        <w:pStyle w:val="Heading2"/>
        <w:spacing w:after="140" w:before="280"/>
      </w:pPr>
      <w:r>
        <w:rPr>
          <w:rFonts w:ascii="Calibri" w:cs="Calibri" w:eastAsia="Calibri" w:hAnsi="Calibri"/>
          <w:b/>
          <w:bCs/>
          <w:color w:val="1B2532"/>
          <w:sz w:val="24"/>
          <w:szCs w:val="24"/>
        </w:rPr>
        <w:t xml:space="preserve">6. Honorarios</w:t>
      </w:r>
    </w:p>
    <w:p>
      <w:pPr>
        <w:spacing w:after="120" w:before="0"/>
        <w:jc w:val="both"/>
      </w:pPr>
      <w:r>
        <w:rPr>
          <w:rFonts w:ascii="Calibri" w:cs="Calibri" w:eastAsia="Calibri" w:hAnsi="Calibri"/>
          <w:b w:val="false"/>
          <w:bCs w:val="false"/>
          <w:i w:val="false"/>
          <w:iCs w:val="false"/>
          <w:color w:val="000000"/>
          <w:sz w:val="22"/>
          <w:szCs w:val="22"/>
        </w:rPr>
        <w:t xml:space="preserve">6.1. Las tarifas aplicables a cada vacante serán las expresamente indicadas en la correspondiente Solicitud de Vacante. Los importes se expresan siempre </w:t>
      </w:r>
      <w:r>
        <w:rPr>
          <w:rFonts w:ascii="Calibri" w:cs="Calibri" w:eastAsia="Calibri" w:hAnsi="Calibri"/>
          <w:b/>
          <w:bCs/>
          <w:i w:val="false"/>
          <w:iCs w:val="false"/>
          <w:color w:val="000000"/>
          <w:sz w:val="22"/>
          <w:szCs w:val="22"/>
        </w:rPr>
        <w:t xml:space="preserve">sin IVA</w:t>
      </w:r>
      <w:r>
        <w:rPr>
          <w:rFonts w:ascii="Calibri" w:cs="Calibri" w:eastAsia="Calibri" w:hAnsi="Calibri"/>
          <w:b w:val="false"/>
          <w:bCs w:val="false"/>
          <w:i w:val="false"/>
          <w:iCs w:val="false"/>
          <w:color w:val="000000"/>
          <w:sz w:val="22"/>
          <w:szCs w:val="22"/>
        </w:rPr>
        <w:t xml:space="preserve">; a cada factura se añadirá el impuesto indirecto legalmente aplicable en el momento de la facturación.</w:t>
      </w:r>
    </w:p>
    <w:p>
      <w:pPr>
        <w:spacing w:after="120" w:before="0"/>
        <w:jc w:val="both"/>
      </w:pPr>
      <w:r>
        <w:rPr>
          <w:rFonts w:ascii="Calibri" w:cs="Calibri" w:eastAsia="Calibri" w:hAnsi="Calibri"/>
          <w:b w:val="false"/>
          <w:bCs w:val="false"/>
          <w:i w:val="false"/>
          <w:iCs w:val="false"/>
          <w:color w:val="000000"/>
          <w:sz w:val="22"/>
          <w:szCs w:val="22"/>
        </w:rPr>
        <w:t xml:space="preserve">6.2. Para vacantes con varias posiciones, la Solicitud de Vacante deberá indicar expresamente si la tarifa se aplica por cada posición cubierta individualmente, por el conjunto del proceso de selección, o mediante un precio global pactado. En ausencia de indicación expresa, la tarifa se entenderá aplicable a cada contratación efectiva.</w:t>
      </w:r>
    </w:p>
    <w:p>
      <w:pPr>
        <w:spacing w:after="120" w:before="0"/>
        <w:jc w:val="both"/>
      </w:pPr>
      <w:r>
        <w:rPr>
          <w:rFonts w:ascii="Calibri" w:cs="Calibri" w:eastAsia="Calibri" w:hAnsi="Calibri"/>
          <w:b w:val="false"/>
          <w:bCs w:val="false"/>
          <w:i w:val="false"/>
          <w:iCs w:val="false"/>
          <w:color w:val="000000"/>
          <w:sz w:val="22"/>
          <w:szCs w:val="22"/>
        </w:rPr>
        <w:t xml:space="preserve">6.3. TRATO DIRECTO podrá actualizar sus tarifas generales mediante comunicación previa de treinta (30) días. Las vacantes ya aceptadas conservarán las condiciones económicas pactadas, salvo modificación posterior aceptada expresamente por ambas partes.</w:t>
      </w:r>
    </w:p>
    <w:p>
      <w:pPr>
        <w:spacing w:after="120" w:before="0"/>
        <w:jc w:val="both"/>
      </w:pPr>
      <w:r>
        <w:rPr>
          <w:rFonts w:ascii="Calibri" w:cs="Calibri" w:eastAsia="Calibri" w:hAnsi="Calibri"/>
          <w:b w:val="false"/>
          <w:bCs w:val="false"/>
          <w:i w:val="false"/>
          <w:iCs w:val="false"/>
          <w:color w:val="000000"/>
          <w:sz w:val="22"/>
          <w:szCs w:val="22"/>
        </w:rPr>
        <w:t xml:space="preserve">6.4. Los honorarios remuneran el servicio profesional prestado y los hitos alcanzados, no exclusivamente el hecho de que se produzca una contratación.</w:t>
      </w:r>
    </w:p>
    <w:p>
      <w:pPr>
        <w:pStyle w:val="Heading2"/>
        <w:spacing w:after="140" w:before="280"/>
      </w:pPr>
      <w:r>
        <w:rPr>
          <w:rFonts w:ascii="Calibri" w:cs="Calibri" w:eastAsia="Calibri" w:hAnsi="Calibri"/>
          <w:b/>
          <w:bCs/>
          <w:color w:val="1B2532"/>
          <w:sz w:val="24"/>
          <w:szCs w:val="24"/>
        </w:rPr>
        <w:t xml:space="preserve">7. Devengo y forma de pago</w:t>
      </w:r>
    </w:p>
    <w:p>
      <w:pPr>
        <w:spacing w:after="120" w:before="0"/>
        <w:jc w:val="both"/>
      </w:pPr>
      <w:r>
        <w:rPr>
          <w:rFonts w:ascii="Calibri" w:cs="Calibri" w:eastAsia="Calibri" w:hAnsi="Calibri"/>
          <w:b w:val="false"/>
          <w:bCs w:val="false"/>
          <w:i w:val="false"/>
          <w:iCs w:val="false"/>
          <w:color w:val="000000"/>
          <w:sz w:val="22"/>
          <w:szCs w:val="22"/>
        </w:rPr>
        <w:t xml:space="preserve">7.1. Salvo que la Solicitud establezca otra distribución, los honorarios se devengarán en los siguientes hitos:</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400"/>
        <w:gridCol w:w="3200"/>
      </w:tblGrid>
      <w:tr>
        <w:tc>
          <w:tcPr>
            <w:tcW w:type="dxa" w:w="22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Hito</w:t>
            </w:r>
          </w:p>
        </w:tc>
        <w:tc>
          <w:tcPr>
            <w:tcW w:type="dxa" w:w="8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Emisión de factura</w:t>
            </w:r>
          </w:p>
        </w:tc>
        <w:tc>
          <w:tcPr>
            <w:tcW w:type="dxa" w:w="32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Naturaleza</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Apertura</w:t>
            </w:r>
          </w:p>
        </w:tc>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30%</w:t>
            </w:r>
          </w:p>
        </w:tc>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Al 2.º día hábil desde la activación de la vacante</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Inicio y activación del proceso</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Validación</w:t>
            </w:r>
          </w:p>
        </w:tc>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50%</w:t>
            </w:r>
          </w:p>
        </w:tc>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Al 1.er día hábil tras la confirmación por el CLIENTE de la aceptación de al menos un candidato entrevistado</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Devengo vinculado a la aceptación del candidato, independiente de la contratación posterior</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Consolidación</w:t>
            </w:r>
          </w:p>
        </w:tc>
        <w:tc>
          <w:tcPr>
            <w:tcW w:type="dxa" w:w="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20%</w:t>
            </w:r>
          </w:p>
        </w:tc>
        <w:tc>
          <w:tcPr>
            <w:tcW w:type="dxa" w:w="3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 los 30 días naturales de la incorporación efectiva</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Cierre del periodo inicial de seguimiento</w:t>
            </w:r>
          </w:p>
        </w:tc>
      </w:tr>
    </w:tbl>
    <w:p>
      <w:pPr>
        <w:spacing w:after="60"/>
      </w:pPr>
    </w:p>
    <w:p>
      <w:pPr>
        <w:spacing w:after="120" w:before="0"/>
        <w:jc w:val="both"/>
      </w:pPr>
      <w:r>
        <w:rPr>
          <w:rFonts w:ascii="Calibri" w:cs="Calibri" w:eastAsia="Calibri" w:hAnsi="Calibri"/>
          <w:b w:val="false"/>
          <w:bCs w:val="false"/>
          <w:i w:val="false"/>
          <w:iCs w:val="false"/>
          <w:color w:val="000000"/>
          <w:sz w:val="22"/>
          <w:szCs w:val="22"/>
        </w:rPr>
        <w:t xml:space="preserve">7.2. El segundo hito se denomina «Validación» y se devenga cuando EL CLIENTE, tras entrevistar a los candidatos presentados por TRATO DIRECTO, confirma la aceptación de al menos uno de ellos. Su devengo no queda condicionado a que EL CLIENTE formalice posteriormente la contratación laboral.</w:t>
      </w:r>
    </w:p>
    <w:p>
      <w:pPr>
        <w:spacing w:after="120" w:before="0"/>
        <w:jc w:val="both"/>
      </w:pPr>
      <w:r>
        <w:rPr>
          <w:rFonts w:ascii="Calibri" w:cs="Calibri" w:eastAsia="Calibri" w:hAnsi="Calibri"/>
          <w:b w:val="false"/>
          <w:bCs w:val="false"/>
          <w:i w:val="false"/>
          <w:iCs w:val="false"/>
          <w:color w:val="000000"/>
          <w:sz w:val="22"/>
          <w:szCs w:val="22"/>
        </w:rPr>
        <w:t xml:space="preserve">7.3. EL CLIENTE dispondrá de </w:t>
      </w:r>
      <w:r>
        <w:rPr>
          <w:rFonts w:ascii="Calibri" w:cs="Calibri" w:eastAsia="Calibri" w:hAnsi="Calibri"/>
          <w:b/>
          <w:bCs/>
          <w:i w:val="false"/>
          <w:iCs w:val="false"/>
          <w:color w:val="000000"/>
          <w:sz w:val="22"/>
          <w:szCs w:val="22"/>
        </w:rPr>
        <w:t xml:space="preserve">cinco (5) días hábiles</w:t>
      </w:r>
      <w:r>
        <w:rPr>
          <w:rFonts w:ascii="Calibri" w:cs="Calibri" w:eastAsia="Calibri" w:hAnsi="Calibri"/>
          <w:b w:val="false"/>
          <w:bCs w:val="false"/>
          <w:i w:val="false"/>
          <w:iCs w:val="false"/>
          <w:color w:val="000000"/>
          <w:sz w:val="22"/>
          <w:szCs w:val="22"/>
        </w:rPr>
        <w:t xml:space="preserve"> desde la emisión de cada factura para su pago, salvo que se pacte otro plazo por escrito.</w:t>
      </w:r>
    </w:p>
    <w:p>
      <w:pPr>
        <w:spacing w:after="120" w:before="0"/>
        <w:jc w:val="both"/>
      </w:pPr>
      <w:r>
        <w:rPr>
          <w:rFonts w:ascii="Calibri" w:cs="Calibri" w:eastAsia="Calibri" w:hAnsi="Calibri"/>
          <w:b w:val="false"/>
          <w:bCs w:val="false"/>
          <w:i w:val="false"/>
          <w:iCs w:val="false"/>
          <w:color w:val="000000"/>
          <w:sz w:val="22"/>
          <w:szCs w:val="22"/>
        </w:rPr>
        <w:t xml:space="preserve">7.4. EL CLIENTE no podrá compensar, retener ni suspender unilateralmente el pago de facturas por controversias sobre prestaciones distintas de la factura afectada, salvo que la ley permita expresamente dicha compensación o retención.</w:t>
      </w:r>
    </w:p>
    <w:p>
      <w:pPr>
        <w:spacing w:after="120" w:before="0"/>
        <w:jc w:val="both"/>
      </w:pPr>
      <w:r>
        <w:rPr>
          <w:rFonts w:ascii="Calibri" w:cs="Calibri" w:eastAsia="Calibri" w:hAnsi="Calibri"/>
          <w:b w:val="false"/>
          <w:bCs w:val="false"/>
          <w:i w:val="false"/>
          <w:iCs w:val="false"/>
          <w:color w:val="000000"/>
          <w:sz w:val="22"/>
          <w:szCs w:val="22"/>
        </w:rPr>
        <w:t xml:space="preserve">7.5. En caso de mora, serán aplicables los intereses y costes de cobro previstos en la normativa de morosidad de operaciones comerciales vigente (Ley 3/2004, de 29 de diciembre, y normas concordantes), sin perjuicio de los derechos adicionales legalmente disponibles.</w:t>
      </w:r>
    </w:p>
    <w:p>
      <w:pPr>
        <w:pStyle w:val="Heading2"/>
        <w:spacing w:after="140" w:before="280"/>
      </w:pPr>
      <w:r>
        <w:rPr>
          <w:rFonts w:ascii="Calibri" w:cs="Calibri" w:eastAsia="Calibri" w:hAnsi="Calibri"/>
          <w:b/>
          <w:bCs/>
          <w:color w:val="1B2532"/>
          <w:sz w:val="24"/>
          <w:szCs w:val="24"/>
        </w:rPr>
        <w:t xml:space="preserve">8. Cancelación, paralización y retraso del Cliente</w:t>
      </w:r>
    </w:p>
    <w:p>
      <w:pPr>
        <w:spacing w:after="120" w:before="0"/>
        <w:jc w:val="both"/>
      </w:pPr>
      <w:r>
        <w:rPr>
          <w:rFonts w:ascii="Calibri" w:cs="Calibri" w:eastAsia="Calibri" w:hAnsi="Calibri"/>
          <w:b w:val="false"/>
          <w:bCs w:val="false"/>
          <w:i w:val="false"/>
          <w:iCs w:val="false"/>
          <w:color w:val="000000"/>
          <w:sz w:val="22"/>
          <w:szCs w:val="22"/>
        </w:rPr>
        <w:t xml:space="preserve">8.1. EL CLIENTE podrá cancelar una vacante hasta el final del día hábil siguiente a su aceptación, siempre que TRATO DIRECTO no haya iniciado actuaciones sustanciales de búsqueda. Transcurrido dicho plazo, la cancelación no liberará al CLIENTE de los importes ya devengados.</w:t>
      </w:r>
    </w:p>
    <w:p>
      <w:pPr>
        <w:spacing w:after="120" w:before="0"/>
        <w:jc w:val="both"/>
      </w:pPr>
      <w:r>
        <w:rPr>
          <w:rFonts w:ascii="Calibri" w:cs="Calibri" w:eastAsia="Calibri" w:hAnsi="Calibri"/>
          <w:b w:val="false"/>
          <w:bCs w:val="false"/>
          <w:i w:val="false"/>
          <w:iCs w:val="false"/>
          <w:color w:val="000000"/>
          <w:sz w:val="22"/>
          <w:szCs w:val="22"/>
        </w:rPr>
        <w:t xml:space="preserve">8.2. El importe correspondiente a Apertura será no reembolsable cuando TRATO DIRECTO haya iniciado efectivamente la actividad contratada.</w:t>
      </w:r>
    </w:p>
    <w:p>
      <w:pPr>
        <w:spacing w:after="120" w:before="0"/>
        <w:jc w:val="both"/>
      </w:pPr>
      <w:r>
        <w:rPr>
          <w:rFonts w:ascii="Calibri" w:cs="Calibri" w:eastAsia="Calibri" w:hAnsi="Calibri"/>
          <w:b w:val="false"/>
          <w:bCs w:val="false"/>
          <w:i w:val="false"/>
          <w:iCs w:val="false"/>
          <w:color w:val="000000"/>
          <w:sz w:val="22"/>
          <w:szCs w:val="22"/>
        </w:rPr>
        <w:t xml:space="preserve">8.3. La confirmación de aceptación de al menos un candidato por parte del CLIENTE activa el segundo hito económico aunque EL CLIENTE decida no formalizar la contratación, posponerla, contratar por otra vía o mantener abierta la vacante.</w:t>
      </w:r>
    </w:p>
    <w:p>
      <w:pPr>
        <w:spacing w:after="120" w:before="0"/>
        <w:jc w:val="both"/>
      </w:pPr>
      <w:r>
        <w:rPr>
          <w:rFonts w:ascii="Calibri" w:cs="Calibri" w:eastAsia="Calibri" w:hAnsi="Calibri"/>
          <w:b w:val="false"/>
          <w:bCs w:val="false"/>
          <w:i w:val="false"/>
          <w:iCs w:val="false"/>
          <w:color w:val="000000"/>
          <w:sz w:val="22"/>
          <w:szCs w:val="22"/>
        </w:rPr>
        <w:t xml:space="preserve">8.4. Si EL CLIENTE paraliza una vacante durante más de treinta (30) días naturales después de la validación de candidatos, TRATO DIRECTO podrá cerrar administrativamente el proceso. Su eventual reactivación podrá requerir una nueva Solicitud o la actualización de plazo, disponibilidad y condiciones.</w:t>
      </w:r>
    </w:p>
    <w:p>
      <w:pPr>
        <w:spacing w:after="120" w:before="0"/>
        <w:jc w:val="both"/>
      </w:pPr>
      <w:r>
        <w:rPr>
          <w:rFonts w:ascii="Calibri" w:cs="Calibri" w:eastAsia="Calibri" w:hAnsi="Calibri"/>
          <w:b w:val="false"/>
          <w:bCs w:val="false"/>
          <w:i w:val="false"/>
          <w:iCs w:val="false"/>
          <w:color w:val="000000"/>
          <w:sz w:val="22"/>
          <w:szCs w:val="22"/>
        </w:rPr>
        <w:t xml:space="preserve">8.5. Los retrasos imputables al CLIENTE no reducirán los honorarios devengados ni generarán responsabilidad de TRATO DIRECTO por pérdida de disponibilidad de candidatos.</w:t>
      </w:r>
    </w:p>
    <w:p>
      <w:pPr>
        <w:pStyle w:val="Heading2"/>
        <w:spacing w:after="140" w:before="280"/>
      </w:pPr>
      <w:r>
        <w:rPr>
          <w:rFonts w:ascii="Calibri" w:cs="Calibri" w:eastAsia="Calibri" w:hAnsi="Calibri"/>
          <w:b/>
          <w:bCs/>
          <w:color w:val="1B2532"/>
          <w:sz w:val="24"/>
          <w:szCs w:val="24"/>
        </w:rPr>
        <w:t xml:space="preserve">9. Contratación y condiciones de la vacante</w:t>
      </w:r>
    </w:p>
    <w:p>
      <w:pPr>
        <w:spacing w:after="120" w:before="0"/>
        <w:jc w:val="both"/>
      </w:pPr>
      <w:r>
        <w:rPr>
          <w:rFonts w:ascii="Calibri" w:cs="Calibri" w:eastAsia="Calibri" w:hAnsi="Calibri"/>
          <w:b w:val="false"/>
          <w:bCs w:val="false"/>
          <w:i w:val="false"/>
          <w:iCs w:val="false"/>
          <w:color w:val="000000"/>
          <w:sz w:val="22"/>
          <w:szCs w:val="22"/>
        </w:rPr>
        <w:t xml:space="preserve">9.1. EL CLIENTE deberá proporcionar información completa, veraz y actualizada sobre el puesto, incluyendo funciones, centro, horario, jornada, salario, modalidad contractual, requisitos, convenio colectivo aplicable cuando sea conocido y demás condiciones relevantes.</w:t>
      </w:r>
    </w:p>
    <w:p>
      <w:pPr>
        <w:spacing w:after="120" w:before="0"/>
        <w:jc w:val="both"/>
      </w:pPr>
      <w:r>
        <w:rPr>
          <w:rFonts w:ascii="Calibri" w:cs="Calibri" w:eastAsia="Calibri" w:hAnsi="Calibri"/>
          <w:b w:val="false"/>
          <w:bCs w:val="false"/>
          <w:i w:val="false"/>
          <w:iCs w:val="false"/>
          <w:color w:val="000000"/>
          <w:sz w:val="22"/>
          <w:szCs w:val="22"/>
        </w:rPr>
        <w:t xml:space="preserve">9.2. EL CLIENTE será responsable de que las condiciones laborales comunicadas y posteriormente ofrecidas al candidato sean lícitas y coherentes con la normativa aplicable.</w:t>
      </w:r>
    </w:p>
    <w:p>
      <w:pPr>
        <w:spacing w:after="120" w:before="0"/>
        <w:jc w:val="both"/>
      </w:pPr>
      <w:r>
        <w:rPr>
          <w:rFonts w:ascii="Calibri" w:cs="Calibri" w:eastAsia="Calibri" w:hAnsi="Calibri"/>
          <w:b w:val="false"/>
          <w:bCs w:val="false"/>
          <w:i w:val="false"/>
          <w:iCs w:val="false"/>
          <w:color w:val="000000"/>
          <w:sz w:val="22"/>
          <w:szCs w:val="22"/>
        </w:rPr>
        <w:t xml:space="preserve">9.3. Una vez presentada la terna o los candidatos validados por TRATO DIRECTO, EL CLIENTE deberá seleccionar y </w:t>
      </w:r>
      <w:r>
        <w:rPr>
          <w:rFonts w:ascii="Calibri" w:cs="Calibri" w:eastAsia="Calibri" w:hAnsi="Calibri"/>
          <w:b/>
          <w:bCs/>
          <w:i w:val="false"/>
          <w:iCs w:val="false"/>
          <w:color w:val="000000"/>
          <w:sz w:val="22"/>
          <w:szCs w:val="22"/>
        </w:rPr>
        <w:t xml:space="preserve">proceder a la contratación del candidato elegido en un plazo máximo de diez (10) días hábiles</w:t>
      </w:r>
      <w:r>
        <w:rPr>
          <w:rFonts w:ascii="Calibri" w:cs="Calibri" w:eastAsia="Calibri" w:hAnsi="Calibri"/>
          <w:b w:val="false"/>
          <w:bCs w:val="false"/>
          <w:i w:val="false"/>
          <w:iCs w:val="false"/>
          <w:color w:val="000000"/>
          <w:sz w:val="22"/>
          <w:szCs w:val="22"/>
        </w:rPr>
        <w:t xml:space="preserve"> desde la presentación. El vencimiento de este plazo sin contratación no exime a EL CLIENTE del pago del hito de Validación.</w:t>
      </w:r>
    </w:p>
    <w:p>
      <w:pPr>
        <w:spacing w:after="120" w:before="0"/>
        <w:jc w:val="both"/>
      </w:pPr>
      <w:r>
        <w:rPr>
          <w:rFonts w:ascii="Calibri" w:cs="Calibri" w:eastAsia="Calibri" w:hAnsi="Calibri"/>
          <w:b w:val="false"/>
          <w:bCs w:val="false"/>
          <w:i w:val="false"/>
          <w:iCs w:val="false"/>
          <w:color w:val="000000"/>
          <w:sz w:val="22"/>
          <w:szCs w:val="22"/>
        </w:rPr>
        <w:t xml:space="preserve">9.4. Si EL CLIENTE modifica sustancialmente las condiciones después de la presentación de candidatos, TRATO DIRECTO podrá considerar afectada la garantía y/o el proceso de selección, sin perjuicio de los derechos ya devengados.</w:t>
      </w:r>
    </w:p>
    <w:p>
      <w:pPr>
        <w:spacing w:after="120" w:before="0"/>
        <w:jc w:val="both"/>
      </w:pPr>
      <w:r>
        <w:rPr>
          <w:rFonts w:ascii="Calibri" w:cs="Calibri" w:eastAsia="Calibri" w:hAnsi="Calibri"/>
          <w:b w:val="false"/>
          <w:bCs w:val="false"/>
          <w:i w:val="false"/>
          <w:iCs w:val="false"/>
          <w:color w:val="000000"/>
          <w:sz w:val="22"/>
          <w:szCs w:val="22"/>
        </w:rPr>
        <w:t xml:space="preserve">9.5. La modalidad contractual y su causa, cuando sea temporal, serán responsabilidad exclusiva del CLIENTE, que deberá comprobar su adecuación a la legislación laboral y al convenio aplicable.</w:t>
      </w:r>
    </w:p>
    <w:p>
      <w:pPr>
        <w:pStyle w:val="Heading2"/>
        <w:spacing w:after="140" w:before="280"/>
      </w:pPr>
      <w:r>
        <w:rPr>
          <w:rFonts w:ascii="Calibri" w:cs="Calibri" w:eastAsia="Calibri" w:hAnsi="Calibri"/>
          <w:b/>
          <w:bCs/>
          <w:color w:val="1B2532"/>
          <w:sz w:val="24"/>
          <w:szCs w:val="24"/>
        </w:rPr>
        <w:t xml:space="preserve">10. Garantía de reposición</w:t>
      </w:r>
    </w:p>
    <w:p>
      <w:pPr>
        <w:spacing w:after="120" w:before="0"/>
        <w:jc w:val="both"/>
      </w:pPr>
      <w:r>
        <w:rPr>
          <w:rFonts w:ascii="Calibri" w:cs="Calibri" w:eastAsia="Calibri" w:hAnsi="Calibri"/>
          <w:b w:val="false"/>
          <w:bCs w:val="false"/>
          <w:i w:val="false"/>
          <w:iCs w:val="false"/>
          <w:color w:val="000000"/>
          <w:sz w:val="22"/>
          <w:szCs w:val="22"/>
        </w:rPr>
        <w:t xml:space="preserve">10.1. Cuando se indique en la Solicitud de Vacante, TRATO DIRECTO ofrecerá una garantía de reposición durante el periodo expresamente pactado, contado desde la incorporación efectiva del candidato. Salvo indicación distinta en la Solicitud, los periodos de referencia serán los siguientes:</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400"/>
      </w:tblGrid>
      <w:tr>
        <w:tc>
          <w:tcPr>
            <w:tcW w:type="dxa" w:w="2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Tipo de puesto</w:t>
            </w:r>
          </w:p>
        </w:tc>
        <w:tc>
          <w:tcPr>
            <w:tcW w:type="dxa" w:w="24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Período de garantía</w:t>
            </w:r>
          </w:p>
        </w:tc>
        <w:tc>
          <w:tcPr>
            <w:tcW w:type="dxa" w:w="22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1ª reposición</w:t>
            </w:r>
          </w:p>
        </w:tc>
        <w:tc>
          <w:tcPr>
            <w:tcW w:type="dxa" w:w="24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2ª reposición</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Personal Operativo</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30 días naturales</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Gratuita</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50% de la tarifa</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Encargados y Técnicos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45 días naturales</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Gratuita</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50% de la tarifa</w:t>
            </w:r>
          </w:p>
        </w:tc>
      </w:tr>
      <w:tr>
        <w:tc>
          <w:tcPr>
            <w:tcW w:type="dxa" w:w="2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Responsables y Cualificados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60 días naturales</w:t>
            </w:r>
          </w:p>
        </w:tc>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Gratuita</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50% de la tarifa</w:t>
            </w:r>
          </w:p>
        </w:tc>
      </w:tr>
    </w:tbl>
    <w:p>
      <w:pPr>
        <w:spacing w:after="60"/>
      </w:pPr>
    </w:p>
    <w:p>
      <w:pPr>
        <w:spacing w:after="120" w:before="0"/>
        <w:jc w:val="both"/>
      </w:pPr>
      <w:r>
        <w:rPr>
          <w:rFonts w:ascii="Calibri" w:cs="Calibri" w:eastAsia="Calibri" w:hAnsi="Calibri"/>
          <w:b w:val="false"/>
          <w:bCs w:val="false"/>
          <w:i w:val="false"/>
          <w:iCs w:val="false"/>
          <w:color w:val="000000"/>
          <w:sz w:val="22"/>
          <w:szCs w:val="22"/>
        </w:rPr>
        <w:t xml:space="preserve">10.2. La garantía consiste exclusivamente en la realización de un nuevo proceso de búsqueda y selección para sustituir al candidato, conforme al mismo perfil y condiciones, y no en la devolución de los honorarios.</w:t>
      </w:r>
    </w:p>
    <w:p>
      <w:pPr>
        <w:spacing w:after="120" w:before="0"/>
        <w:jc w:val="both"/>
      </w:pPr>
      <w:r>
        <w:rPr>
          <w:rFonts w:ascii="Calibri" w:cs="Calibri" w:eastAsia="Calibri" w:hAnsi="Calibri"/>
          <w:b w:val="false"/>
          <w:bCs w:val="false"/>
          <w:i w:val="false"/>
          <w:iCs w:val="false"/>
          <w:color w:val="000000"/>
          <w:sz w:val="22"/>
          <w:szCs w:val="22"/>
        </w:rPr>
        <w:t xml:space="preserve">10.3. La garantía exige: (i) que EL CLIENTE esté al corriente de pago; (ii) comunicación escrita de la baja dentro de cinco (5) días hábiles; (iii) mantenimiento de las condiciones esenciales de la vacante; y (iv) que la causa de baja no esté incluida en las exclusiones de la cláusula siguiente.</w:t>
      </w:r>
    </w:p>
    <w:p>
      <w:pPr>
        <w:spacing w:after="120" w:before="0"/>
        <w:jc w:val="both"/>
      </w:pPr>
      <w:r>
        <w:rPr>
          <w:rFonts w:ascii="Calibri" w:cs="Calibri" w:eastAsia="Calibri" w:hAnsi="Calibri"/>
          <w:b w:val="false"/>
          <w:bCs w:val="false"/>
          <w:i w:val="false"/>
          <w:iCs w:val="false"/>
          <w:color w:val="000000"/>
          <w:sz w:val="22"/>
          <w:szCs w:val="22"/>
        </w:rPr>
        <w:t xml:space="preserve">10.4. Tras la segunda reposición, el proceso se considerará cerrado. Una nueva necesidad requerirá una nueva Solicitud de Vacante.</w:t>
      </w:r>
    </w:p>
    <w:p>
      <w:pPr>
        <w:pStyle w:val="Heading2"/>
        <w:spacing w:after="140" w:before="280"/>
      </w:pPr>
      <w:r>
        <w:rPr>
          <w:rFonts w:ascii="Calibri" w:cs="Calibri" w:eastAsia="Calibri" w:hAnsi="Calibri"/>
          <w:b/>
          <w:bCs/>
          <w:color w:val="1B2532"/>
          <w:sz w:val="24"/>
          <w:szCs w:val="24"/>
        </w:rPr>
        <w:t xml:space="preserve">11. Exclusiones de la garantía</w:t>
      </w:r>
    </w:p>
    <w:p>
      <w:pPr>
        <w:spacing w:after="120" w:before="0"/>
        <w:jc w:val="both"/>
      </w:pPr>
      <w:r>
        <w:rPr>
          <w:rFonts w:ascii="Calibri" w:cs="Calibri" w:eastAsia="Calibri" w:hAnsi="Calibri"/>
          <w:b w:val="false"/>
          <w:bCs w:val="false"/>
          <w:i w:val="false"/>
          <w:iCs w:val="false"/>
          <w:color w:val="000000"/>
          <w:sz w:val="22"/>
          <w:szCs w:val="22"/>
        </w:rPr>
        <w:t xml:space="preserve">11.1. La garantía no será aplicable cuando la baja derive, directa o indirectamente, de: impago o retraso de salarios; modificación unilateral de condiciones; incumplimiento del convenio o normativa laboral; incumplimientos de prevención de riesgos; acoso o discriminación; cierre o cese del centro; cambio sustancial de puesto, jornada, salario, horario o ubicación; incumplimiento de condiciones prometidas al candidato; despido improcedente reconocido o declarado; extinción por decisión del CLIENTE por causas no imputables al candidato; o cualquier otra circunstancia esencialmente imputable al CLIENTE.</w:t>
      </w:r>
    </w:p>
    <w:p>
      <w:pPr>
        <w:spacing w:after="120" w:before="0"/>
        <w:jc w:val="both"/>
      </w:pPr>
      <w:r>
        <w:rPr>
          <w:rFonts w:ascii="Calibri" w:cs="Calibri" w:eastAsia="Calibri" w:hAnsi="Calibri"/>
          <w:b w:val="false"/>
          <w:bCs w:val="false"/>
          <w:i w:val="false"/>
          <w:iCs w:val="false"/>
          <w:color w:val="000000"/>
          <w:sz w:val="22"/>
          <w:szCs w:val="22"/>
        </w:rPr>
        <w:t xml:space="preserve">11.2. Tampoco existirá obligación de reposición cuando la baja se produzca por fuerza mayor, incapacidad sobrevenida no imputable al CLIENTE, decisión personal del candidato por motivos ajenos a las condiciones de la vacante, o circunstancias imprevisibles que hagan imposible razonablemente la continuidad.</w:t>
      </w:r>
    </w:p>
    <w:p>
      <w:pPr>
        <w:spacing w:after="120" w:before="0"/>
        <w:jc w:val="both"/>
      </w:pPr>
      <w:r>
        <w:rPr>
          <w:rFonts w:ascii="Calibri" w:cs="Calibri" w:eastAsia="Calibri" w:hAnsi="Calibri"/>
          <w:b w:val="false"/>
          <w:bCs w:val="false"/>
          <w:i w:val="false"/>
          <w:iCs w:val="false"/>
          <w:color w:val="000000"/>
          <w:sz w:val="22"/>
          <w:szCs w:val="22"/>
        </w:rPr>
        <w:t xml:space="preserve">11.3. La garantía no constituye seguro de permanencia, rendimiento, productividad, adecuación cultural ni resultado económico del trabajador.</w:t>
      </w:r>
    </w:p>
    <w:p>
      <w:pPr>
        <w:pStyle w:val="Heading2"/>
        <w:spacing w:after="140" w:before="280"/>
      </w:pPr>
      <w:r>
        <w:rPr>
          <w:rFonts w:ascii="Calibri" w:cs="Calibri" w:eastAsia="Calibri" w:hAnsi="Calibri"/>
          <w:b/>
          <w:bCs/>
          <w:color w:val="1B2532"/>
          <w:sz w:val="24"/>
          <w:szCs w:val="24"/>
        </w:rPr>
        <w:t xml:space="preserve">12. Candidatos presentados y no contratación directa</w:t>
      </w:r>
    </w:p>
    <w:p>
      <w:pPr>
        <w:spacing w:after="120" w:before="0"/>
        <w:jc w:val="both"/>
      </w:pPr>
      <w:r>
        <w:rPr>
          <w:rFonts w:ascii="Calibri" w:cs="Calibri" w:eastAsia="Calibri" w:hAnsi="Calibri"/>
          <w:b w:val="false"/>
          <w:bCs w:val="false"/>
          <w:i w:val="false"/>
          <w:iCs w:val="false"/>
          <w:color w:val="000000"/>
          <w:sz w:val="22"/>
          <w:szCs w:val="22"/>
        </w:rPr>
        <w:t xml:space="preserve">12.1. Se entenderá por «Candidato Presentado» toda persona cuya candidatura, identidad, perfil, CV, informe o datos identificativos hayan sido puestos a disposición del CLIENTE por TRATO DIRECTO, por cualquier medio acreditable.</w:t>
      </w:r>
    </w:p>
    <w:p>
      <w:pPr>
        <w:spacing w:after="120" w:before="0"/>
        <w:jc w:val="both"/>
      </w:pPr>
      <w:r>
        <w:rPr>
          <w:rFonts w:ascii="Calibri" w:cs="Calibri" w:eastAsia="Calibri" w:hAnsi="Calibri"/>
          <w:b w:val="false"/>
          <w:bCs w:val="false"/>
          <w:i w:val="false"/>
          <w:iCs w:val="false"/>
          <w:color w:val="000000"/>
          <w:sz w:val="22"/>
          <w:szCs w:val="22"/>
        </w:rPr>
        <w:t xml:space="preserve">12.2. Si EL CLIENTE contrata a un Candidato Presentado para la vacante objeto de la Solicitud, los honorarios serán exigibles aunque la contratación se formalice directamente por el CLIENTE y aunque el CLIENTE haya utilizado otras fuentes de reclutamiento.</w:t>
      </w:r>
    </w:p>
    <w:p>
      <w:pPr>
        <w:spacing w:after="120" w:before="0"/>
        <w:jc w:val="both"/>
      </w:pPr>
      <w:r>
        <w:rPr>
          <w:rFonts w:ascii="Calibri" w:cs="Calibri" w:eastAsia="Calibri" w:hAnsi="Calibri"/>
          <w:b w:val="false"/>
          <w:bCs w:val="false"/>
          <w:i w:val="false"/>
          <w:iCs w:val="false"/>
          <w:color w:val="000000"/>
          <w:sz w:val="22"/>
          <w:szCs w:val="22"/>
        </w:rPr>
        <w:t xml:space="preserve">12.3. Si EL CLIENTE contrata a un Candidato Presentado para otra posición dentro de los </w:t>
      </w:r>
      <w:r>
        <w:rPr>
          <w:rFonts w:ascii="Calibri" w:cs="Calibri" w:eastAsia="Calibri" w:hAnsi="Calibri"/>
          <w:b/>
          <w:bCs/>
          <w:i w:val="false"/>
          <w:iCs w:val="false"/>
          <w:color w:val="000000"/>
          <w:sz w:val="22"/>
          <w:szCs w:val="22"/>
        </w:rPr>
        <w:t xml:space="preserve">seis (6) meses</w:t>
      </w:r>
      <w:r>
        <w:rPr>
          <w:rFonts w:ascii="Calibri" w:cs="Calibri" w:eastAsia="Calibri" w:hAnsi="Calibri"/>
          <w:b w:val="false"/>
          <w:bCs w:val="false"/>
          <w:i w:val="false"/>
          <w:iCs w:val="false"/>
          <w:color w:val="000000"/>
          <w:sz w:val="22"/>
          <w:szCs w:val="22"/>
        </w:rPr>
        <w:t xml:space="preserve"> siguientes a la fecha de presentación, deberá comunicarlo a TRATO DIRECTO y abonará la tarifa que corresponda a esa nueva posición según las tarifas vigentes o, si así se establece en la Solicitud, la tarifa de la vacante original.</w:t>
      </w:r>
    </w:p>
    <w:p>
      <w:pPr>
        <w:spacing w:after="120" w:before="0"/>
        <w:jc w:val="both"/>
      </w:pPr>
      <w:r>
        <w:rPr>
          <w:rFonts w:ascii="Calibri" w:cs="Calibri" w:eastAsia="Calibri" w:hAnsi="Calibri"/>
          <w:b w:val="false"/>
          <w:bCs w:val="false"/>
          <w:i w:val="false"/>
          <w:iCs w:val="false"/>
          <w:color w:val="000000"/>
          <w:sz w:val="22"/>
          <w:szCs w:val="22"/>
        </w:rPr>
        <w:t xml:space="preserve">12.4. Esta cláusula no se aplicará cuando EL CLIENTE acredite documentalmente que el candidato ya se encontraba en su proceso activo de selección antes de la presentación por TRATO DIRECTO y que dicha circunstancia fue comunicada a TRATO DIRECTO dentro de los dos (2) días hábiles siguientes a la presentación.</w:t>
      </w:r>
    </w:p>
    <w:p>
      <w:pPr>
        <w:spacing w:after="120" w:before="0"/>
        <w:jc w:val="both"/>
      </w:pPr>
      <w:r>
        <w:rPr>
          <w:rFonts w:ascii="Calibri" w:cs="Calibri" w:eastAsia="Calibri" w:hAnsi="Calibri"/>
          <w:b w:val="false"/>
          <w:bCs w:val="false"/>
          <w:i w:val="false"/>
          <w:iCs w:val="false"/>
          <w:color w:val="000000"/>
          <w:sz w:val="22"/>
          <w:szCs w:val="22"/>
        </w:rPr>
        <w:t xml:space="preserve">12.5. EL CLIENTE no podrá ceder a terceros los datos de candidatos presentados ni utilizarlos para fines distintos de la evaluación y eventual contratación, salvo base jurídica y autorización que lo permitan.</w:t>
      </w:r>
    </w:p>
    <w:p>
      <w:pPr>
        <w:pStyle w:val="Heading2"/>
        <w:spacing w:after="140" w:before="280"/>
      </w:pPr>
      <w:r>
        <w:rPr>
          <w:rFonts w:ascii="Calibri" w:cs="Calibri" w:eastAsia="Calibri" w:hAnsi="Calibri"/>
          <w:b/>
          <w:bCs/>
          <w:color w:val="1B2532"/>
          <w:sz w:val="24"/>
          <w:szCs w:val="24"/>
        </w:rPr>
        <w:t xml:space="preserve">13. Protección de datos</w:t>
      </w:r>
    </w:p>
    <w:p>
      <w:pPr>
        <w:spacing w:after="120" w:before="0"/>
        <w:jc w:val="both"/>
      </w:pPr>
      <w:r>
        <w:rPr>
          <w:rFonts w:ascii="Calibri" w:cs="Calibri" w:eastAsia="Calibri" w:hAnsi="Calibri"/>
          <w:b w:val="false"/>
          <w:bCs w:val="false"/>
          <w:i w:val="false"/>
          <w:iCs w:val="false"/>
          <w:color w:val="000000"/>
          <w:sz w:val="22"/>
          <w:szCs w:val="22"/>
        </w:rPr>
        <w:t xml:space="preserve">13.1. Cada parte cumplirá el RGPD, la LOPDGDD y demás normativa aplicable a los tratamientos de datos personales que realice.</w:t>
      </w:r>
    </w:p>
    <w:p>
      <w:pPr>
        <w:spacing w:after="120" w:before="0"/>
        <w:jc w:val="both"/>
      </w:pPr>
      <w:r>
        <w:rPr>
          <w:rFonts w:ascii="Calibri" w:cs="Calibri" w:eastAsia="Calibri" w:hAnsi="Calibri"/>
          <w:b w:val="false"/>
          <w:bCs w:val="false"/>
          <w:i w:val="false"/>
          <w:iCs w:val="false"/>
          <w:color w:val="000000"/>
          <w:sz w:val="22"/>
          <w:szCs w:val="22"/>
        </w:rPr>
        <w:t xml:space="preserve">13.2. TRATO DIRECTO será responsable del tratamiento respecto de los datos que gestione para su propia actividad de captación y gestión de talento, incluida su base de candidatos, en la medida en que determine los fines y medios de dichos tratamientos.</w:t>
      </w:r>
    </w:p>
    <w:p>
      <w:pPr>
        <w:spacing w:after="120" w:before="0"/>
        <w:jc w:val="both"/>
      </w:pPr>
      <w:r>
        <w:rPr>
          <w:rFonts w:ascii="Calibri" w:cs="Calibri" w:eastAsia="Calibri" w:hAnsi="Calibri"/>
          <w:b w:val="false"/>
          <w:bCs w:val="false"/>
          <w:i w:val="false"/>
          <w:iCs w:val="false"/>
          <w:color w:val="000000"/>
          <w:sz w:val="22"/>
          <w:szCs w:val="22"/>
        </w:rPr>
        <w:t xml:space="preserve">13.3. EL CLIENTE será responsable de los tratamientos que realice para valorar, seleccionar, contratar y gestionar a las personas candidatas que reciba, dentro de sus propias finalidades y responsabilidades.</w:t>
      </w:r>
    </w:p>
    <w:p>
      <w:pPr>
        <w:spacing w:after="120" w:before="0"/>
        <w:jc w:val="both"/>
      </w:pPr>
      <w:r>
        <w:rPr>
          <w:rFonts w:ascii="Calibri" w:cs="Calibri" w:eastAsia="Calibri" w:hAnsi="Calibri"/>
          <w:b w:val="false"/>
          <w:bCs w:val="false"/>
          <w:i w:val="false"/>
          <w:iCs w:val="false"/>
          <w:color w:val="000000"/>
          <w:sz w:val="22"/>
          <w:szCs w:val="22"/>
        </w:rPr>
        <w:t xml:space="preserve">13.4. La comunicación de datos de candidatos se realizará únicamente en la medida necesaria para el proceso de selección y conforme a la base jurídica y deber de información aplicables.</w:t>
      </w:r>
    </w:p>
    <w:p>
      <w:pPr>
        <w:spacing w:after="120" w:before="0"/>
        <w:jc w:val="both"/>
      </w:pPr>
      <w:r>
        <w:rPr>
          <w:rFonts w:ascii="Calibri" w:cs="Calibri" w:eastAsia="Calibri" w:hAnsi="Calibri"/>
          <w:b w:val="false"/>
          <w:bCs w:val="false"/>
          <w:i w:val="false"/>
          <w:iCs w:val="false"/>
          <w:color w:val="000000"/>
          <w:sz w:val="22"/>
          <w:szCs w:val="22"/>
        </w:rPr>
        <w:t xml:space="preserve">13.5. Si para una prestación concreta una parte actuara jurídicamente como encargada del tratamiento de la otra, ambas partes formalizarán el correspondiente acuerdo de encargo con el contenido exigido por el artículo 28 RGPD antes de iniciar dicho tratamiento.</w:t>
      </w:r>
    </w:p>
    <w:p>
      <w:pPr>
        <w:spacing w:after="120" w:before="0"/>
        <w:jc w:val="both"/>
      </w:pPr>
      <w:r>
        <w:rPr>
          <w:rFonts w:ascii="Calibri" w:cs="Calibri" w:eastAsia="Calibri" w:hAnsi="Calibri"/>
          <w:b w:val="false"/>
          <w:bCs w:val="false"/>
          <w:i w:val="false"/>
          <w:iCs w:val="false"/>
          <w:color w:val="000000"/>
          <w:sz w:val="22"/>
          <w:szCs w:val="22"/>
        </w:rPr>
        <w:t xml:space="preserve">13.6. Cada parte aplicará medidas técnicas y organizativas apropiadas, limitará el acceso a los datos, mantendrá la confidencialidad y atenderá las obligaciones de conservación, supresión y ejercicio de derechos que le correspondan.</w:t>
      </w:r>
    </w:p>
    <w:p>
      <w:pPr>
        <w:spacing w:after="120" w:before="0"/>
        <w:jc w:val="both"/>
      </w:pPr>
      <w:r>
        <w:rPr>
          <w:rFonts w:ascii="Calibri" w:cs="Calibri" w:eastAsia="Calibri" w:hAnsi="Calibri"/>
          <w:b w:val="false"/>
          <w:bCs w:val="false"/>
          <w:i w:val="false"/>
          <w:iCs w:val="false"/>
          <w:color w:val="000000"/>
          <w:sz w:val="22"/>
          <w:szCs w:val="22"/>
        </w:rPr>
        <w:t xml:space="preserve">13.7. Los detalles de privacidad aplicables a candidatos y clientes se regirán además por las respectivas políticas de privacidad de TRATO DIRECTO, que deberán ponerse a disposición de los interesados.</w:t>
      </w:r>
    </w:p>
    <w:p>
      <w:pPr>
        <w:pStyle w:val="Heading2"/>
        <w:spacing w:after="140" w:before="280"/>
      </w:pPr>
      <w:r>
        <w:rPr>
          <w:rFonts w:ascii="Calibri" w:cs="Calibri" w:eastAsia="Calibri" w:hAnsi="Calibri"/>
          <w:b/>
          <w:bCs/>
          <w:color w:val="1B2532"/>
          <w:sz w:val="24"/>
          <w:szCs w:val="24"/>
        </w:rPr>
        <w:t xml:space="preserve">14. Confidencialidad</w:t>
      </w:r>
    </w:p>
    <w:p>
      <w:pPr>
        <w:spacing w:after="120" w:before="0"/>
        <w:jc w:val="both"/>
      </w:pPr>
      <w:r>
        <w:rPr>
          <w:rFonts w:ascii="Calibri" w:cs="Calibri" w:eastAsia="Calibri" w:hAnsi="Calibri"/>
          <w:b w:val="false"/>
          <w:bCs w:val="false"/>
          <w:i w:val="false"/>
          <w:iCs w:val="false"/>
          <w:color w:val="000000"/>
          <w:sz w:val="22"/>
          <w:szCs w:val="22"/>
        </w:rPr>
        <w:t xml:space="preserve">14.1. Toda información no pública intercambiada con motivo de la relación contractual tendrá carácter confidencial, incluyendo información comercial, financiera, estratégica, metodológica, tecnológica y datos de candidatos.</w:t>
      </w:r>
    </w:p>
    <w:p>
      <w:pPr>
        <w:spacing w:after="120" w:before="0"/>
        <w:jc w:val="both"/>
      </w:pPr>
      <w:r>
        <w:rPr>
          <w:rFonts w:ascii="Calibri" w:cs="Calibri" w:eastAsia="Calibri" w:hAnsi="Calibri"/>
          <w:b w:val="false"/>
          <w:bCs w:val="false"/>
          <w:i w:val="false"/>
          <w:iCs w:val="false"/>
          <w:color w:val="000000"/>
          <w:sz w:val="22"/>
          <w:szCs w:val="22"/>
        </w:rPr>
        <w:t xml:space="preserve">14.2. La obligación no alcanzará a información pública, previamente conocida legítimamente, obtenida lícitamente de un tercero sin deber de confidencialidad o cuya revelación sea exigida por ley o autoridad competente.</w:t>
      </w:r>
    </w:p>
    <w:p>
      <w:pPr>
        <w:spacing w:after="120" w:before="0"/>
        <w:jc w:val="both"/>
      </w:pPr>
      <w:r>
        <w:rPr>
          <w:rFonts w:ascii="Calibri" w:cs="Calibri" w:eastAsia="Calibri" w:hAnsi="Calibri"/>
          <w:b w:val="false"/>
          <w:bCs w:val="false"/>
          <w:i w:val="false"/>
          <w:iCs w:val="false"/>
          <w:color w:val="000000"/>
          <w:sz w:val="22"/>
          <w:szCs w:val="22"/>
        </w:rPr>
        <w:t xml:space="preserve">14.3. La confidencialidad permanecerá vigente durante la relación contractual y durante </w:t>
      </w:r>
      <w:r>
        <w:rPr>
          <w:rFonts w:ascii="Calibri" w:cs="Calibri" w:eastAsia="Calibri" w:hAnsi="Calibri"/>
          <w:b/>
          <w:bCs/>
          <w:i w:val="false"/>
          <w:iCs w:val="false"/>
          <w:color w:val="000000"/>
          <w:sz w:val="22"/>
          <w:szCs w:val="22"/>
        </w:rPr>
        <w:t xml:space="preserve">cinco (5) años</w:t>
      </w:r>
      <w:r>
        <w:rPr>
          <w:rFonts w:ascii="Calibri" w:cs="Calibri" w:eastAsia="Calibri" w:hAnsi="Calibri"/>
          <w:b w:val="false"/>
          <w:bCs w:val="false"/>
          <w:i w:val="false"/>
          <w:iCs w:val="false"/>
          <w:color w:val="000000"/>
          <w:sz w:val="22"/>
          <w:szCs w:val="22"/>
        </w:rPr>
        <w:t xml:space="preserve"> después de su terminación, sin perjuicio de que los secretos empresariales permanezcan protegidos mientras conserven tal condición.</w:t>
      </w:r>
    </w:p>
    <w:p>
      <w:pPr>
        <w:pStyle w:val="Heading2"/>
        <w:spacing w:after="140" w:before="280"/>
      </w:pPr>
      <w:r>
        <w:rPr>
          <w:rFonts w:ascii="Calibri" w:cs="Calibri" w:eastAsia="Calibri" w:hAnsi="Calibri"/>
          <w:b/>
          <w:bCs/>
          <w:color w:val="1B2532"/>
          <w:sz w:val="24"/>
          <w:szCs w:val="24"/>
        </w:rPr>
        <w:t xml:space="preserve">15. Propiedad intelectual, metodología y datos</w:t>
      </w:r>
    </w:p>
    <w:p>
      <w:pPr>
        <w:spacing w:after="120" w:before="0"/>
        <w:jc w:val="both"/>
      </w:pPr>
      <w:r>
        <w:rPr>
          <w:rFonts w:ascii="Calibri" w:cs="Calibri" w:eastAsia="Calibri" w:hAnsi="Calibri"/>
          <w:b w:val="false"/>
          <w:bCs w:val="false"/>
          <w:i w:val="false"/>
          <w:iCs w:val="false"/>
          <w:color w:val="000000"/>
          <w:sz w:val="22"/>
          <w:szCs w:val="22"/>
        </w:rPr>
        <w:t xml:space="preserve">15.1. La metodología, modelos de evaluación, formularios, índices, criterios, contenidos, software, estructuras de datos, diseños, procesos y materiales preexistentes de TRATO DIRECTO seguirán siendo propiedad de TRATO DIRECTO o de sus legítimos titulares.</w:t>
      </w:r>
    </w:p>
    <w:p>
      <w:pPr>
        <w:spacing w:after="120" w:before="0"/>
        <w:jc w:val="both"/>
      </w:pPr>
      <w:r>
        <w:rPr>
          <w:rFonts w:ascii="Calibri" w:cs="Calibri" w:eastAsia="Calibri" w:hAnsi="Calibri"/>
          <w:b w:val="false"/>
          <w:bCs w:val="false"/>
          <w:i w:val="false"/>
          <w:iCs w:val="false"/>
          <w:color w:val="000000"/>
          <w:sz w:val="22"/>
          <w:szCs w:val="22"/>
        </w:rPr>
        <w:t xml:space="preserve">15.2. EL CLIENTE recibe únicamente un derecho limitado de uso de los informes y materiales entregados para la finalidad de evaluar candidaturas y gestionar la vacante contratada.</w:t>
      </w:r>
    </w:p>
    <w:p>
      <w:pPr>
        <w:spacing w:after="120" w:before="0"/>
        <w:jc w:val="both"/>
      </w:pPr>
      <w:r>
        <w:rPr>
          <w:rFonts w:ascii="Calibri" w:cs="Calibri" w:eastAsia="Calibri" w:hAnsi="Calibri"/>
          <w:b w:val="false"/>
          <w:bCs w:val="false"/>
          <w:i w:val="false"/>
          <w:iCs w:val="false"/>
          <w:color w:val="000000"/>
          <w:sz w:val="22"/>
          <w:szCs w:val="22"/>
        </w:rPr>
        <w:t xml:space="preserve">15.3. La base de candidatos, sus estructuras, metadatos, sistemas de clasificación y metodología de matching constituyen activos propios de TRATO DIRECTO, sin perjuicio de los derechos de las personas interesadas sobre sus datos personales.</w:t>
      </w:r>
    </w:p>
    <w:p>
      <w:pPr>
        <w:spacing w:after="120" w:before="0"/>
        <w:jc w:val="both"/>
      </w:pPr>
      <w:r>
        <w:rPr>
          <w:rFonts w:ascii="Calibri" w:cs="Calibri" w:eastAsia="Calibri" w:hAnsi="Calibri"/>
          <w:b w:val="false"/>
          <w:bCs w:val="false"/>
          <w:i w:val="false"/>
          <w:iCs w:val="false"/>
          <w:color w:val="000000"/>
          <w:sz w:val="22"/>
          <w:szCs w:val="22"/>
        </w:rPr>
        <w:t xml:space="preserve">15.4. Nada de lo dispuesto en este contrato implica cesión de derechos de propiedad intelectual o industrial salvo pacto expreso.</w:t>
      </w:r>
    </w:p>
    <w:p>
      <w:pPr>
        <w:pStyle w:val="Heading2"/>
        <w:spacing w:after="140" w:before="280"/>
      </w:pPr>
      <w:r>
        <w:rPr>
          <w:rFonts w:ascii="Calibri" w:cs="Calibri" w:eastAsia="Calibri" w:hAnsi="Calibri"/>
          <w:b/>
          <w:bCs/>
          <w:color w:val="1B2532"/>
          <w:sz w:val="24"/>
          <w:szCs w:val="24"/>
        </w:rPr>
        <w:t xml:space="preserve">16. Portal y medios electrónicos</w:t>
      </w:r>
    </w:p>
    <w:p>
      <w:pPr>
        <w:spacing w:after="120" w:before="0"/>
        <w:jc w:val="both"/>
      </w:pPr>
      <w:r>
        <w:rPr>
          <w:rFonts w:ascii="Calibri" w:cs="Calibri" w:eastAsia="Calibri" w:hAnsi="Calibri"/>
          <w:b w:val="false"/>
          <w:bCs w:val="false"/>
          <w:i w:val="false"/>
          <w:iCs w:val="false"/>
          <w:color w:val="000000"/>
          <w:sz w:val="22"/>
          <w:szCs w:val="22"/>
        </w:rPr>
        <w:t xml:space="preserve">16.1. TRATO DIRECTO podrá facilitar un Portal de Cliente u otros medios digitales para gestionar solicitudes, candidatos, comunicaciones, informes y documentación.</w:t>
      </w:r>
    </w:p>
    <w:p>
      <w:pPr>
        <w:spacing w:after="120" w:before="0"/>
        <w:jc w:val="both"/>
      </w:pPr>
      <w:r>
        <w:rPr>
          <w:rFonts w:ascii="Calibri" w:cs="Calibri" w:eastAsia="Calibri" w:hAnsi="Calibri"/>
          <w:b w:val="false"/>
          <w:bCs w:val="false"/>
          <w:i w:val="false"/>
          <w:iCs w:val="false"/>
          <w:color w:val="000000"/>
          <w:sz w:val="22"/>
          <w:szCs w:val="22"/>
        </w:rPr>
        <w:t xml:space="preserve">16.2. El Portal es un medio operativo y podrá ser sustituido, actualizado o temporalmente suspendido por razones técnicas, de seguridad o mantenimiento, sin que ello afecte por sí mismo a la validez del contrato ni a las obligaciones de pago.</w:t>
      </w:r>
    </w:p>
    <w:p>
      <w:pPr>
        <w:spacing w:after="120" w:before="0"/>
        <w:jc w:val="both"/>
      </w:pPr>
      <w:r>
        <w:rPr>
          <w:rFonts w:ascii="Calibri" w:cs="Calibri" w:eastAsia="Calibri" w:hAnsi="Calibri"/>
          <w:b w:val="false"/>
          <w:bCs w:val="false"/>
          <w:i w:val="false"/>
          <w:iCs w:val="false"/>
          <w:color w:val="000000"/>
          <w:sz w:val="22"/>
          <w:szCs w:val="22"/>
        </w:rPr>
        <w:t xml:space="preserve">16.3. Las actuaciones realizadas mediante sistemas que permitan identificar al usuario y conservar registro de actividad podrán utilizarse como evidencia de las operaciones realizadas, sin perjuicio de la valoración que legalmente corresponda.</w:t>
      </w:r>
    </w:p>
    <w:p>
      <w:pPr>
        <w:spacing w:after="120" w:before="0"/>
        <w:jc w:val="both"/>
      </w:pPr>
      <w:r>
        <w:rPr>
          <w:rFonts w:ascii="Calibri" w:cs="Calibri" w:eastAsia="Calibri" w:hAnsi="Calibri"/>
          <w:b w:val="false"/>
          <w:bCs w:val="false"/>
          <w:i w:val="false"/>
          <w:iCs w:val="false"/>
          <w:color w:val="000000"/>
          <w:sz w:val="22"/>
          <w:szCs w:val="22"/>
        </w:rPr>
        <w:t xml:space="preserve">16.4. Las credenciales son personales y el CLIENTE deberá protegerlas, limitar el acceso y comunicar cualquier uso no autorizado.</w:t>
      </w:r>
    </w:p>
    <w:p>
      <w:pPr>
        <w:pStyle w:val="Heading2"/>
        <w:spacing w:after="140" w:before="280"/>
      </w:pPr>
      <w:r>
        <w:rPr>
          <w:rFonts w:ascii="Calibri" w:cs="Calibri" w:eastAsia="Calibri" w:hAnsi="Calibri"/>
          <w:b/>
          <w:bCs/>
          <w:color w:val="1B2532"/>
          <w:sz w:val="24"/>
          <w:szCs w:val="24"/>
        </w:rPr>
        <w:t xml:space="preserve">17. Comunicaciones y firma electrónica</w:t>
      </w:r>
    </w:p>
    <w:p>
      <w:pPr>
        <w:spacing w:after="120" w:before="0"/>
        <w:jc w:val="both"/>
      </w:pPr>
      <w:r>
        <w:rPr>
          <w:rFonts w:ascii="Calibri" w:cs="Calibri" w:eastAsia="Calibri" w:hAnsi="Calibri"/>
          <w:b w:val="false"/>
          <w:bCs w:val="false"/>
          <w:i w:val="false"/>
          <w:iCs w:val="false"/>
          <w:color w:val="000000"/>
          <w:sz w:val="22"/>
          <w:szCs w:val="22"/>
        </w:rPr>
        <w:t xml:space="preserve">17.1. Las partes designarán en la Solicitud o en el encabezamiento un correo electrónico contractual. Las comunicaciones enviadas a dicho canal serán válidas salvo notificación de cambio.</w:t>
      </w:r>
    </w:p>
    <w:p>
      <w:pPr>
        <w:spacing w:after="120" w:before="0"/>
        <w:jc w:val="both"/>
      </w:pPr>
      <w:r>
        <w:rPr>
          <w:rFonts w:ascii="Calibri" w:cs="Calibri" w:eastAsia="Calibri" w:hAnsi="Calibri"/>
          <w:b w:val="false"/>
          <w:bCs w:val="false"/>
          <w:i w:val="false"/>
          <w:iCs w:val="false"/>
          <w:color w:val="000000"/>
          <w:sz w:val="22"/>
          <w:szCs w:val="22"/>
        </w:rPr>
        <w:t xml:space="preserve">17.2. Las partes podrán contratar y modificar las Solicitudes mediante firma electrónica u otros sistemas que permitan acreditar identidad, integridad y aceptación.</w:t>
      </w:r>
    </w:p>
    <w:p>
      <w:pPr>
        <w:spacing w:after="120" w:before="0"/>
        <w:jc w:val="both"/>
      </w:pPr>
      <w:r>
        <w:rPr>
          <w:rFonts w:ascii="Calibri" w:cs="Calibri" w:eastAsia="Calibri" w:hAnsi="Calibri"/>
          <w:b w:val="false"/>
          <w:bCs w:val="false"/>
          <w:i w:val="false"/>
          <w:iCs w:val="false"/>
          <w:color w:val="000000"/>
          <w:sz w:val="22"/>
          <w:szCs w:val="22"/>
        </w:rPr>
        <w:t xml:space="preserve">17.3. El hecho de que una comunicación operativa se realice por correo, portal u otro canal autorizado no altera las obligaciones contractuales cuando pueda acreditarse su contenido y recepción.</w:t>
      </w:r>
    </w:p>
    <w:p>
      <w:pPr>
        <w:pStyle w:val="Heading2"/>
        <w:spacing w:after="140" w:before="280"/>
      </w:pPr>
      <w:r>
        <w:rPr>
          <w:rFonts w:ascii="Calibri" w:cs="Calibri" w:eastAsia="Calibri" w:hAnsi="Calibri"/>
          <w:b/>
          <w:bCs/>
          <w:color w:val="1B2532"/>
          <w:sz w:val="24"/>
          <w:szCs w:val="24"/>
        </w:rPr>
        <w:t xml:space="preserve">18. Responsabilidad</w:t>
      </w:r>
    </w:p>
    <w:p>
      <w:pPr>
        <w:spacing w:after="120" w:before="0"/>
        <w:jc w:val="both"/>
      </w:pPr>
      <w:r>
        <w:rPr>
          <w:rFonts w:ascii="Calibri" w:cs="Calibri" w:eastAsia="Calibri" w:hAnsi="Calibri"/>
          <w:b w:val="false"/>
          <w:bCs w:val="false"/>
          <w:i w:val="false"/>
          <w:iCs w:val="false"/>
          <w:color w:val="000000"/>
          <w:sz w:val="22"/>
          <w:szCs w:val="22"/>
        </w:rPr>
        <w:t xml:space="preserve">18.1. TRATO DIRECTO responderá por los daños directos que le sean legalmente imputables por dolo, culpa o incumplimiento contractual, con las limitaciones de esta cláusula en la medida permitida por la ley.</w:t>
      </w:r>
    </w:p>
    <w:p>
      <w:pPr>
        <w:spacing w:after="120" w:before="0"/>
        <w:jc w:val="both"/>
      </w:pPr>
      <w:r>
        <w:rPr>
          <w:rFonts w:ascii="Calibri" w:cs="Calibri" w:eastAsia="Calibri" w:hAnsi="Calibri"/>
          <w:b w:val="false"/>
          <w:bCs w:val="false"/>
          <w:i w:val="false"/>
          <w:iCs w:val="false"/>
          <w:color w:val="000000"/>
          <w:sz w:val="22"/>
          <w:szCs w:val="22"/>
        </w:rPr>
        <w:t xml:space="preserve">18.2. La responsabilidad contractual total acumulada de TRATO DIRECTO por una vacante no excederá del importe de los honorarios efectivamente pagados por EL CLIENTE por dicha vacante durante los doce meses anteriores al hecho que origine la reclamación.</w:t>
      </w:r>
    </w:p>
    <w:p>
      <w:pPr>
        <w:spacing w:after="120" w:before="0"/>
        <w:jc w:val="both"/>
      </w:pPr>
      <w:r>
        <w:rPr>
          <w:rFonts w:ascii="Calibri" w:cs="Calibri" w:eastAsia="Calibri" w:hAnsi="Calibri"/>
          <w:b w:val="false"/>
          <w:bCs w:val="false"/>
          <w:i w:val="false"/>
          <w:iCs w:val="false"/>
          <w:color w:val="000000"/>
          <w:sz w:val="22"/>
          <w:szCs w:val="22"/>
        </w:rPr>
        <w:t xml:space="preserve">18.3. En la medida permitida por la ley, TRATO DIRECTO no responderá por lucro cesante, pérdida de negocio, pérdida de oportunidades, daños indirectos o consecuencias derivadas del desempeño, absentismo o decisión de la persona contratada.</w:t>
      </w:r>
    </w:p>
    <w:p>
      <w:pPr>
        <w:spacing w:after="120" w:before="0"/>
        <w:jc w:val="both"/>
      </w:pPr>
      <w:r>
        <w:rPr>
          <w:rFonts w:ascii="Calibri" w:cs="Calibri" w:eastAsia="Calibri" w:hAnsi="Calibri"/>
          <w:b w:val="false"/>
          <w:bCs w:val="false"/>
          <w:i w:val="false"/>
          <w:iCs w:val="false"/>
          <w:color w:val="000000"/>
          <w:sz w:val="22"/>
          <w:szCs w:val="22"/>
        </w:rPr>
        <w:t xml:space="preserve">18.4. Las limitaciones anteriores no se aplicarán cuando legalmente no puedan limitarse, incluyendo los supuestos de dolo, ni a obligaciones que la ley declare indisponibles.</w:t>
      </w:r>
    </w:p>
    <w:p>
      <w:pPr>
        <w:pStyle w:val="Heading2"/>
        <w:spacing w:after="140" w:before="280"/>
      </w:pPr>
      <w:r>
        <w:rPr>
          <w:rFonts w:ascii="Calibri" w:cs="Calibri" w:eastAsia="Calibri" w:hAnsi="Calibri"/>
          <w:b/>
          <w:bCs/>
          <w:color w:val="1B2532"/>
          <w:sz w:val="24"/>
          <w:szCs w:val="24"/>
        </w:rPr>
        <w:t xml:space="preserve">19. Fuerza mayor</w:t>
      </w:r>
    </w:p>
    <w:p>
      <w:pPr>
        <w:spacing w:after="120" w:before="0"/>
        <w:jc w:val="both"/>
      </w:pPr>
      <w:r>
        <w:rPr>
          <w:rFonts w:ascii="Calibri" w:cs="Calibri" w:eastAsia="Calibri" w:hAnsi="Calibri"/>
          <w:b w:val="false"/>
          <w:bCs w:val="false"/>
          <w:i w:val="false"/>
          <w:iCs w:val="false"/>
          <w:color w:val="000000"/>
          <w:sz w:val="22"/>
          <w:szCs w:val="22"/>
        </w:rPr>
        <w:t xml:space="preserve">19.1. Ninguna parte será responsable por incumplimientos causados directamente por acontecimientos imprevisibles o inevitables fuera de su control razonable, siempre que actúe diligentemente para mitigar sus efectos.</w:t>
      </w:r>
    </w:p>
    <w:p>
      <w:pPr>
        <w:spacing w:after="120" w:before="0"/>
        <w:jc w:val="both"/>
      </w:pPr>
      <w:r>
        <w:rPr>
          <w:rFonts w:ascii="Calibri" w:cs="Calibri" w:eastAsia="Calibri" w:hAnsi="Calibri"/>
          <w:b w:val="false"/>
          <w:bCs w:val="false"/>
          <w:i w:val="false"/>
          <w:iCs w:val="false"/>
          <w:color w:val="000000"/>
          <w:sz w:val="22"/>
          <w:szCs w:val="22"/>
        </w:rPr>
        <w:t xml:space="preserve">19.2. La fuerza mayor podrá suspender los plazos afectados mientras subsista la imposibilidad, pero no extinguirá automáticamente obligaciones de pago ya devengadas.</w:t>
      </w:r>
    </w:p>
    <w:p>
      <w:pPr>
        <w:pStyle w:val="Heading2"/>
        <w:spacing w:after="140" w:before="280"/>
      </w:pPr>
      <w:r>
        <w:rPr>
          <w:rFonts w:ascii="Calibri" w:cs="Calibri" w:eastAsia="Calibri" w:hAnsi="Calibri"/>
          <w:b/>
          <w:bCs/>
          <w:color w:val="1B2532"/>
          <w:sz w:val="24"/>
          <w:szCs w:val="24"/>
        </w:rPr>
        <w:t xml:space="preserve">20. Protocolo de operación y trazabilidad</w:t>
      </w:r>
    </w:p>
    <w:p>
      <w:pPr>
        <w:spacing w:after="120" w:before="0"/>
        <w:jc w:val="both"/>
      </w:pPr>
      <w:r>
        <w:rPr>
          <w:rFonts w:ascii="Calibri" w:cs="Calibri" w:eastAsia="Calibri" w:hAnsi="Calibri"/>
          <w:b w:val="false"/>
          <w:bCs w:val="false"/>
          <w:i w:val="false"/>
          <w:iCs w:val="false"/>
          <w:color w:val="000000"/>
          <w:sz w:val="22"/>
          <w:szCs w:val="22"/>
        </w:rPr>
        <w:t xml:space="preserve">20.1. Cada proceso de selección gestionado por TRATO DIRECTO seguirá, como referencia general, las siguientes etapas operativas. No todas las etapas serán necesariamente aplicables a cada vacante; las actuaciones concretas se definirán en la Solicitud de Vacante.</w:t>
      </w: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Etapa</w:t>
            </w:r>
          </w:p>
        </w:tc>
        <w:tc>
          <w:tcPr>
            <w:tcW w:type="dxa" w:w="72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Descripción y trazabilidad</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1. Activación</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Aceptación de la Solicitud de Vacante y registro de fecha de inicio</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2. Screening</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Cribado conforme a los criterios objetivos acordados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3. Evaluación</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Entrevistas y pruebas contratadas para la vacante</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4. Shortlist</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Presentación de candidatos que hayan superado los criterios definidos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5. Briefing</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Traslado al CLIENTE de la información necesaria para valorar candidaturas</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6. Decisión</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El CLIENTE adopta la decisión de contratación y comunica su resultado</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7. Incorporación</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El CLIENTE formaliza la relación laboral y comunica la fecha efectiva</w:t>
            </w:r>
          </w:p>
        </w:tc>
      </w:tr>
      <w:tr>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8. Consolidación</w:t>
            </w:r>
          </w:p>
        </w:tc>
        <w:tc>
          <w:tcPr>
            <w:tcW w:type="dxa" w:w="72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Seguimiento durante el periodo inicial y aplicación, si procede, de la garantía</w:t>
            </w:r>
          </w:p>
        </w:tc>
      </w:tr>
    </w:tbl>
    <w:p>
      <w:pPr>
        <w:spacing w:after="60"/>
      </w:pPr>
    </w:p>
    <w:p>
      <w:pPr>
        <w:spacing w:after="120" w:before="0"/>
        <w:jc w:val="both"/>
      </w:pPr>
      <w:r>
        <w:rPr>
          <w:rFonts w:ascii="Calibri" w:cs="Calibri" w:eastAsia="Calibri" w:hAnsi="Calibri"/>
          <w:b w:val="false"/>
          <w:bCs w:val="false"/>
          <w:i w:val="false"/>
          <w:iCs w:val="false"/>
          <w:color w:val="000000"/>
          <w:sz w:val="22"/>
          <w:szCs w:val="22"/>
        </w:rPr>
        <w:t xml:space="preserve">20.2. TRATO DIRECTO documentará las actuaciones realizadas en cada etapa y conservará la trazabilidad del proceso a los efectos de acreditar el cumplimiento de sus obligaciones contractuales y, cuando proceda, el devengo de los hitos de pago.</w:t>
      </w:r>
    </w:p>
    <w:p>
      <w:pPr>
        <w:spacing w:after="120" w:before="0"/>
        <w:jc w:val="both"/>
      </w:pPr>
      <w:r>
        <w:rPr>
          <w:rFonts w:ascii="Calibri" w:cs="Calibri" w:eastAsia="Calibri" w:hAnsi="Calibri"/>
          <w:b w:val="false"/>
          <w:bCs w:val="false"/>
          <w:i w:val="false"/>
          <w:iCs w:val="false"/>
          <w:color w:val="000000"/>
          <w:sz w:val="22"/>
          <w:szCs w:val="22"/>
        </w:rPr>
        <w:t xml:space="preserve">20.3. Este protocolo no sustituye la normativa de protección de datos ni las políticas de privacidad aplicables.</w:t>
      </w:r>
    </w:p>
    <w:p>
      <w:pPr>
        <w:pStyle w:val="Heading2"/>
        <w:spacing w:after="140" w:before="280"/>
      </w:pPr>
      <w:r>
        <w:rPr>
          <w:rFonts w:ascii="Calibri" w:cs="Calibri" w:eastAsia="Calibri" w:hAnsi="Calibri"/>
          <w:b/>
          <w:bCs/>
          <w:color w:val="1B2532"/>
          <w:sz w:val="24"/>
          <w:szCs w:val="24"/>
        </w:rPr>
        <w:t xml:space="preserve">21. Duración y resolución</w:t>
      </w:r>
    </w:p>
    <w:p>
      <w:pPr>
        <w:spacing w:after="120" w:before="0"/>
        <w:jc w:val="both"/>
      </w:pPr>
      <w:r>
        <w:rPr>
          <w:rFonts w:ascii="Calibri" w:cs="Calibri" w:eastAsia="Calibri" w:hAnsi="Calibri"/>
          <w:b w:val="false"/>
          <w:bCs w:val="false"/>
          <w:i w:val="false"/>
          <w:iCs w:val="false"/>
          <w:color w:val="000000"/>
          <w:sz w:val="22"/>
          <w:szCs w:val="22"/>
        </w:rPr>
        <w:t xml:space="preserve">21.1. El contrato tendrá una duración inicial de </w:t>
      </w:r>
      <w:r>
        <w:rPr>
          <w:rFonts w:ascii="Calibri" w:cs="Calibri" w:eastAsia="Calibri" w:hAnsi="Calibri"/>
          <w:b/>
          <w:bCs/>
          <w:i w:val="false"/>
          <w:iCs w:val="false"/>
          <w:color w:val="000000"/>
          <w:sz w:val="22"/>
          <w:szCs w:val="22"/>
        </w:rPr>
        <w:t xml:space="preserve">doce (12) meses</w:t>
      </w:r>
      <w:r>
        <w:rPr>
          <w:rFonts w:ascii="Calibri" w:cs="Calibri" w:eastAsia="Calibri" w:hAnsi="Calibri"/>
          <w:b w:val="false"/>
          <w:bCs w:val="false"/>
          <w:i w:val="false"/>
          <w:iCs w:val="false"/>
          <w:color w:val="000000"/>
          <w:sz w:val="22"/>
          <w:szCs w:val="22"/>
        </w:rPr>
        <w:t xml:space="preserve"> y se prorrogará por periodos iguales salvo denuncia con treinta (30) días de antelación.</w:t>
      </w:r>
    </w:p>
    <w:p>
      <w:pPr>
        <w:spacing w:after="120" w:before="0"/>
        <w:jc w:val="both"/>
      </w:pPr>
      <w:r>
        <w:rPr>
          <w:rFonts w:ascii="Calibri" w:cs="Calibri" w:eastAsia="Calibri" w:hAnsi="Calibri"/>
          <w:b w:val="false"/>
          <w:bCs w:val="false"/>
          <w:i w:val="false"/>
          <w:iCs w:val="false"/>
          <w:color w:val="000000"/>
          <w:sz w:val="22"/>
          <w:szCs w:val="22"/>
        </w:rPr>
        <w:t xml:space="preserve">21.2. Cualquiera de las partes podrá resolverlo anticipadamente con treinta (30) días de preaviso. Las Solicitudes de Vacante ya activas continuarán sujetas a sus condiciones hasta su cierre, salvo resolución por causa grave.</w:t>
      </w:r>
    </w:p>
    <w:p>
      <w:pPr>
        <w:spacing w:after="120" w:before="0"/>
        <w:jc w:val="both"/>
      </w:pPr>
      <w:r>
        <w:rPr>
          <w:rFonts w:ascii="Calibri" w:cs="Calibri" w:eastAsia="Calibri" w:hAnsi="Calibri"/>
          <w:b w:val="false"/>
          <w:bCs w:val="false"/>
          <w:i w:val="false"/>
          <w:iCs w:val="false"/>
          <w:color w:val="000000"/>
          <w:sz w:val="22"/>
          <w:szCs w:val="22"/>
        </w:rPr>
        <w:t xml:space="preserve">21.3. Podrá resolverse inmediatamente por incumplimiento grave no subsanado en un plazo razonable; insolvencia o concurso cuando legalmente proceda; impago reiterado; actuación contraria a la normativa aplicable; o pérdida de una habilitación legal imprescindible para la prestación.</w:t>
      </w:r>
    </w:p>
    <w:p>
      <w:pPr>
        <w:spacing w:after="120" w:before="0"/>
        <w:jc w:val="both"/>
      </w:pPr>
      <w:r>
        <w:rPr>
          <w:rFonts w:ascii="Calibri" w:cs="Calibri" w:eastAsia="Calibri" w:hAnsi="Calibri"/>
          <w:b w:val="false"/>
          <w:bCs w:val="false"/>
          <w:i w:val="false"/>
          <w:iCs w:val="false"/>
          <w:color w:val="000000"/>
          <w:sz w:val="22"/>
          <w:szCs w:val="22"/>
        </w:rPr>
        <w:t xml:space="preserve">21.4. La terminación del Contrato Marco no extinguirá los derechos de cobro ya devengados ni las obligaciones que por su naturaleza deban sobrevivir, incluidas confidencialidad, protección de datos, propiedad intelectual, responsabilidad y protección frente a contratación de candidatos presentados.</w:t>
      </w:r>
    </w:p>
    <w:p>
      <w:pPr>
        <w:pStyle w:val="Heading2"/>
        <w:spacing w:after="140" w:before="280"/>
      </w:pPr>
      <w:r>
        <w:rPr>
          <w:rFonts w:ascii="Calibri" w:cs="Calibri" w:eastAsia="Calibri" w:hAnsi="Calibri"/>
          <w:b/>
          <w:bCs/>
          <w:color w:val="1B2532"/>
          <w:sz w:val="24"/>
          <w:szCs w:val="24"/>
        </w:rPr>
        <w:t xml:space="preserve">22. Legislación y jurisdicción</w:t>
      </w:r>
    </w:p>
    <w:p>
      <w:pPr>
        <w:spacing w:after="120" w:before="0"/>
        <w:jc w:val="both"/>
      </w:pPr>
      <w:r>
        <w:rPr>
          <w:rFonts w:ascii="Calibri" w:cs="Calibri" w:eastAsia="Calibri" w:hAnsi="Calibri"/>
          <w:b w:val="false"/>
          <w:bCs w:val="false"/>
          <w:i w:val="false"/>
          <w:iCs w:val="false"/>
          <w:color w:val="000000"/>
          <w:sz w:val="22"/>
          <w:szCs w:val="22"/>
        </w:rPr>
        <w:t xml:space="preserve">22.1. El contrato se regirá por la legislación española.</w:t>
      </w:r>
    </w:p>
    <w:p>
      <w:pPr>
        <w:spacing w:after="120" w:before="0"/>
        <w:jc w:val="both"/>
      </w:pPr>
      <w:r>
        <w:rPr>
          <w:rFonts w:ascii="Calibri" w:cs="Calibri" w:eastAsia="Calibri" w:hAnsi="Calibri"/>
          <w:b w:val="false"/>
          <w:bCs w:val="false"/>
          <w:i w:val="false"/>
          <w:iCs w:val="false"/>
          <w:color w:val="000000"/>
          <w:sz w:val="22"/>
          <w:szCs w:val="22"/>
        </w:rPr>
        <w:t xml:space="preserve">22.2. Las partes se someten a los Juzgados y Tribunales de </w:t>
      </w:r>
      <w:r>
        <w:rPr>
          <w:rFonts w:ascii="Calibri" w:cs="Calibri" w:eastAsia="Calibri" w:hAnsi="Calibri"/>
          <w:b/>
          <w:bCs/>
          <w:i w:val="false"/>
          <w:iCs w:val="false"/>
          <w:color w:val="000000"/>
          <w:sz w:val="22"/>
          <w:szCs w:val="22"/>
        </w:rPr>
        <w:t xml:space="preserve">Madrid</w:t>
      </w:r>
      <w:r>
        <w:rPr>
          <w:rFonts w:ascii="Calibri" w:cs="Calibri" w:eastAsia="Calibri" w:hAnsi="Calibri"/>
          <w:b w:val="false"/>
          <w:bCs w:val="false"/>
          <w:i w:val="false"/>
          <w:iCs w:val="false"/>
          <w:color w:val="000000"/>
          <w:sz w:val="22"/>
          <w:szCs w:val="22"/>
        </w:rPr>
        <w:t xml:space="preserve">, con renuncia a cualquier otro fuero que pudiera corresponderles, en la medida legalmente permitida.</w:t>
      </w:r>
    </w:p>
    <w:p>
      <w:pPr>
        <w:spacing w:after="120" w:before="0"/>
        <w:jc w:val="both"/>
      </w:pPr>
      <w:r>
        <w:rPr>
          <w:rFonts w:ascii="Calibri" w:cs="Calibri" w:eastAsia="Calibri" w:hAnsi="Calibri"/>
          <w:b w:val="false"/>
          <w:bCs w:val="false"/>
          <w:i w:val="false"/>
          <w:iCs w:val="false"/>
          <w:color w:val="000000"/>
          <w:sz w:val="22"/>
          <w:szCs w:val="22"/>
        </w:rPr>
        <w:t xml:space="preserve">22.3. Si una norma imperativa atribuye una competencia territorial distinta o impide la sumisión pactada, se aplicará dicha norma.</w:t>
      </w:r>
    </w:p>
    <w:p>
      <w:pPr>
        <w:pStyle w:val="Heading2"/>
        <w:spacing w:after="140" w:before="280"/>
      </w:pPr>
      <w:r>
        <w:rPr>
          <w:rFonts w:ascii="Calibri" w:cs="Calibri" w:eastAsia="Calibri" w:hAnsi="Calibri"/>
          <w:b/>
          <w:bCs/>
          <w:color w:val="1B2532"/>
          <w:sz w:val="24"/>
          <w:szCs w:val="24"/>
        </w:rPr>
        <w:t xml:space="preserve">23. Integridad, nulidad parcial y prevalencia</w:t>
      </w:r>
    </w:p>
    <w:p>
      <w:pPr>
        <w:spacing w:after="120" w:before="0"/>
        <w:jc w:val="both"/>
      </w:pPr>
      <w:r>
        <w:rPr>
          <w:rFonts w:ascii="Calibri" w:cs="Calibri" w:eastAsia="Calibri" w:hAnsi="Calibri"/>
          <w:b w:val="false"/>
          <w:bCs w:val="false"/>
          <w:i w:val="false"/>
          <w:iCs w:val="false"/>
          <w:color w:val="000000"/>
          <w:sz w:val="22"/>
          <w:szCs w:val="22"/>
        </w:rPr>
        <w:t xml:space="preserve">23.1. El Contrato Marco y sus Anexos constituyen el acuerdo íntegro entre las partes respecto de su objeto.</w:t>
      </w:r>
    </w:p>
    <w:p>
      <w:pPr>
        <w:spacing w:after="120" w:before="0"/>
        <w:jc w:val="both"/>
      </w:pPr>
      <w:r>
        <w:rPr>
          <w:rFonts w:ascii="Calibri" w:cs="Calibri" w:eastAsia="Calibri" w:hAnsi="Calibri"/>
          <w:b w:val="false"/>
          <w:bCs w:val="false"/>
          <w:i w:val="false"/>
          <w:iCs w:val="false"/>
          <w:color w:val="000000"/>
          <w:sz w:val="22"/>
          <w:szCs w:val="22"/>
        </w:rPr>
        <w:t xml:space="preserve">23.2. La nulidad o inaplicabilidad de una estipulación no afectará al resto. Las partes procurarán sustituirla por una estipulación válida que se aproxime a su finalidad económica y jurídica.</w:t>
      </w:r>
    </w:p>
    <w:p>
      <w:pPr>
        <w:spacing w:after="120" w:before="0"/>
        <w:jc w:val="both"/>
      </w:pPr>
      <w:r>
        <w:rPr>
          <w:rFonts w:ascii="Calibri" w:cs="Calibri" w:eastAsia="Calibri" w:hAnsi="Calibri"/>
          <w:b w:val="false"/>
          <w:bCs w:val="false"/>
          <w:i w:val="false"/>
          <w:iCs w:val="false"/>
          <w:color w:val="000000"/>
          <w:sz w:val="22"/>
          <w:szCs w:val="22"/>
        </w:rPr>
        <w:t xml:space="preserve">23.3. Ninguna modificación será válida salvo que conste por escrito o mediante sistema electrónico que permita acreditar su aceptación.</w:t>
      </w:r>
    </w:p>
    <w:p>
      <w:pPr>
        <w:spacing w:after="120" w:before="0"/>
        <w:jc w:val="both"/>
      </w:pPr>
      <w:r>
        <w:rPr>
          <w:rFonts w:ascii="Calibri" w:cs="Calibri" w:eastAsia="Calibri" w:hAnsi="Calibri"/>
          <w:b w:val="false"/>
          <w:bCs w:val="false"/>
          <w:i w:val="false"/>
          <w:iCs w:val="false"/>
          <w:color w:val="000000"/>
          <w:sz w:val="22"/>
          <w:szCs w:val="22"/>
        </w:rPr>
        <w:t xml:space="preserve">23.4. La falta de ejercicio de un derecho no constituirá renuncia al mismo.</w:t>
      </w:r>
    </w:p>
    <w:p>
      <w:pPr>
        <w:spacing w:after="60"/>
      </w:pPr>
    </w:p>
    <w:p>
      <w:pPr>
        <w:spacing w:after="120" w:before="0"/>
        <w:jc w:val="both"/>
      </w:pPr>
      <w:r>
        <w:rPr>
          <w:rFonts w:ascii="Calibri" w:cs="Calibri" w:eastAsia="Calibri" w:hAnsi="Calibri"/>
          <w:b w:val="false"/>
          <w:bCs w:val="false"/>
          <w:i w:val="false"/>
          <w:iCs w:val="false"/>
          <w:color w:val="000000"/>
          <w:sz w:val="22"/>
          <w:szCs w:val="22"/>
        </w:rPr>
        <w:t xml:space="preserve">Firmado en Madrid, a [●] de [●] de 20[●].</w:t>
      </w:r>
    </w:p>
    <w:p>
      <w:pPr>
        <w:spacing w:after="60"/>
      </w:pP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left w:val="none"/>
              <w:bottom w:val="none"/>
              <w:right w:val="none"/>
            </w:tcBorders>
          </w:tcPr>
          <w:p>
            <w:pPr>
              <w:spacing w:after="20"/>
            </w:pPr>
            <w:r>
              <w:rPr>
                <w:rFonts w:ascii="Calibri" w:cs="Calibri" w:eastAsia="Calibri" w:hAnsi="Calibri"/>
                <w:b/>
                <w:bCs/>
                <w:color w:val="1B2532"/>
                <w:sz w:val="20"/>
                <w:szCs w:val="20"/>
              </w:rPr>
              <w:t xml:space="preserve">TRATO DIRECTO HUMAN SERVICES, S.L.</w:t>
            </w:r>
          </w:p>
          <w:p>
            <w:pPr>
              <w:spacing w:after="20"/>
            </w:pPr>
            <w:r>
              <w:rPr>
                <w:rFonts w:ascii="Calibri" w:cs="Calibri" w:eastAsia="Calibri" w:hAnsi="Calibri"/>
                <w:sz w:val="20"/>
                <w:szCs w:val="20"/>
              </w:rPr>
              <w:t xml:space="preserve">D./Dña.: [●]  —  Cargo: [●]</w:t>
            </w:r>
          </w:p>
          <w:p>
            <w:pPr>
              <w:spacing w:after="60"/>
            </w:pPr>
          </w:p>
          <w:p>
            <w:pPr>
              <w:spacing w:after="60"/>
            </w:pPr>
          </w:p>
          <w:p>
            <w:pPr>
              <w:spacing w:after="60"/>
            </w:pPr>
          </w:p>
          <w:p>
            <w:pPr>
              <w:pBdr>
                <w:bottom w:val="single" w:color="000000" w:sz="1"/>
              </w:pBdr>
            </w:pPr>
          </w:p>
          <w:p>
            <w:pPr>
              <w:spacing w:after="20"/>
            </w:pPr>
            <w:r>
              <w:rPr>
                <w:rFonts w:ascii="Calibri" w:cs="Calibri" w:eastAsia="Calibri" w:hAnsi="Calibri"/>
                <w:color w:val="555555"/>
                <w:sz w:val="16"/>
                <w:szCs w:val="16"/>
              </w:rPr>
              <w:t xml:space="preserve">Firma / Aceptación</w:t>
            </w:r>
          </w:p>
        </w:tc>
        <w:tc>
          <w:tcPr>
            <w:tcW w:type="dxa" w:w="4800"/>
            <w:tcBorders>
              <w:top w:val="none"/>
              <w:left w:val="none"/>
              <w:bottom w:val="none"/>
              <w:right w:val="none"/>
            </w:tcBorders>
          </w:tcPr>
          <w:p>
            <w:pPr>
              <w:spacing w:after="20"/>
            </w:pPr>
            <w:r>
              <w:rPr>
                <w:rFonts w:ascii="Calibri" w:cs="Calibri" w:eastAsia="Calibri" w:hAnsi="Calibri"/>
                <w:b/>
                <w:bCs/>
                <w:color w:val="1B2532"/>
                <w:sz w:val="20"/>
                <w:szCs w:val="20"/>
              </w:rPr>
              <w:t xml:space="preserve">EL CLIENTE</w:t>
            </w:r>
          </w:p>
          <w:p>
            <w:pPr>
              <w:spacing w:after="20"/>
            </w:pPr>
            <w:r>
              <w:rPr>
                <w:rFonts w:ascii="Calibri" w:cs="Calibri" w:eastAsia="Calibri" w:hAnsi="Calibri"/>
                <w:sz w:val="20"/>
                <w:szCs w:val="20"/>
              </w:rPr>
              <w:t xml:space="preserve">D./Dña.: [●]  —  Cargo: [●]</w:t>
            </w:r>
          </w:p>
          <w:p>
            <w:pPr>
              <w:spacing w:after="60"/>
            </w:pPr>
          </w:p>
          <w:p>
            <w:pPr>
              <w:spacing w:after="60"/>
            </w:pPr>
          </w:p>
          <w:p>
            <w:pPr>
              <w:spacing w:after="60"/>
            </w:pPr>
          </w:p>
          <w:p>
            <w:pPr>
              <w:pBdr>
                <w:bottom w:val="single" w:color="000000" w:sz="1"/>
              </w:pBdr>
            </w:pPr>
          </w:p>
          <w:p>
            <w:pPr>
              <w:spacing w:after="20"/>
            </w:pPr>
            <w:r>
              <w:rPr>
                <w:rFonts w:ascii="Calibri" w:cs="Calibri" w:eastAsia="Calibri" w:hAnsi="Calibri"/>
                <w:color w:val="555555"/>
                <w:sz w:val="16"/>
                <w:szCs w:val="16"/>
              </w:rPr>
              <w:t xml:space="preserve">Firma / Aceptación</w:t>
            </w:r>
          </w:p>
        </w:tc>
      </w:tr>
    </w:tbl>
    <w:p>
      <w:r>
        <w:br w:type="page"/>
      </w:r>
    </w:p>
    <w:p>
      <w:pPr>
        <w:spacing w:after="0" w:before="200"/>
        <w:jc w:val="center"/>
      </w:pPr>
      <w:r>
        <w:rPr>
          <w:rFonts w:ascii="Calibri" w:cs="Calibri" w:eastAsia="Calibri" w:hAnsi="Calibri"/>
          <w:b/>
          <w:bCs/>
          <w:color w:val="1B2532"/>
          <w:sz w:val="36"/>
          <w:szCs w:val="36"/>
        </w:rPr>
        <w:t xml:space="preserve">ANEXO I</w:t>
      </w:r>
    </w:p>
    <w:p>
      <w:pPr>
        <w:spacing w:after="80"/>
        <w:jc w:val="center"/>
      </w:pPr>
      <w:r>
        <w:rPr>
          <w:rFonts w:ascii="Calibri" w:cs="Calibri" w:eastAsia="Calibri" w:hAnsi="Calibri"/>
          <w:b/>
          <w:bCs/>
          <w:color w:val="1B2532"/>
          <w:sz w:val="28"/>
          <w:szCs w:val="28"/>
        </w:rPr>
        <w:t xml:space="preserve">SOLICITUD DE VACANTE</w:t>
      </w:r>
    </w:p>
    <w:p>
      <w:pPr>
        <w:pBdr>
          <w:bottom w:val="single" w:color="4FAE8C" w:sz="2"/>
        </w:pBdr>
        <w:spacing w:after="100" w:before="100"/>
      </w:pPr>
    </w:p>
    <w:p>
      <w:pPr>
        <w:spacing w:after="200"/>
        <w:jc w:val="center"/>
      </w:pPr>
      <w:r>
        <w:rPr>
          <w:rFonts w:ascii="Calibri" w:cs="Calibri" w:eastAsia="Calibri" w:hAnsi="Calibri"/>
          <w:i/>
          <w:iCs/>
          <w:color w:val="555555"/>
          <w:sz w:val="18"/>
          <w:szCs w:val="18"/>
        </w:rPr>
        <w:t xml:space="preserve">Este Anexo forma parte integrante del Contrato Marco de fecha [●]. En caso de contradicción, prevalecerá únicamente respecto de las condiciones particulares expresamente modificadas.</w:t>
      </w:r>
    </w:p>
    <w:p>
      <w:pPr>
        <w:pStyle w:val="Heading2"/>
        <w:spacing w:after="140" w:before="280"/>
      </w:pPr>
      <w:r>
        <w:rPr>
          <w:rFonts w:ascii="Calibri" w:cs="Calibri" w:eastAsia="Calibri" w:hAnsi="Calibri"/>
          <w:b/>
          <w:bCs/>
          <w:color w:val="1B2532"/>
          <w:sz w:val="24"/>
          <w:szCs w:val="24"/>
        </w:rPr>
        <w:t xml:space="preserve">1. Datos del Cliente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Razón social / Nombre comercial</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CIF/NIF</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Establecimiento / Centro de trabajo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Dirección del centro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Representante legal — Nombre completo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Representante legal — DNI/NIE</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Representante legal — Cargo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Email contractual (validado a la firma)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Teléfono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pPr>
    </w:p>
    <w:p>
      <w:pPr>
        <w:pStyle w:val="Heading2"/>
        <w:spacing w:after="140" w:before="280"/>
      </w:pPr>
      <w:r>
        <w:rPr>
          <w:rFonts w:ascii="Calibri" w:cs="Calibri" w:eastAsia="Calibri" w:hAnsi="Calibri"/>
          <w:b/>
          <w:bCs/>
          <w:color w:val="1B2532"/>
          <w:sz w:val="24"/>
          <w:szCs w:val="24"/>
        </w:rPr>
        <w:t xml:space="preserve">2. Datos de la vacante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Solicitud n.º</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Fecha de activación</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Puesto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Número de posiciones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Tipo de puesto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Operativo / Encargado-Técnico / Responsable / Cualificado</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Fecha objetivo de incorporación</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Convenio colectivo aplicable (si se conoce)</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pPr>
    </w:p>
    <w:p>
      <w:pPr>
        <w:pStyle w:val="Heading2"/>
        <w:spacing w:after="140" w:before="280"/>
      </w:pPr>
      <w:r>
        <w:rPr>
          <w:rFonts w:ascii="Calibri" w:cs="Calibri" w:eastAsia="Calibri" w:hAnsi="Calibri"/>
          <w:b/>
          <w:bCs/>
          <w:color w:val="1B2532"/>
          <w:sz w:val="24"/>
          <w:szCs w:val="24"/>
        </w:rPr>
        <w:t xml:space="preserve">3. Condiciones laborales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Modalidad contractual</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Indefinido / Fijo-discontinuo / Temporal (indicar causa) / Otra</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Jornada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Horario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Salario bruto (mensual o anual)</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Ubicación / Sede del puesto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Funciones principales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Beneficios / complementos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pPr>
    </w:p>
    <w:p>
      <w:pPr>
        <w:pStyle w:val="Heading2"/>
        <w:spacing w:after="140" w:before="280"/>
      </w:pPr>
      <w:r>
        <w:rPr>
          <w:rFonts w:ascii="Calibri" w:cs="Calibri" w:eastAsia="Calibri" w:hAnsi="Calibri"/>
          <w:b/>
          <w:bCs/>
          <w:color w:val="1B2532"/>
          <w:sz w:val="24"/>
          <w:szCs w:val="24"/>
        </w:rPr>
        <w:t xml:space="preserve">4. Perfil y criterios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Experiencia mínima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Idiomas (indicar nivel)</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Competencias clave</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Requisitos documentales (permiso trabajo, carné manipulador, etc.)</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Requisitos objetivos del puesto (exigencias físicas, etc.)</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Requisitos no negociables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Otros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pPr>
    </w:p>
    <w:p>
      <w:pPr>
        <w:pStyle w:val="Heading2"/>
        <w:spacing w:after="140" w:before="280"/>
      </w:pPr>
      <w:r>
        <w:rPr>
          <w:rFonts w:ascii="Calibri" w:cs="Calibri" w:eastAsia="Calibri" w:hAnsi="Calibri"/>
          <w:b/>
          <w:bCs/>
          <w:color w:val="1B2532"/>
          <w:sz w:val="24"/>
          <w:szCs w:val="24"/>
        </w:rPr>
        <w:t xml:space="preserve">5. Alcance del servicio y plazos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Actuaciones contratadas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Publicación / Búsqueda / Screening / Entrevista / Evaluación / Referencias / Shortlist / Briefing / Seguimiento</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N.º objetivo de candidatos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(sujeto a disponibilidad de mercado)</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Plazo objetivo de cobertura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días hábiles (según tipo de puesto)</w:t>
            </w:r>
          </w:p>
        </w:tc>
      </w:tr>
    </w:tbl>
    <w:p>
      <w:pPr>
        <w:spacing w:after="60"/>
      </w:pPr>
    </w:p>
    <w:p>
      <w:pPr>
        <w:spacing w:after="120" w:before="0"/>
        <w:jc w:val="both"/>
      </w:pPr>
      <w:r>
        <w:rPr>
          <w:rFonts w:ascii="Calibri" w:cs="Calibri" w:eastAsia="Calibri" w:hAnsi="Calibri"/>
          <w:b w:val="false"/>
          <w:bCs w:val="false"/>
          <w:i w:val="false"/>
          <w:iCs w:val="false"/>
          <w:color w:val="000000"/>
          <w:sz w:val="20"/>
          <w:szCs w:val="20"/>
        </w:rPr>
        <w:t xml:space="preserve"/>
      </w:r>
      <w:r>
        <w:rPr>
          <w:rFonts w:ascii="Calibri" w:cs="Calibri" w:eastAsia="Calibri" w:hAnsi="Calibri"/>
          <w:b/>
          <w:bCs/>
          <w:i w:val="false"/>
          <w:iCs w:val="false"/>
          <w:color w:val="000000"/>
          <w:sz w:val="20"/>
          <w:szCs w:val="20"/>
        </w:rPr>
        <w:t xml:space="preserve">Plazos de referencia según tipo de puesto</w:t>
      </w:r>
      <w:r>
        <w:rPr>
          <w:rFonts w:ascii="Calibri" w:cs="Calibri" w:eastAsia="Calibri" w:hAnsi="Calibri"/>
          <w:b w:val="false"/>
          <w:bCs w:val="false"/>
          <w:i w:val="false"/>
          <w:iCs w:val="false"/>
          <w:color w:val="000000"/>
          <w:sz w:val="20"/>
          <w:szCs w:val="20"/>
        </w:rPr>
        <w:t xml:space="preserve"> (aplicables salvo indicación distinta en este Anexo):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Tipo de puesto</w:t>
            </w:r>
          </w:p>
        </w:tc>
        <w:tc>
          <w:tcPr>
            <w:tcW w:type="dxa" w:w="48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Plazo de cobertura</w:t>
            </w:r>
          </w:p>
        </w:tc>
      </w:tr>
      <w:tr>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Personal Operativo</w:t>
            </w:r>
          </w:p>
        </w:tc>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10 días hábiles</w:t>
            </w:r>
          </w:p>
        </w:tc>
      </w:tr>
      <w:tr>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Encargados y Técnicos</w:t>
            </w:r>
          </w:p>
        </w:tc>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15 días hábiles</w:t>
            </w:r>
          </w:p>
        </w:tc>
      </w:tr>
      <w:tr>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Responsables de Negocio</w:t>
            </w:r>
          </w:p>
        </w:tc>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20 días hábiles</w:t>
            </w:r>
          </w:p>
        </w:tc>
      </w:tr>
      <w:tr>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Perfiles Cualificados</w:t>
            </w:r>
          </w:p>
        </w:tc>
        <w:tc>
          <w:tcPr>
            <w:tcW w:type="dxa" w:w="48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30 días hábiles</w:t>
            </w:r>
          </w:p>
        </w:tc>
      </w:tr>
    </w:tbl>
    <w:p>
      <w:pPr>
        <w:spacing w:after="60"/>
      </w:pPr>
    </w:p>
    <w:p>
      <w:pPr>
        <w:pStyle w:val="Heading2"/>
        <w:spacing w:after="140" w:before="280"/>
      </w:pPr>
      <w:r>
        <w:rPr>
          <w:rFonts w:ascii="Calibri" w:cs="Calibri" w:eastAsia="Calibri" w:hAnsi="Calibri"/>
          <w:b/>
          <w:bCs/>
          <w:color w:val="1B2532"/>
          <w:sz w:val="24"/>
          <w:szCs w:val="24"/>
        </w:rPr>
        <w:t xml:space="preserve">6. Garantía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Período de garantía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días naturales (ver tabla de referencia en Cláusula 10 del Contrato Marco)</w:t>
            </w:r>
          </w:p>
        </w:tc>
      </w:tr>
    </w:tbl>
    <w:p>
      <w:pPr>
        <w:spacing w:after="60"/>
      </w:pPr>
    </w:p>
    <w:p>
      <w:pPr>
        <w:pStyle w:val="Heading2"/>
        <w:spacing w:after="140" w:before="280"/>
      </w:pPr>
      <w:r>
        <w:rPr>
          <w:rFonts w:ascii="Calibri" w:cs="Calibri" w:eastAsia="Calibri" w:hAnsi="Calibri"/>
          <w:b/>
          <w:bCs/>
          <w:color w:val="1B2532"/>
          <w:sz w:val="24"/>
          <w:szCs w:val="24"/>
        </w:rPr>
        <w:t xml:space="preserve">7. Condiciones económicas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c>
          <w:tcPr>
            <w:tcW w:type="dxa" w:w="36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Campo</w:t>
            </w:r>
          </w:p>
        </w:tc>
        <w:tc>
          <w:tcPr>
            <w:tcW w:type="dxa" w:w="6000"/>
            <w:tcBorders>
              <w:top w:val="single" w:color="CCCCCC" w:sz="1"/>
              <w:left w:val="single" w:color="CCCCCC" w:sz="1"/>
              <w:bottom w:val="single" w:color="CCCCCC" w:sz="1"/>
              <w:right w:val="single" w:color="CCCCCC" w:sz="1"/>
            </w:tcBorders>
            <w:shd w:fill="1B2532" w:val="clear"/>
            <w:vAlign w:val="center"/>
          </w:tcPr>
          <w:p>
            <w:pPr>
              <w:spacing w:after="40" w:before="40"/>
              <w:jc w:val="left"/>
            </w:pPr>
            <w:r>
              <w:rPr>
                <w:rFonts w:ascii="Calibri" w:cs="Calibri" w:eastAsia="Calibri" w:hAnsi="Calibri"/>
                <w:b/>
                <w:bCs/>
                <w:color w:val="FFFFFF"/>
                <w:sz w:val="20"/>
                <w:szCs w:val="20"/>
              </w:rPr>
              <w:t xml:space="preserve">Datos</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Tarifa sin IVA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Aplicación de tarifa</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Por posición / Por proceso / Precio global</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Distribución de pago</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30% Apertura / 50% Validación / 20% Consolidación</w:t>
            </w:r>
          </w:p>
        </w:tc>
      </w:tr>
      <w:tr>
        <w:tc>
          <w:tcPr>
            <w:tcW w:type="dxa" w:w="36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Excepciones pactadas</w:t>
            </w:r>
          </w:p>
        </w:tc>
        <w:tc>
          <w:tcPr>
            <w:tcW w:type="dxa" w:w="6000"/>
            <w:tcBorders>
              <w:top w:val="single" w:color="CCCCCC" w:sz="1"/>
              <w:left w:val="single" w:color="CCCCCC" w:sz="1"/>
              <w:bottom w:val="single" w:color="CCCCCC" w:sz="1"/>
              <w:right w:val="single" w:color="CCCCCC" w:sz="1"/>
            </w:tcBorders>
            <w:vAlign w:val="center"/>
          </w:tcPr>
          <w:p>
            <w:pPr>
              <w:spacing w:after="40" w:before="40"/>
              <w:jc w:val="left"/>
            </w:pPr>
            <w:r>
              <w:rPr>
                <w:rFonts w:ascii="Calibri" w:cs="Calibri" w:eastAsia="Calibri" w:hAnsi="Calibri"/>
                <w:b w:val="false"/>
                <w:bCs w:val="false"/>
                <w:color w:val="000000"/>
                <w:sz w:val="20"/>
                <w:szCs w:val="20"/>
              </w:rPr>
              <w:t xml:space="preserve"/>
            </w:r>
          </w:p>
        </w:tc>
      </w:tr>
    </w:tbl>
    <w:p>
      <w:pPr>
        <w:spacing w:after="60"/>
      </w:pPr>
    </w:p>
    <w:p>
      <w:pPr>
        <w:pStyle w:val="Heading2"/>
        <w:spacing w:after="140" w:before="280"/>
      </w:pPr>
      <w:r>
        <w:rPr>
          <w:rFonts w:ascii="Calibri" w:cs="Calibri" w:eastAsia="Calibri" w:hAnsi="Calibri"/>
          <w:b/>
          <w:bCs/>
          <w:color w:val="1B2532"/>
          <w:sz w:val="24"/>
          <w:szCs w:val="24"/>
        </w:rPr>
        <w:t xml:space="preserve">8. Aceptación</w:t>
      </w:r>
    </w:p>
    <w:p>
      <w:pPr>
        <w:spacing w:after="120" w:before="0"/>
        <w:jc w:val="both"/>
      </w:pPr>
      <w:r>
        <w:rPr>
          <w:rFonts w:ascii="Calibri" w:cs="Calibri" w:eastAsia="Calibri" w:hAnsi="Calibri"/>
          <w:b w:val="false"/>
          <w:bCs w:val="false"/>
          <w:i w:val="false"/>
          <w:iCs w:val="false"/>
          <w:color w:val="000000"/>
          <w:sz w:val="22"/>
          <w:szCs w:val="22"/>
        </w:rPr>
        <w:t xml:space="preserve">EL CLIENTE declara que la información suministrada es completa y veraz y que las condiciones comunicadas son las que deberán trasladarse a las personas candidatas. Cualquier modificación sustancial deberá comunicarse por escrito.</w:t>
      </w:r>
    </w:p>
    <w:p>
      <w:pPr>
        <w:spacing w:after="60"/>
      </w:pPr>
    </w:p>
    <w:p>
      <w:pPr>
        <w:spacing w:after="60"/>
      </w:pP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left w:val="none"/>
              <w:bottom w:val="none"/>
              <w:right w:val="none"/>
            </w:tcBorders>
          </w:tcPr>
          <w:p>
            <w:pPr>
              <w:spacing w:after="20"/>
            </w:pPr>
            <w:r>
              <w:rPr>
                <w:rFonts w:ascii="Calibri" w:cs="Calibri" w:eastAsia="Calibri" w:hAnsi="Calibri"/>
                <w:b/>
                <w:bCs/>
                <w:color w:val="1B2532"/>
                <w:sz w:val="20"/>
                <w:szCs w:val="20"/>
              </w:rPr>
              <w:t xml:space="preserve">TRATO DIRECTO HUMAN SERVICES, S.L.</w:t>
            </w:r>
          </w:p>
          <w:p>
            <w:pPr>
              <w:spacing w:after="20"/>
            </w:pPr>
            <w:r>
              <w:rPr>
                <w:rFonts w:ascii="Calibri" w:cs="Calibri" w:eastAsia="Calibri" w:hAnsi="Calibri"/>
                <w:sz w:val="20"/>
                <w:szCs w:val="20"/>
              </w:rPr>
              <w:t xml:space="preserve">D./Dña.: [●]  —  Cargo: [●]</w:t>
            </w:r>
          </w:p>
          <w:p>
            <w:pPr>
              <w:spacing w:after="60"/>
            </w:pPr>
          </w:p>
          <w:p>
            <w:pPr>
              <w:spacing w:after="60"/>
            </w:pPr>
          </w:p>
          <w:p>
            <w:pPr>
              <w:spacing w:after="60"/>
            </w:pPr>
          </w:p>
          <w:p>
            <w:pPr>
              <w:pBdr>
                <w:bottom w:val="single" w:color="000000" w:sz="1"/>
              </w:pBdr>
            </w:pPr>
          </w:p>
          <w:p>
            <w:pPr>
              <w:spacing w:after="20"/>
            </w:pPr>
            <w:r>
              <w:rPr>
                <w:rFonts w:ascii="Calibri" w:cs="Calibri" w:eastAsia="Calibri" w:hAnsi="Calibri"/>
                <w:color w:val="555555"/>
                <w:sz w:val="16"/>
                <w:szCs w:val="16"/>
              </w:rPr>
              <w:t xml:space="preserve">Firma / Aceptación</w:t>
            </w:r>
          </w:p>
        </w:tc>
        <w:tc>
          <w:tcPr>
            <w:tcW w:type="dxa" w:w="4800"/>
            <w:tcBorders>
              <w:top w:val="none"/>
              <w:left w:val="none"/>
              <w:bottom w:val="none"/>
              <w:right w:val="none"/>
            </w:tcBorders>
          </w:tcPr>
          <w:p>
            <w:pPr>
              <w:spacing w:after="20"/>
            </w:pPr>
            <w:r>
              <w:rPr>
                <w:rFonts w:ascii="Calibri" w:cs="Calibri" w:eastAsia="Calibri" w:hAnsi="Calibri"/>
                <w:b/>
                <w:bCs/>
                <w:color w:val="1B2532"/>
                <w:sz w:val="20"/>
                <w:szCs w:val="20"/>
              </w:rPr>
              <w:t xml:space="preserve">EL CLIENTE</w:t>
            </w:r>
          </w:p>
          <w:p>
            <w:pPr>
              <w:spacing w:after="20"/>
            </w:pPr>
            <w:r>
              <w:rPr>
                <w:rFonts w:ascii="Calibri" w:cs="Calibri" w:eastAsia="Calibri" w:hAnsi="Calibri"/>
                <w:sz w:val="20"/>
                <w:szCs w:val="20"/>
              </w:rPr>
              <w:t xml:space="preserve">D./Dña.: [●]  —  Cargo: [●]</w:t>
            </w:r>
          </w:p>
          <w:p>
            <w:pPr>
              <w:spacing w:after="60"/>
            </w:pPr>
          </w:p>
          <w:p>
            <w:pPr>
              <w:spacing w:after="60"/>
            </w:pPr>
          </w:p>
          <w:p>
            <w:pPr>
              <w:spacing w:after="60"/>
            </w:pPr>
          </w:p>
          <w:p>
            <w:pPr>
              <w:pBdr>
                <w:bottom w:val="single" w:color="000000" w:sz="1"/>
              </w:pBdr>
            </w:pPr>
          </w:p>
          <w:p>
            <w:pPr>
              <w:spacing w:after="20"/>
            </w:pPr>
            <w:r>
              <w:rPr>
                <w:rFonts w:ascii="Calibri" w:cs="Calibri" w:eastAsia="Calibri" w:hAnsi="Calibri"/>
                <w:color w:val="555555"/>
                <w:sz w:val="16"/>
                <w:szCs w:val="16"/>
              </w:rPr>
              <w:t xml:space="preserve">Firma / Aceptación</w:t>
            </w:r>
          </w:p>
        </w:tc>
      </w:tr>
    </w:tbl>
    <w:sectPr>
      <w:headerReference w:type="default" r:id="rId7"/>
      <w:footerReference w:type="default" r:id="rId8"/>
      <w:pgSz w:w="11906" w:h="16838"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Documento confidencial — </w:t>
    </w:r>
    <w:r>
      <w:rPr>
        <w:rFonts w:ascii="Calibri" w:cs="Calibri" w:eastAsia="Calibri" w:hAnsi="Calibri"/>
        <w:color w:val="1B2532"/>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 </w:t>
    </w:r>
    <w:r>
      <w:rPr>
        <w:rFonts w:ascii="Calibri" w:cs="Calibri" w:eastAsia="Calibri" w:hAnsi="Calibri"/>
        <w:color w:val="1B253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1B2532"/>
        <w:sz w:val="16"/>
        <w:szCs w:val="16"/>
      </w:rPr>
      <w:t xml:space="preserve">TRATO DIRECTO HUMAN SERVICES</w:t>
    </w:r>
    <w:r>
      <w:rPr>
        <w:rFonts w:ascii="Calibri" w:cs="Calibri" w:eastAsia="Calibri" w:hAnsi="Calibri"/>
        <w:color w:val="555555"/>
        <w:sz w:val="16"/>
        <w:szCs w:val="16"/>
      </w:rPr>
      <w:t xml:space="preserve">    Contrato Marco  |  v4.0</w:t>
    </w:r>
  </w:p>
  <w:p>
    <w:pPr>
      <w:pBdr>
        <w:bottom w:val="single" w:color="4FAE8C" w:sz="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2026-09-03T16:31:43.991Z</dcterms:created>
  <dcterms:modified xsi:type="dcterms:W3CDTF">2026-09-03T16:31:44.003Z</dcterms:modified>
</cp:coreProperties>
</file>

<file path=docProps/custom.xml><?xml version="1.0" encoding="utf-8"?>
<Properties xmlns="http://schemas.openxmlformats.org/officeDocument/2006/custom-properties" xmlns:vt="http://schemas.openxmlformats.org/officeDocument/2006/docPropsVTypes"/>
</file>