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会议记录</w:t>
      </w:r>
    </w:p>
    <w:tbl>
      <w:tblPr>
        <w:tblStyle w:val="3"/>
        <w:tblW w:w="85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76"/>
        <w:gridCol w:w="2090"/>
        <w:gridCol w:w="2090"/>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413" w:type="dxa"/>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会议名称</w:t>
            </w:r>
          </w:p>
        </w:tc>
        <w:tc>
          <w:tcPr>
            <w:tcW w:w="7164" w:type="dxa"/>
            <w:gridSpan w:val="4"/>
            <w:vAlign w:val="center"/>
          </w:tcPr>
          <w:p>
            <w:pPr>
              <w:jc w:val="both"/>
              <w:rPr>
                <w:rFonts w:hint="default" w:ascii="仿宋" w:hAnsi="仿宋" w:eastAsia="仿宋"/>
                <w:kern w:val="0"/>
                <w:sz w:val="24"/>
                <w:szCs w:val="28"/>
                <w:lang w:val="en-US" w:eastAsia="zh-CN"/>
              </w:rPr>
            </w:pPr>
            <w:r>
              <w:rPr>
                <w:rFonts w:hint="eastAsia" w:ascii="仿宋" w:hAnsi="仿宋" w:eastAsia="仿宋"/>
                <w:kern w:val="0"/>
                <w:sz w:val="24"/>
                <w:szCs w:val="28"/>
              </w:rPr>
              <w:t>甘肃东数西算与人工智能产业发展研讨会暨燧弘探索算力运营合作研讨会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413" w:type="dxa"/>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会议时间</w:t>
            </w:r>
          </w:p>
        </w:tc>
        <w:tc>
          <w:tcPr>
            <w:tcW w:w="7164" w:type="dxa"/>
            <w:gridSpan w:val="4"/>
            <w:vAlign w:val="center"/>
          </w:tcPr>
          <w:p>
            <w:pPr>
              <w:jc w:val="both"/>
              <w:rPr>
                <w:rFonts w:ascii="仿宋" w:hAnsi="仿宋" w:eastAsia="仿宋"/>
                <w:kern w:val="0"/>
                <w:sz w:val="24"/>
                <w:szCs w:val="28"/>
              </w:rPr>
            </w:pPr>
            <w:r>
              <w:rPr>
                <w:rFonts w:hint="eastAsia" w:ascii="仿宋" w:hAnsi="仿宋" w:eastAsia="仿宋"/>
                <w:color w:val="auto"/>
                <w:kern w:val="0"/>
                <w:sz w:val="24"/>
                <w:szCs w:val="28"/>
              </w:rPr>
              <w:t>2</w:t>
            </w:r>
            <w:r>
              <w:rPr>
                <w:rFonts w:ascii="仿宋" w:hAnsi="仿宋" w:eastAsia="仿宋"/>
                <w:color w:val="auto"/>
                <w:kern w:val="0"/>
                <w:sz w:val="24"/>
                <w:szCs w:val="28"/>
              </w:rPr>
              <w:t>02</w:t>
            </w:r>
            <w:r>
              <w:rPr>
                <w:rFonts w:hint="eastAsia" w:ascii="仿宋" w:hAnsi="仿宋" w:eastAsia="仿宋"/>
                <w:color w:val="auto"/>
                <w:kern w:val="0"/>
                <w:sz w:val="24"/>
                <w:szCs w:val="28"/>
              </w:rPr>
              <w:t>3年</w:t>
            </w:r>
            <w:r>
              <w:rPr>
                <w:rFonts w:hint="eastAsia" w:ascii="仿宋" w:hAnsi="仿宋" w:eastAsia="仿宋"/>
                <w:color w:val="auto"/>
                <w:kern w:val="0"/>
                <w:sz w:val="24"/>
                <w:szCs w:val="28"/>
                <w:lang w:val="en-US" w:eastAsia="zh-CN"/>
              </w:rPr>
              <w:t>10</w:t>
            </w:r>
            <w:r>
              <w:rPr>
                <w:rFonts w:hint="eastAsia" w:ascii="仿宋" w:hAnsi="仿宋" w:eastAsia="仿宋"/>
                <w:color w:val="auto"/>
                <w:kern w:val="0"/>
                <w:sz w:val="24"/>
                <w:szCs w:val="28"/>
              </w:rPr>
              <w:t>月</w:t>
            </w:r>
            <w:r>
              <w:rPr>
                <w:rFonts w:hint="eastAsia" w:ascii="仿宋" w:hAnsi="仿宋" w:eastAsia="仿宋"/>
                <w:color w:val="auto"/>
                <w:kern w:val="0"/>
                <w:sz w:val="24"/>
                <w:szCs w:val="28"/>
                <w:lang w:val="en-US" w:eastAsia="zh-CN"/>
              </w:rPr>
              <w:t>28</w:t>
            </w:r>
            <w:r>
              <w:rPr>
                <w:rFonts w:hint="eastAsia" w:ascii="仿宋" w:hAnsi="仿宋" w:eastAsia="仿宋"/>
                <w:color w:val="auto"/>
                <w:kern w:val="0"/>
                <w:sz w:val="24"/>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9" w:type="dxa"/>
            <w:gridSpan w:val="2"/>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会议方式</w:t>
            </w:r>
          </w:p>
        </w:tc>
        <w:tc>
          <w:tcPr>
            <w:tcW w:w="2090" w:type="dxa"/>
            <w:vAlign w:val="center"/>
          </w:tcPr>
          <w:p>
            <w:pPr>
              <w:jc w:val="center"/>
              <w:rPr>
                <w:rFonts w:ascii="仿宋" w:hAnsi="仿宋" w:eastAsia="仿宋"/>
                <w:kern w:val="0"/>
                <w:sz w:val="24"/>
                <w:szCs w:val="28"/>
              </w:rPr>
            </w:pPr>
            <w:r>
              <w:rPr>
                <w:rFonts w:hint="eastAsia" w:ascii="仿宋" w:hAnsi="仿宋" w:eastAsia="仿宋"/>
                <w:kern w:val="0"/>
                <w:sz w:val="24"/>
                <w:szCs w:val="28"/>
              </w:rPr>
              <w:t>线下</w:t>
            </w:r>
          </w:p>
        </w:tc>
        <w:tc>
          <w:tcPr>
            <w:tcW w:w="2090" w:type="dxa"/>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会议地点</w:t>
            </w:r>
          </w:p>
        </w:tc>
        <w:tc>
          <w:tcPr>
            <w:tcW w:w="2308" w:type="dxa"/>
            <w:vAlign w:val="center"/>
          </w:tcPr>
          <w:p>
            <w:pPr>
              <w:jc w:val="center"/>
              <w:rPr>
                <w:rFonts w:ascii="仿宋" w:hAnsi="仿宋" w:eastAsia="仿宋"/>
                <w:kern w:val="0"/>
                <w:sz w:val="24"/>
                <w:szCs w:val="28"/>
              </w:rPr>
            </w:pPr>
            <w:r>
              <w:rPr>
                <w:rFonts w:hint="eastAsia" w:ascii="仿宋" w:hAnsi="仿宋" w:eastAsia="仿宋"/>
                <w:kern w:val="0"/>
                <w:sz w:val="24"/>
                <w:szCs w:val="28"/>
                <w:lang w:val="en-US" w:eastAsia="zh-CN"/>
              </w:rPr>
              <w:t>飞云楼209</w:t>
            </w:r>
            <w:r>
              <w:rPr>
                <w:rFonts w:hint="eastAsia" w:ascii="仿宋" w:hAnsi="仿宋" w:eastAsia="仿宋"/>
                <w:kern w:val="0"/>
                <w:sz w:val="24"/>
                <w:szCs w:val="28"/>
              </w:rPr>
              <w:t>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089" w:type="dxa"/>
            <w:gridSpan w:val="2"/>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主持人</w:t>
            </w:r>
          </w:p>
        </w:tc>
        <w:tc>
          <w:tcPr>
            <w:tcW w:w="2090" w:type="dxa"/>
            <w:vAlign w:val="center"/>
          </w:tcPr>
          <w:p>
            <w:pPr>
              <w:jc w:val="center"/>
              <w:rPr>
                <w:rFonts w:hint="eastAsia" w:ascii="仿宋" w:hAnsi="仿宋" w:eastAsia="仿宋"/>
                <w:kern w:val="0"/>
                <w:sz w:val="24"/>
                <w:szCs w:val="28"/>
                <w:lang w:eastAsia="zh-CN"/>
              </w:rPr>
            </w:pPr>
            <w:r>
              <w:rPr>
                <w:rFonts w:hint="eastAsia" w:ascii="仿宋" w:hAnsi="仿宋" w:eastAsia="仿宋"/>
                <w:kern w:val="0"/>
                <w:sz w:val="24"/>
                <w:szCs w:val="28"/>
                <w:lang w:val="en-US" w:eastAsia="zh-CN"/>
              </w:rPr>
              <w:t>杨裔</w:t>
            </w:r>
          </w:p>
        </w:tc>
        <w:tc>
          <w:tcPr>
            <w:tcW w:w="2090" w:type="dxa"/>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记录人</w:t>
            </w:r>
          </w:p>
        </w:tc>
        <w:tc>
          <w:tcPr>
            <w:tcW w:w="2308" w:type="dxa"/>
            <w:vAlign w:val="center"/>
          </w:tcPr>
          <w:p>
            <w:pPr>
              <w:jc w:val="center"/>
              <w:rPr>
                <w:rFonts w:hint="eastAsia" w:ascii="仿宋" w:hAnsi="仿宋" w:eastAsia="仿宋"/>
                <w:kern w:val="0"/>
                <w:sz w:val="24"/>
                <w:szCs w:val="28"/>
                <w:lang w:val="en-US" w:eastAsia="zh-CN"/>
              </w:rPr>
            </w:pPr>
            <w:r>
              <w:rPr>
                <w:rFonts w:hint="eastAsia" w:ascii="仿宋" w:hAnsi="仿宋" w:eastAsia="仿宋"/>
                <w:kern w:val="0"/>
                <w:sz w:val="24"/>
                <w:szCs w:val="28"/>
                <w:lang w:val="en-US" w:eastAsia="zh-CN"/>
              </w:rPr>
              <w:t>李鹏昭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413" w:type="dxa"/>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参会人员</w:t>
            </w:r>
          </w:p>
        </w:tc>
        <w:tc>
          <w:tcPr>
            <w:tcW w:w="7164" w:type="dxa"/>
            <w:gridSpan w:val="4"/>
            <w:vAlign w:val="center"/>
          </w:tcPr>
          <w:p>
            <w:pPr>
              <w:jc w:val="both"/>
              <w:rPr>
                <w:rFonts w:ascii="仿宋" w:hAnsi="仿宋" w:eastAsia="仿宋"/>
                <w:kern w:val="0"/>
                <w:sz w:val="24"/>
                <w:szCs w:val="28"/>
              </w:rPr>
            </w:pPr>
            <w:r>
              <w:rPr>
                <w:rFonts w:hint="eastAsia" w:ascii="仿宋" w:hAnsi="仿宋" w:eastAsia="仿宋"/>
                <w:sz w:val="24"/>
                <w:szCs w:val="28"/>
                <w:lang w:val="en-US" w:eastAsia="zh-CN"/>
              </w:rPr>
              <w:t>李强、周江波、宋钦、毛燕、李震、唐锋、邓超、陈柳军、戴青、沈玉琳、文洮、马永宏、樊志伟、董慧、王艺深、李秉霖、杨彬、赵荣、裴凯、贵向泉、杨裔、李鹏昭、陈志文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8577" w:type="dxa"/>
            <w:gridSpan w:val="5"/>
            <w:vAlign w:val="center"/>
          </w:tcPr>
          <w:p>
            <w:pPr>
              <w:jc w:val="center"/>
              <w:rPr>
                <w:rFonts w:ascii="仿宋" w:hAnsi="仿宋" w:eastAsia="仿宋"/>
                <w:b/>
                <w:bCs/>
                <w:kern w:val="0"/>
                <w:sz w:val="24"/>
                <w:szCs w:val="28"/>
              </w:rPr>
            </w:pPr>
            <w:r>
              <w:rPr>
                <w:rFonts w:hint="eastAsia" w:ascii="仿宋" w:hAnsi="仿宋" w:eastAsia="仿宋"/>
                <w:b/>
                <w:bCs/>
                <w:kern w:val="0"/>
                <w:sz w:val="24"/>
                <w:szCs w:val="28"/>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77" w:type="dxa"/>
            <w:gridSpan w:val="5"/>
          </w:tcPr>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1、杨裔教授介绍与会专家及领导；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2、厦门弘信电子科技集团股份有限公司李强发言，并介绍企业目前发展情况，表示目前企业已在天水布局算力研发工厂并且与庆阳签订了合作协议，意愿与甘肃高校、智算领域企事业单位建立合作，共谋发展；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3、甘肃燧弘人工智能科技有限公司唐锋发言，对目前公司发展情况、算力布局及未来方向做了介绍；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4、弘信创业工场投资集团股份有限公司毛燕表示随着“东数西算”工程布局甘肃，甘肃算力发展将大有可为，弘信目前也在拓展算力产业，加快相关产品的研发进程，所以也需要与高校建立合作，共同推动算力和人工智能产业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5、甘肃省计算中心沈玉琳介绍了甘肃省计算中心的发展历史及单位性质，对厦门弘信电子科技集团股份有限公司支持庆阳算力产业发展表示欢迎和感谢，同时提出目前省计算中心正在推进天水市政府整合算力发展方案，欢迎厦门弘信电子科技集团股份有限公司参与方案实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6、中国移动马永宏介绍了中国移动甘肃公司目前算力技术水平和算力平台规模，提出愿意与高校、企事业单位加强深度合作，共同推进甘肃算力水平提升；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7、中国联通董慧介绍了中国联通甘肃公司发展情况，表示目前联通正加快算力领域布局，希望与各单位加强合作交流；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8、清华大学戴青表示目前算力产业布局已经初具形态，但绿色电力、绿色金融和绿色算力将会成为算力发展历程的下一个重要节点，高校、企事业单位要抓住绿色发展的主题，提前规划，提前布局；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r>
              <w:rPr>
                <w:rFonts w:hint="eastAsia" w:ascii="仿宋" w:hAnsi="仿宋" w:eastAsia="仿宋"/>
                <w:kern w:val="0"/>
                <w:sz w:val="24"/>
                <w:szCs w:val="28"/>
                <w:lang w:val="en-US" w:eastAsia="zh-CN"/>
              </w:rPr>
              <w:t>9、厦门弘信电子科技集团股份有限公司李强表示接下来计划在西部尤其是甘肃建立小型算力窗口，以新建的甘肃耀弘绿色算力有限公司为基础，紧抓绿色算力发展方案，打造中国第一个绿色算力发展集群。</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仿宋" w:hAnsi="仿宋" w:eastAsia="仿宋"/>
                <w:kern w:val="0"/>
                <w:sz w:val="24"/>
                <w:szCs w:val="28"/>
                <w:lang w:val="en-US" w:eastAsia="zh-CN"/>
              </w:rPr>
            </w:pPr>
            <w:bookmarkStart w:id="0" w:name="_GoBack"/>
            <w:bookmarkEnd w:id="0"/>
          </w:p>
          <w:p>
            <w:pPr>
              <w:rPr>
                <w:rFonts w:ascii="仿宋" w:hAnsi="仿宋" w:eastAsia="仿宋"/>
                <w:kern w:val="0"/>
                <w:sz w:val="24"/>
                <w:szCs w:val="28"/>
              </w:rPr>
            </w:pPr>
            <w:r>
              <w:rPr>
                <w:rFonts w:hint="eastAsia" w:ascii="仿宋" w:hAnsi="仿宋" w:eastAsia="仿宋"/>
                <w:kern w:val="0"/>
                <w:sz w:val="24"/>
                <w:szCs w:val="28"/>
              </w:rPr>
              <w:t xml:space="preserve"> </w:t>
            </w:r>
            <w:r>
              <w:rPr>
                <w:rFonts w:ascii="仿宋" w:hAnsi="仿宋" w:eastAsia="仿宋"/>
                <w:kern w:val="0"/>
                <w:sz w:val="24"/>
                <w:szCs w:val="28"/>
              </w:rPr>
              <w:t xml:space="preserve">   </w:t>
            </w:r>
          </w:p>
        </w:tc>
      </w:tr>
    </w:tbl>
    <w:p/>
    <w:p/>
    <w:sectPr>
      <w:pgSz w:w="11906" w:h="16838"/>
      <w:pgMar w:top="1440" w:right="1797" w:bottom="1440" w:left="179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1YWJjNDAyNDMyMzUxOGFlOTc4ZTY1MThlOWRjYWEifQ=="/>
  </w:docVars>
  <w:rsids>
    <w:rsidRoot w:val="00000000"/>
    <w:rsid w:val="5893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2023-11-04T05:14:48Z</dcterms:created>
  <dc:creator>BQML</dc:creator>
  <cp:lastModifiedBy>殇夜</cp:lastModifiedBy>
  <dcterms:modified xsi:type="dcterms:W3CDTF">2023-11-04T05:41:21Z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954CEB20CF33476782F2B3E4EF155519_12</vt:lpwstr>
  </property>
</Properties>
</file>