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7B95" w14:textId="77777777" w:rsidR="00C874D4" w:rsidRPr="00964D68" w:rsidRDefault="00C874D4" w:rsidP="00964D68">
      <w:pPr>
        <w:widowControl/>
        <w:spacing w:line="300" w:lineRule="auto"/>
        <w:jc w:val="left"/>
        <w:rPr>
          <w:rFonts w:ascii="微软雅黑" w:eastAsia="微软雅黑" w:hAnsi="微软雅黑"/>
          <w:caps/>
          <w:color w:val="D6615C"/>
          <w:spacing w:val="10"/>
          <w:kern w:val="0"/>
          <w:sz w:val="52"/>
          <w:szCs w:val="52"/>
        </w:rPr>
      </w:pPr>
      <w:r>
        <w:rPr>
          <w:rFonts w:ascii="微软雅黑" w:eastAsia="微软雅黑" w:hAnsi="微软雅黑" w:hint="eastAsia"/>
          <w:caps/>
          <w:color w:val="D6615C"/>
          <w:spacing w:val="10"/>
          <w:kern w:val="0"/>
          <w:sz w:val="52"/>
          <w:szCs w:val="52"/>
          <w:lang w:val="zh-CN"/>
        </w:rPr>
        <w:t>嵌入式系统</w:t>
      </w:r>
      <w:r w:rsidR="003802F4">
        <w:rPr>
          <w:rFonts w:ascii="微软雅黑" w:eastAsia="微软雅黑" w:hAnsi="微软雅黑" w:hint="eastAsia"/>
          <w:caps/>
          <w:color w:val="D6615C"/>
          <w:spacing w:val="10"/>
          <w:kern w:val="0"/>
          <w:sz w:val="52"/>
          <w:szCs w:val="52"/>
          <w:lang w:val="zh-CN"/>
        </w:rPr>
        <w:t>综合设计</w:t>
      </w:r>
      <w:r w:rsidRPr="00964D68">
        <w:rPr>
          <w:rFonts w:ascii="微软雅黑" w:eastAsia="微软雅黑" w:hAnsi="微软雅黑"/>
          <w:caps/>
          <w:color w:val="D6615C"/>
          <w:spacing w:val="10"/>
          <w:kern w:val="0"/>
          <w:sz w:val="52"/>
          <w:szCs w:val="52"/>
          <w:lang w:val="zh-CN"/>
        </w:rPr>
        <w:t xml:space="preserve"> </w:t>
      </w:r>
      <w:r w:rsidRPr="00964D68">
        <w:rPr>
          <w:rFonts w:ascii="微软雅黑" w:eastAsia="微软雅黑" w:hAnsi="微软雅黑" w:hint="eastAsia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 w14:paraId="3330C5F7" w14:textId="77777777" w:rsidR="00C874D4" w:rsidRPr="00964D68" w:rsidRDefault="003802F4" w:rsidP="00964D68">
      <w:pPr>
        <w:widowControl/>
        <w:spacing w:after="500"/>
        <w:jc w:val="left"/>
        <w:rPr>
          <w:rFonts w:ascii="微软雅黑" w:eastAsia="微软雅黑" w:hAnsi="微软雅黑"/>
          <w:caps/>
          <w:color w:val="595959"/>
          <w:spacing w:val="10"/>
          <w:kern w:val="0"/>
          <w:szCs w:val="21"/>
        </w:rPr>
      </w:pPr>
      <w:r>
        <w:rPr>
          <w:rFonts w:ascii="黑体" w:eastAsia="黑体" w:hAnsi="黑体" w:hint="eastAsia"/>
          <w:kern w:val="0"/>
          <w:sz w:val="32"/>
          <w:szCs w:val="32"/>
        </w:rPr>
        <w:t>design</w:t>
      </w:r>
      <w:r w:rsidR="00C874D4" w:rsidRPr="00704EED">
        <w:rPr>
          <w:rFonts w:ascii="黑体" w:eastAsia="黑体" w:hAnsi="黑体"/>
          <w:kern w:val="0"/>
          <w:sz w:val="32"/>
          <w:szCs w:val="32"/>
        </w:rPr>
        <w:t xml:space="preserve"> of </w:t>
      </w:r>
      <w:r w:rsidR="00C874D4">
        <w:rPr>
          <w:rFonts w:ascii="黑体" w:eastAsia="黑体" w:hAnsi="黑体"/>
          <w:kern w:val="0"/>
          <w:sz w:val="32"/>
          <w:szCs w:val="32"/>
        </w:rPr>
        <w:t>E</w:t>
      </w:r>
      <w:r w:rsidR="00C874D4" w:rsidRPr="00704EED">
        <w:rPr>
          <w:rFonts w:ascii="黑体" w:eastAsia="黑体" w:hAnsi="黑体"/>
          <w:kern w:val="0"/>
          <w:sz w:val="32"/>
          <w:szCs w:val="32"/>
        </w:rPr>
        <w:t xml:space="preserve">mbedded </w:t>
      </w:r>
      <w:r w:rsidR="00C874D4">
        <w:rPr>
          <w:rFonts w:ascii="黑体" w:eastAsia="黑体" w:hAnsi="黑体"/>
          <w:kern w:val="0"/>
          <w:sz w:val="32"/>
          <w:szCs w:val="32"/>
        </w:rPr>
        <w:t>S</w:t>
      </w:r>
      <w:r w:rsidR="00C874D4" w:rsidRPr="00704EED">
        <w:rPr>
          <w:rFonts w:ascii="黑体" w:eastAsia="黑体" w:hAnsi="黑体"/>
          <w:kern w:val="0"/>
          <w:sz w:val="32"/>
          <w:szCs w:val="32"/>
        </w:rPr>
        <w:t>ystem</w:t>
      </w:r>
    </w:p>
    <w:p w14:paraId="71276F77" w14:textId="77777777" w:rsidR="00C874D4" w:rsidRPr="00E52269" w:rsidRDefault="00C874D4" w:rsidP="008E28DF">
      <w:pPr>
        <w:pStyle w:val="10"/>
        <w:rPr>
          <w:lang w:val="en-US"/>
        </w:rPr>
      </w:pPr>
      <w:r w:rsidRPr="00964D68">
        <w:rPr>
          <w:rFonts w:hint="eastAsia"/>
        </w:rPr>
        <w:t>基本信息</w:t>
      </w:r>
    </w:p>
    <w:tbl>
      <w:tblPr>
        <w:tblW w:w="9776" w:type="dxa"/>
        <w:tblBorders>
          <w:top w:val="single" w:sz="4" w:space="0" w:color="D6615C"/>
          <w:left w:val="single" w:sz="4" w:space="0" w:color="D6615C"/>
          <w:bottom w:val="single" w:sz="4" w:space="0" w:color="D6615C"/>
          <w:right w:val="single" w:sz="4" w:space="0" w:color="D6615C"/>
        </w:tblBorders>
        <w:tblLook w:val="0080" w:firstRow="0" w:lastRow="0" w:firstColumn="1" w:lastColumn="0" w:noHBand="0" w:noVBand="0"/>
      </w:tblPr>
      <w:tblGrid>
        <w:gridCol w:w="1356"/>
        <w:gridCol w:w="1474"/>
        <w:gridCol w:w="709"/>
        <w:gridCol w:w="709"/>
        <w:gridCol w:w="850"/>
        <w:gridCol w:w="4678"/>
      </w:tblGrid>
      <w:tr w:rsidR="00C874D4" w:rsidRPr="0040780B" w14:paraId="7C1A5829" w14:textId="77777777" w:rsidTr="0040780B">
        <w:trPr>
          <w:trHeight w:val="389"/>
        </w:trPr>
        <w:tc>
          <w:tcPr>
            <w:tcW w:w="1356" w:type="dxa"/>
            <w:tcBorders>
              <w:top w:val="single" w:sz="4" w:space="0" w:color="D6615C"/>
              <w:bottom w:val="single" w:sz="4" w:space="0" w:color="D6615C"/>
              <w:right w:val="nil"/>
            </w:tcBorders>
            <w:shd w:val="clear" w:color="auto" w:fill="FFFFFF"/>
            <w:vAlign w:val="center"/>
          </w:tcPr>
          <w:p w14:paraId="10EC272A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课程编码</w:t>
            </w:r>
          </w:p>
        </w:tc>
        <w:tc>
          <w:tcPr>
            <w:tcW w:w="1474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4EA71E58" w14:textId="77777777" w:rsidR="00C874D4" w:rsidRPr="0040780B" w:rsidRDefault="003802F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28033290</w:t>
            </w:r>
          </w:p>
        </w:tc>
        <w:tc>
          <w:tcPr>
            <w:tcW w:w="709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7C43F69F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709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56593E1A" w14:textId="77777777" w:rsidR="00C874D4" w:rsidRPr="0040780B" w:rsidRDefault="003802F4" w:rsidP="0040780B">
            <w:pPr>
              <w:widowControl/>
              <w:spacing w:before="100" w:line="300" w:lineRule="auto"/>
              <w:jc w:val="left"/>
              <w:rPr>
                <w:rFonts w:ascii="宋体" w:eastAsia="仿宋" w:hAnsi="宋体"/>
                <w:kern w:val="0"/>
                <w:sz w:val="20"/>
                <w:szCs w:val="20"/>
              </w:rPr>
            </w:pPr>
            <w:r>
              <w:rPr>
                <w:rFonts w:ascii="宋体" w:eastAsia="仿宋" w:hAnsi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850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38B04D87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学时</w:t>
            </w:r>
          </w:p>
        </w:tc>
        <w:tc>
          <w:tcPr>
            <w:tcW w:w="4678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</w:tcBorders>
            <w:vAlign w:val="center"/>
          </w:tcPr>
          <w:p w14:paraId="5E9B04F7" w14:textId="77777777" w:rsidR="00C874D4" w:rsidRPr="0040780B" w:rsidRDefault="003802F4" w:rsidP="0040780B">
            <w:pPr>
              <w:widowControl/>
              <w:spacing w:before="100" w:line="300" w:lineRule="auto"/>
              <w:jc w:val="left"/>
              <w:rPr>
                <w:rFonts w:ascii="宋体" w:eastAsia="仿宋" w:hAnsi="宋体"/>
                <w:kern w:val="0"/>
                <w:sz w:val="20"/>
                <w:szCs w:val="20"/>
              </w:rPr>
            </w:pPr>
            <w:r>
              <w:rPr>
                <w:rFonts w:ascii="宋体" w:eastAsia="仿宋" w:hAnsi="宋体" w:hint="eastAsia"/>
                <w:kern w:val="0"/>
                <w:sz w:val="20"/>
                <w:szCs w:val="20"/>
              </w:rPr>
              <w:t>48</w:t>
            </w:r>
            <w:r w:rsidR="00C874D4" w:rsidRPr="0040780B">
              <w:rPr>
                <w:rFonts w:ascii="宋体" w:eastAsia="仿宋" w:hAnsi="宋体" w:hint="eastAsia"/>
                <w:kern w:val="0"/>
                <w:sz w:val="20"/>
                <w:szCs w:val="20"/>
              </w:rPr>
              <w:t>学时，其中</w:t>
            </w:r>
            <w:r w:rsidR="00C874D4">
              <w:rPr>
                <w:rFonts w:ascii="宋体" w:eastAsia="仿宋" w:hAnsi="宋体" w:hint="eastAsia"/>
                <w:kern w:val="0"/>
                <w:sz w:val="20"/>
                <w:szCs w:val="20"/>
              </w:rPr>
              <w:t>实验</w:t>
            </w:r>
            <w:r>
              <w:rPr>
                <w:rFonts w:ascii="宋体" w:eastAsia="仿宋" w:hAnsi="宋体" w:hint="eastAsia"/>
                <w:kern w:val="0"/>
                <w:sz w:val="20"/>
                <w:szCs w:val="20"/>
              </w:rPr>
              <w:t>48</w:t>
            </w:r>
            <w:r w:rsidR="00C874D4">
              <w:rPr>
                <w:rFonts w:ascii="宋体" w:eastAsia="仿宋" w:hAnsi="宋体" w:hint="eastAsia"/>
                <w:kern w:val="0"/>
                <w:sz w:val="20"/>
                <w:szCs w:val="20"/>
              </w:rPr>
              <w:t>学时</w:t>
            </w:r>
          </w:p>
        </w:tc>
      </w:tr>
      <w:tr w:rsidR="00C874D4" w:rsidRPr="0040780B" w14:paraId="0802350A" w14:textId="77777777" w:rsidTr="0040780B">
        <w:trPr>
          <w:trHeight w:val="461"/>
        </w:trPr>
        <w:tc>
          <w:tcPr>
            <w:tcW w:w="1356" w:type="dxa"/>
            <w:tcBorders>
              <w:right w:val="nil"/>
            </w:tcBorders>
            <w:shd w:val="clear" w:color="auto" w:fill="FFFFFF"/>
            <w:vAlign w:val="center"/>
          </w:tcPr>
          <w:p w14:paraId="19B51455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开课单位</w:t>
            </w:r>
          </w:p>
        </w:tc>
        <w:tc>
          <w:tcPr>
            <w:tcW w:w="8420" w:type="dxa"/>
            <w:gridSpan w:val="5"/>
            <w:tcBorders>
              <w:left w:val="single" w:sz="4" w:space="0" w:color="D6615C"/>
            </w:tcBorders>
            <w:vAlign w:val="center"/>
          </w:tcPr>
          <w:p w14:paraId="52D9C909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机电与信息工程学院</w:t>
            </w:r>
          </w:p>
        </w:tc>
      </w:tr>
      <w:tr w:rsidR="00C874D4" w:rsidRPr="0040780B" w14:paraId="3074E36F" w14:textId="77777777" w:rsidTr="0040780B">
        <w:trPr>
          <w:trHeight w:val="916"/>
        </w:trPr>
        <w:tc>
          <w:tcPr>
            <w:tcW w:w="1356" w:type="dxa"/>
            <w:tcBorders>
              <w:top w:val="single" w:sz="4" w:space="0" w:color="D6615C"/>
              <w:bottom w:val="single" w:sz="4" w:space="0" w:color="D6615C"/>
              <w:right w:val="nil"/>
            </w:tcBorders>
            <w:shd w:val="clear" w:color="auto" w:fill="FFFFFF"/>
            <w:vAlign w:val="center"/>
          </w:tcPr>
          <w:p w14:paraId="57B98125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课程类别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</w:tcBorders>
            <w:vAlign w:val="center"/>
          </w:tcPr>
          <w:p w14:paraId="029C5158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通识教育必修课程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MS Gothic" w:eastAsia="MS Gothic" w:hAnsi="Trebuchet MS" w:hint="eastAsia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通识教育核心课程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通识教育选修课程</w:t>
            </w:r>
          </w:p>
          <w:p w14:paraId="41E95BD5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学科基础平台课程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专业必修课程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="003802F4"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专业选修课程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="003802F4">
              <w:rPr>
                <w:rFonts w:ascii="仿宋" w:eastAsia="仿宋" w:hAnsi="仿宋" w:cs="Segoe UI Symbol" w:hint="eastAsia"/>
                <w:kern w:val="0"/>
                <w:sz w:val="20"/>
                <w:szCs w:val="20"/>
              </w:rPr>
              <w:t>√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综合性实践环节</w:t>
            </w:r>
          </w:p>
        </w:tc>
      </w:tr>
      <w:tr w:rsidR="00C874D4" w:rsidRPr="0040780B" w14:paraId="745DB649" w14:textId="77777777" w:rsidTr="0040780B">
        <w:trPr>
          <w:trHeight w:val="461"/>
        </w:trPr>
        <w:tc>
          <w:tcPr>
            <w:tcW w:w="1356" w:type="dxa"/>
            <w:tcBorders>
              <w:right w:val="nil"/>
            </w:tcBorders>
            <w:shd w:val="clear" w:color="auto" w:fill="FFFFFF"/>
            <w:vAlign w:val="center"/>
          </w:tcPr>
          <w:p w14:paraId="0F45D6C5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适用专业</w:t>
            </w:r>
          </w:p>
        </w:tc>
        <w:tc>
          <w:tcPr>
            <w:tcW w:w="8420" w:type="dxa"/>
            <w:gridSpan w:val="5"/>
            <w:tcBorders>
              <w:left w:val="single" w:sz="4" w:space="0" w:color="D6615C"/>
            </w:tcBorders>
            <w:vAlign w:val="center"/>
          </w:tcPr>
          <w:p w14:paraId="054CF4F3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电子通信</w:t>
            </w:r>
          </w:p>
        </w:tc>
      </w:tr>
      <w:tr w:rsidR="00C874D4" w:rsidRPr="0040780B" w14:paraId="20DABD38" w14:textId="77777777" w:rsidTr="0040780B">
        <w:trPr>
          <w:trHeight w:val="426"/>
        </w:trPr>
        <w:tc>
          <w:tcPr>
            <w:tcW w:w="1356" w:type="dxa"/>
            <w:tcBorders>
              <w:top w:val="single" w:sz="4" w:space="0" w:color="D6615C"/>
              <w:bottom w:val="double" w:sz="4" w:space="0" w:color="D6615C"/>
              <w:right w:val="nil"/>
            </w:tcBorders>
            <w:shd w:val="clear" w:color="auto" w:fill="FFFFFF"/>
            <w:vAlign w:val="center"/>
          </w:tcPr>
          <w:p w14:paraId="4A270E92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先修课程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double" w:sz="4" w:space="0" w:color="D6615C"/>
            </w:tcBorders>
            <w:vAlign w:val="center"/>
          </w:tcPr>
          <w:p w14:paraId="5766E136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/>
                <w:kern w:val="0"/>
                <w:sz w:val="20"/>
                <w:szCs w:val="20"/>
              </w:rPr>
              <w:t>C</w:t>
            </w: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语言</w:t>
            </w:r>
            <w:r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数字电路</w:t>
            </w:r>
            <w:r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单片机</w:t>
            </w:r>
            <w:r w:rsidR="003802F4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 xml:space="preserve"> </w:t>
            </w:r>
            <w:r w:rsidR="003802F4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嵌入式系统原理与应用</w:t>
            </w:r>
          </w:p>
        </w:tc>
      </w:tr>
      <w:tr w:rsidR="00C874D4" w:rsidRPr="0040780B" w14:paraId="22E6C3D6" w14:textId="77777777" w:rsidTr="0040780B">
        <w:trPr>
          <w:trHeight w:val="461"/>
        </w:trPr>
        <w:tc>
          <w:tcPr>
            <w:tcW w:w="1356" w:type="dxa"/>
            <w:tcBorders>
              <w:top w:val="double" w:sz="4" w:space="0" w:color="D6615C"/>
              <w:right w:val="nil"/>
            </w:tcBorders>
            <w:shd w:val="clear" w:color="auto" w:fill="FFFFFF"/>
            <w:vAlign w:val="center"/>
          </w:tcPr>
          <w:p w14:paraId="0299D6B4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实验类型</w:t>
            </w:r>
          </w:p>
        </w:tc>
        <w:tc>
          <w:tcPr>
            <w:tcW w:w="8420" w:type="dxa"/>
            <w:gridSpan w:val="5"/>
            <w:tcBorders>
              <w:top w:val="double" w:sz="4" w:space="0" w:color="D6615C"/>
              <w:left w:val="single" w:sz="4" w:space="0" w:color="D6615C"/>
            </w:tcBorders>
            <w:vAlign w:val="center"/>
          </w:tcPr>
          <w:p w14:paraId="62CE6432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专业基础实验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仿宋" w:eastAsia="仿宋" w:hAnsi="仿宋" w:cs="Segoe UI Symbol" w:hint="eastAsia"/>
                <w:kern w:val="0"/>
                <w:sz w:val="20"/>
                <w:szCs w:val="20"/>
              </w:rPr>
              <w:t>√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专业实验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综合实验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 xml:space="preserve"> 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创新实验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开放实验</w:t>
            </w:r>
            <w:r w:rsidRPr="0040780B">
              <w:rPr>
                <w:rFonts w:ascii="Trebuchet MS" w:eastAsia="仿宋" w:hAnsi="Trebuchet MS"/>
                <w:kern w:val="0"/>
                <w:sz w:val="20"/>
                <w:szCs w:val="20"/>
              </w:rPr>
              <w:t xml:space="preserve">   </w:t>
            </w:r>
            <w:r w:rsidRPr="0040780B"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>☐</w:t>
            </w:r>
            <w:r w:rsidRPr="0040780B"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无</w:t>
            </w:r>
          </w:p>
        </w:tc>
      </w:tr>
      <w:tr w:rsidR="00C874D4" w:rsidRPr="0040780B" w14:paraId="631EFC88" w14:textId="77777777" w:rsidTr="0040780B">
        <w:trPr>
          <w:trHeight w:val="461"/>
        </w:trPr>
        <w:tc>
          <w:tcPr>
            <w:tcW w:w="1356" w:type="dxa"/>
            <w:tcBorders>
              <w:top w:val="single" w:sz="4" w:space="0" w:color="D6615C"/>
              <w:bottom w:val="single" w:sz="4" w:space="0" w:color="D6615C"/>
              <w:right w:val="nil"/>
            </w:tcBorders>
            <w:shd w:val="clear" w:color="auto" w:fill="FFFFFF"/>
            <w:vAlign w:val="center"/>
          </w:tcPr>
          <w:p w14:paraId="09F3A1EB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b/>
                <w:bCs/>
                <w:kern w:val="0"/>
                <w:sz w:val="20"/>
                <w:szCs w:val="20"/>
              </w:rPr>
            </w:pPr>
            <w:r w:rsidRPr="0040780B">
              <w:rPr>
                <w:rFonts w:ascii="Trebuchet MS" w:eastAsia="仿宋" w:hAnsi="Trebuchet MS" w:hint="eastAsia"/>
                <w:b/>
                <w:bCs/>
                <w:kern w:val="0"/>
                <w:sz w:val="20"/>
                <w:szCs w:val="20"/>
              </w:rPr>
              <w:t>实验类别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</w:tcBorders>
            <w:vAlign w:val="center"/>
          </w:tcPr>
          <w:p w14:paraId="6297582F" w14:textId="77777777" w:rsidR="00C874D4" w:rsidRPr="0040780B" w:rsidRDefault="00C874D4" w:rsidP="0040780B">
            <w:pPr>
              <w:widowControl/>
              <w:spacing w:before="10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hint="eastAsia"/>
                <w:kern w:val="0"/>
                <w:sz w:val="20"/>
                <w:szCs w:val="20"/>
              </w:rPr>
              <w:t>独立设课</w:t>
            </w:r>
          </w:p>
        </w:tc>
      </w:tr>
    </w:tbl>
    <w:p w14:paraId="2C7B9027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课程描述</w:t>
      </w:r>
    </w:p>
    <w:p w14:paraId="1B55F246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中文描述</w:t>
      </w:r>
    </w:p>
    <w:p w14:paraId="4B3C338E" w14:textId="77777777" w:rsidR="00C874D4" w:rsidRPr="00C33FEA" w:rsidRDefault="00C874D4" w:rsidP="009B74A3">
      <w:pPr>
        <w:adjustRightInd w:val="0"/>
        <w:snapToGrid w:val="0"/>
        <w:rPr>
          <w:rFonts w:ascii="仿宋_GB2312" w:eastAsia="仿宋_GB2312" w:hAnsi="Times New Roman"/>
          <w:szCs w:val="24"/>
        </w:rPr>
      </w:pPr>
      <w:r w:rsidRPr="008F568E">
        <w:rPr>
          <w:rFonts w:ascii="仿宋_GB2312" w:eastAsia="仿宋_GB2312" w:hAnsi="Times New Roman" w:hint="eastAsia"/>
          <w:szCs w:val="24"/>
        </w:rPr>
        <w:t>嵌入式系统</w:t>
      </w:r>
      <w:r>
        <w:rPr>
          <w:rFonts w:ascii="仿宋_GB2312" w:eastAsia="仿宋_GB2312" w:hAnsi="Times New Roman" w:hint="eastAsia"/>
          <w:szCs w:val="24"/>
        </w:rPr>
        <w:t>教程</w:t>
      </w:r>
      <w:r w:rsidRPr="008F568E">
        <w:rPr>
          <w:rFonts w:ascii="仿宋_GB2312" w:eastAsia="仿宋_GB2312" w:hAnsi="Times New Roman" w:hint="eastAsia"/>
          <w:szCs w:val="24"/>
        </w:rPr>
        <w:t>是计算机科学与技术专业嵌入式系统</w:t>
      </w:r>
      <w:r>
        <w:rPr>
          <w:rFonts w:ascii="仿宋_GB2312" w:eastAsia="仿宋_GB2312" w:hAnsi="Times New Roman" w:hint="eastAsia"/>
          <w:szCs w:val="24"/>
        </w:rPr>
        <w:t>方向高级课程。通过本课程的学习，使学生深入了解嵌入式技术的理论</w:t>
      </w:r>
      <w:r w:rsidRPr="008F568E">
        <w:rPr>
          <w:rFonts w:ascii="仿宋_GB2312" w:eastAsia="仿宋_GB2312" w:hAnsi="Times New Roman" w:hint="eastAsia"/>
          <w:szCs w:val="24"/>
        </w:rPr>
        <w:t>知识，学生应对嵌入式技术的开发与应用有一定的提高，较为深入的掌握基于</w:t>
      </w:r>
      <w:r w:rsidRPr="008F568E">
        <w:rPr>
          <w:rFonts w:ascii="仿宋_GB2312" w:eastAsia="仿宋_GB2312" w:hAnsi="Times New Roman"/>
          <w:szCs w:val="24"/>
        </w:rPr>
        <w:t>ARM</w:t>
      </w:r>
      <w:r>
        <w:rPr>
          <w:rFonts w:ascii="仿宋_GB2312" w:eastAsia="仿宋_GB2312" w:hAnsi="Times New Roman" w:hint="eastAsia"/>
          <w:szCs w:val="24"/>
        </w:rPr>
        <w:t>处理器的应用</w:t>
      </w:r>
      <w:r w:rsidRPr="008F568E">
        <w:rPr>
          <w:rFonts w:ascii="仿宋_GB2312" w:eastAsia="仿宋_GB2312" w:hAnsi="Times New Roman" w:hint="eastAsia"/>
          <w:szCs w:val="24"/>
        </w:rPr>
        <w:t>方法，掌握</w:t>
      </w:r>
      <w:r w:rsidRPr="008F568E">
        <w:rPr>
          <w:rFonts w:ascii="仿宋_GB2312" w:eastAsia="仿宋_GB2312" w:hAnsi="Times New Roman"/>
          <w:szCs w:val="24"/>
        </w:rPr>
        <w:t>ARM</w:t>
      </w:r>
      <w:r w:rsidRPr="008F568E">
        <w:rPr>
          <w:rFonts w:ascii="仿宋_GB2312" w:eastAsia="仿宋_GB2312" w:hAnsi="Times New Roman" w:hint="eastAsia"/>
          <w:szCs w:val="24"/>
        </w:rPr>
        <w:t>应用系统的开发方法及手段，为今后进一步的学习和工作打好基础。</w:t>
      </w:r>
      <w:r w:rsidR="003802F4">
        <w:rPr>
          <w:rFonts w:ascii="仿宋_GB2312" w:eastAsia="仿宋_GB2312" w:hAnsi="Times New Roman" w:hint="eastAsia"/>
          <w:szCs w:val="24"/>
        </w:rPr>
        <w:t>本课程主要是为了进一步加深学生设计复杂嵌入式系统的能力。</w:t>
      </w:r>
    </w:p>
    <w:p w14:paraId="5F92BD67" w14:textId="77777777" w:rsidR="00C874D4" w:rsidRPr="009B74A3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英文描述</w:t>
      </w:r>
    </w:p>
    <w:p w14:paraId="1B790B10" w14:textId="77777777" w:rsidR="00C874D4" w:rsidRPr="00876B48" w:rsidRDefault="00C874D4" w:rsidP="009B74A3">
      <w:pPr>
        <w:ind w:firstLine="420"/>
        <w:rPr>
          <w:rFonts w:ascii="仿宋_GB2312" w:eastAsia="仿宋_GB2312" w:hAnsi="宋体"/>
          <w:kern w:val="0"/>
          <w:szCs w:val="21"/>
        </w:rPr>
      </w:pPr>
      <w:r w:rsidRPr="00704EED">
        <w:rPr>
          <w:rFonts w:ascii="仿宋_GB2312" w:eastAsia="仿宋_GB2312" w:hAnsi="宋体"/>
          <w:kern w:val="0"/>
          <w:szCs w:val="21"/>
        </w:rPr>
        <w:t>Embedded Systems tutorial is a computer science and technology professional embedded systems advanced courses. Through this course, students understand the theoretical knowledge of embedded technology, embedded technology development and application</w:t>
      </w:r>
      <w:r>
        <w:rPr>
          <w:rFonts w:ascii="仿宋_GB2312" w:eastAsia="仿宋_GB2312" w:hAnsi="宋体"/>
          <w:kern w:val="0"/>
          <w:szCs w:val="21"/>
        </w:rPr>
        <w:t>s. S</w:t>
      </w:r>
      <w:r w:rsidRPr="00704EED">
        <w:rPr>
          <w:rFonts w:ascii="仿宋_GB2312" w:eastAsia="仿宋_GB2312" w:hAnsi="宋体"/>
          <w:kern w:val="0"/>
          <w:szCs w:val="21"/>
        </w:rPr>
        <w:t xml:space="preserve">tudents </w:t>
      </w:r>
      <w:r>
        <w:rPr>
          <w:rFonts w:ascii="仿宋_GB2312" w:eastAsia="仿宋_GB2312" w:hAnsi="宋体"/>
          <w:kern w:val="0"/>
          <w:szCs w:val="21"/>
        </w:rPr>
        <w:t xml:space="preserve">could design and </w:t>
      </w:r>
      <w:r w:rsidRPr="00704EED">
        <w:rPr>
          <w:rFonts w:ascii="仿宋_GB2312" w:eastAsia="仿宋_GB2312" w:hAnsi="宋体"/>
          <w:kern w:val="0"/>
          <w:szCs w:val="21"/>
        </w:rPr>
        <w:t>improve</w:t>
      </w:r>
      <w:r>
        <w:rPr>
          <w:rFonts w:ascii="仿宋_GB2312" w:eastAsia="仿宋_GB2312" w:hAnsi="宋体"/>
          <w:kern w:val="0"/>
          <w:szCs w:val="21"/>
        </w:rPr>
        <w:t xml:space="preserve"> embeded system</w:t>
      </w:r>
      <w:r w:rsidRPr="00704EED">
        <w:rPr>
          <w:rFonts w:ascii="仿宋_GB2312" w:eastAsia="仿宋_GB2312" w:hAnsi="宋体"/>
          <w:kern w:val="0"/>
          <w:szCs w:val="21"/>
        </w:rPr>
        <w:t xml:space="preserve"> to a certain extent, in-depth grasp the application methods based on ARM processor, grasp the development method of ARM application system and means, to lay a good foundation for further study and work in the future.</w:t>
      </w:r>
      <w:r w:rsidR="003802F4" w:rsidRPr="003802F4">
        <w:rPr>
          <w:rFonts w:ascii="Arial" w:hAnsi="Arial" w:cs="Arial"/>
          <w:color w:val="4A90E2"/>
          <w:szCs w:val="21"/>
          <w:shd w:val="clear" w:color="auto" w:fill="F7F8FA"/>
        </w:rPr>
        <w:t xml:space="preserve"> </w:t>
      </w:r>
      <w:r w:rsidR="003802F4" w:rsidRPr="003802F4">
        <w:rPr>
          <w:rFonts w:ascii="仿宋_GB2312" w:eastAsia="仿宋_GB2312" w:hAnsi="宋体"/>
          <w:kern w:val="0"/>
          <w:szCs w:val="21"/>
        </w:rPr>
        <w:t>This course is designed to further enhance students' ability to design complex embedded systems.</w:t>
      </w:r>
    </w:p>
    <w:p w14:paraId="0DAA14D8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教材及参考资料</w:t>
      </w:r>
    </w:p>
    <w:p w14:paraId="50EE6681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lastRenderedPageBreak/>
        <w:t>教材</w:t>
      </w:r>
    </w:p>
    <w:p w14:paraId="64DF3A01" w14:textId="77777777" w:rsidR="00C874D4" w:rsidRPr="00C33FEA" w:rsidRDefault="00C874D4" w:rsidP="009B74A3">
      <w:pPr>
        <w:rPr>
          <w:rFonts w:ascii="黑体" w:eastAsia="黑体" w:hAnsi="Times New Roman"/>
          <w:szCs w:val="24"/>
        </w:rPr>
      </w:pPr>
      <w:r w:rsidRPr="00C33FEA">
        <w:rPr>
          <w:rFonts w:ascii="仿宋_GB2312" w:eastAsia="仿宋_GB2312" w:hAnsi="Times New Roman" w:hint="eastAsia"/>
          <w:szCs w:val="24"/>
        </w:rPr>
        <w:t>《</w:t>
      </w:r>
      <w:r>
        <w:rPr>
          <w:rFonts w:ascii="仿宋_GB2312" w:eastAsia="仿宋_GB2312" w:hAnsi="Times New Roman"/>
          <w:szCs w:val="24"/>
        </w:rPr>
        <w:t>Cortex-M3</w:t>
      </w:r>
      <w:r>
        <w:rPr>
          <w:rFonts w:ascii="仿宋_GB2312" w:eastAsia="仿宋_GB2312" w:hAnsi="Times New Roman" w:hint="eastAsia"/>
          <w:szCs w:val="24"/>
        </w:rPr>
        <w:t>开发技术及实践》</w:t>
      </w:r>
      <w:r w:rsidRPr="00C33FEA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 w:hint="eastAsia"/>
          <w:szCs w:val="24"/>
        </w:rPr>
        <w:t>青岛东合信息技术有限公司</w:t>
      </w:r>
      <w:r w:rsidRPr="00C33FEA">
        <w:rPr>
          <w:rFonts w:ascii="仿宋_GB2312" w:eastAsia="仿宋_GB2312" w:hAnsi="Times New Roman" w:hint="eastAsia"/>
          <w:szCs w:val="24"/>
        </w:rPr>
        <w:t>编，</w:t>
      </w:r>
      <w:r>
        <w:rPr>
          <w:rFonts w:ascii="仿宋_GB2312" w:eastAsia="仿宋_GB2312" w:hAnsi="Times New Roman" w:hint="eastAsia"/>
          <w:szCs w:val="24"/>
        </w:rPr>
        <w:t>西安电子科技大学</w:t>
      </w:r>
      <w:r w:rsidRPr="00C33FEA">
        <w:rPr>
          <w:rFonts w:ascii="仿宋_GB2312" w:eastAsia="仿宋_GB2312" w:hAnsi="Times New Roman" w:hint="eastAsia"/>
          <w:szCs w:val="24"/>
        </w:rPr>
        <w:t>出版社，</w:t>
      </w:r>
      <w:r w:rsidRPr="00C33FEA">
        <w:rPr>
          <w:rFonts w:ascii="仿宋_GB2312" w:eastAsia="仿宋_GB2312" w:hAnsi="Times New Roman"/>
          <w:szCs w:val="24"/>
        </w:rPr>
        <w:t>20</w:t>
      </w:r>
      <w:r>
        <w:rPr>
          <w:rFonts w:ascii="仿宋_GB2312" w:eastAsia="仿宋_GB2312" w:hAnsi="Times New Roman"/>
          <w:szCs w:val="24"/>
        </w:rPr>
        <w:t>13</w:t>
      </w:r>
      <w:r w:rsidRPr="00C33FEA">
        <w:rPr>
          <w:rFonts w:ascii="仿宋_GB2312" w:eastAsia="仿宋_GB2312" w:hAnsi="Times New Roman" w:hint="eastAsia"/>
          <w:szCs w:val="24"/>
        </w:rPr>
        <w:t>年</w:t>
      </w:r>
      <w:r>
        <w:rPr>
          <w:rFonts w:ascii="仿宋_GB2312" w:eastAsia="仿宋_GB2312" w:hAnsi="Times New Roman"/>
          <w:szCs w:val="24"/>
        </w:rPr>
        <w:t>7</w:t>
      </w:r>
      <w:r w:rsidRPr="00C33FEA">
        <w:rPr>
          <w:rFonts w:ascii="仿宋_GB2312" w:eastAsia="仿宋_GB2312" w:hAnsi="Times New Roman" w:hint="eastAsia"/>
          <w:szCs w:val="24"/>
        </w:rPr>
        <w:t>月。</w:t>
      </w:r>
    </w:p>
    <w:p w14:paraId="62C11BB7" w14:textId="77777777" w:rsidR="00C874D4" w:rsidRPr="009B74A3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</w:rPr>
      </w:pPr>
    </w:p>
    <w:p w14:paraId="25513624" w14:textId="77777777" w:rsidR="00C874D4" w:rsidRPr="00E52269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参考资料</w:t>
      </w:r>
    </w:p>
    <w:p w14:paraId="3796C3D1" w14:textId="77777777" w:rsidR="00C874D4" w:rsidRPr="00C33FEA" w:rsidRDefault="00C874D4" w:rsidP="009B74A3">
      <w:pPr>
        <w:rPr>
          <w:rFonts w:ascii="仿宋_GB2312" w:eastAsia="仿宋_GB2312" w:hAnsi="Times New Roman"/>
          <w:szCs w:val="24"/>
        </w:rPr>
      </w:pPr>
      <w:r w:rsidRPr="00C33FEA">
        <w:rPr>
          <w:rFonts w:ascii="仿宋_GB2312" w:eastAsia="仿宋_GB2312" w:hAnsi="Times New Roman"/>
          <w:szCs w:val="24"/>
        </w:rPr>
        <w:t>[1].</w:t>
      </w:r>
      <w:r>
        <w:rPr>
          <w:rFonts w:ascii="仿宋_GB2312" w:eastAsia="仿宋_GB2312" w:hAnsi="Times New Roman"/>
          <w:szCs w:val="24"/>
        </w:rPr>
        <w:t xml:space="preserve">ARM Cortex-M3 </w:t>
      </w:r>
      <w:r>
        <w:rPr>
          <w:rFonts w:ascii="仿宋_GB2312" w:eastAsia="仿宋_GB2312" w:hAnsi="Times New Roman" w:hint="eastAsia"/>
          <w:szCs w:val="24"/>
        </w:rPr>
        <w:t>权威指南，</w:t>
      </w:r>
      <w:r>
        <w:rPr>
          <w:rFonts w:ascii="仿宋_GB2312" w:eastAsia="仿宋_GB2312" w:hAnsi="Times New Roman"/>
          <w:szCs w:val="24"/>
        </w:rPr>
        <w:t>Joseph Yiu</w:t>
      </w:r>
      <w:r>
        <w:rPr>
          <w:rFonts w:ascii="仿宋_GB2312" w:eastAsia="仿宋_GB2312" w:hAnsi="Times New Roman" w:hint="eastAsia"/>
          <w:szCs w:val="24"/>
        </w:rPr>
        <w:t>著，</w:t>
      </w:r>
      <w:r w:rsidRPr="00663285">
        <w:rPr>
          <w:rFonts w:ascii="仿宋_GB2312" w:eastAsia="仿宋_GB2312" w:hAnsi="Times New Roman" w:hint="eastAsia"/>
          <w:szCs w:val="24"/>
        </w:rPr>
        <w:t>北京：</w:t>
      </w:r>
      <w:r>
        <w:rPr>
          <w:rFonts w:ascii="仿宋_GB2312" w:eastAsia="仿宋_GB2312" w:hAnsi="Times New Roman" w:hint="eastAsia"/>
          <w:szCs w:val="24"/>
        </w:rPr>
        <w:t>北京航空航天大学出版社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 w:rsidRPr="00663285">
        <w:rPr>
          <w:rFonts w:ascii="仿宋_GB2312" w:eastAsia="仿宋_GB2312" w:hAnsi="Times New Roman"/>
          <w:szCs w:val="24"/>
        </w:rPr>
        <w:t>200</w:t>
      </w:r>
      <w:r>
        <w:rPr>
          <w:rFonts w:ascii="仿宋_GB2312" w:eastAsia="仿宋_GB2312" w:hAnsi="Times New Roman"/>
          <w:szCs w:val="24"/>
        </w:rPr>
        <w:t>9</w:t>
      </w:r>
      <w:r>
        <w:rPr>
          <w:rFonts w:ascii="仿宋_GB2312" w:eastAsia="仿宋_GB2312" w:hAnsi="Times New Roman" w:hint="eastAsia"/>
          <w:szCs w:val="24"/>
        </w:rPr>
        <w:t>年</w:t>
      </w:r>
      <w:r w:rsidRPr="00C33FEA">
        <w:rPr>
          <w:rFonts w:ascii="仿宋_GB2312" w:eastAsia="仿宋_GB2312" w:hAnsi="Times New Roman" w:hint="eastAsia"/>
          <w:szCs w:val="24"/>
        </w:rPr>
        <w:t>。</w:t>
      </w:r>
    </w:p>
    <w:p w14:paraId="2DE3005E" w14:textId="77777777" w:rsidR="00C874D4" w:rsidRPr="00062C99" w:rsidRDefault="00C874D4" w:rsidP="009B74A3">
      <w:pPr>
        <w:rPr>
          <w:rFonts w:ascii="仿宋_GB2312" w:eastAsia="仿宋_GB2312" w:hAnsi="Times New Roman"/>
          <w:szCs w:val="24"/>
        </w:rPr>
      </w:pPr>
      <w:bookmarkStart w:id="0" w:name="_Hlk480490234"/>
      <w:r w:rsidRPr="00C33FEA">
        <w:rPr>
          <w:rFonts w:ascii="仿宋_GB2312" w:eastAsia="仿宋_GB2312" w:hAnsi="Times New Roman"/>
          <w:szCs w:val="24"/>
        </w:rPr>
        <w:t>[2].</w:t>
      </w:r>
      <w:r>
        <w:rPr>
          <w:rFonts w:ascii="仿宋_GB2312" w:eastAsia="仿宋_GB2312" w:hAnsi="Times New Roman" w:hint="eastAsia"/>
          <w:szCs w:val="24"/>
        </w:rPr>
        <w:t>从零开始教你学</w:t>
      </w:r>
      <w:r>
        <w:rPr>
          <w:rFonts w:ascii="仿宋_GB2312" w:eastAsia="仿宋_GB2312" w:hAnsi="Times New Roman"/>
          <w:szCs w:val="24"/>
        </w:rPr>
        <w:t>stm32</w:t>
      </w:r>
      <w:r>
        <w:rPr>
          <w:rFonts w:ascii="仿宋_GB2312" w:eastAsia="仿宋_GB2312" w:hAnsi="Times New Roman" w:hint="eastAsia"/>
          <w:szCs w:val="24"/>
        </w:rPr>
        <w:t>，赵星寒主编，北京航空航天大学出版社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/>
          <w:szCs w:val="24"/>
        </w:rPr>
        <w:t>2014</w:t>
      </w:r>
      <w:r>
        <w:rPr>
          <w:rFonts w:ascii="仿宋_GB2312" w:eastAsia="仿宋_GB2312" w:hAnsi="Times New Roman" w:hint="eastAsia"/>
          <w:szCs w:val="24"/>
        </w:rPr>
        <w:t>年</w:t>
      </w:r>
      <w:r w:rsidRPr="00C33FEA">
        <w:rPr>
          <w:rFonts w:ascii="仿宋_GB2312" w:eastAsia="仿宋_GB2312" w:hAnsi="Times New Roman" w:hint="eastAsia"/>
          <w:szCs w:val="24"/>
        </w:rPr>
        <w:t>。</w:t>
      </w:r>
    </w:p>
    <w:p w14:paraId="7891EF03" w14:textId="77777777" w:rsidR="00C874D4" w:rsidRPr="00F6610A" w:rsidRDefault="00C874D4" w:rsidP="009B74A3">
      <w:pPr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/>
          <w:szCs w:val="24"/>
        </w:rPr>
        <w:t>[3</w:t>
      </w:r>
      <w:r w:rsidRPr="00C33FEA">
        <w:rPr>
          <w:rFonts w:ascii="仿宋_GB2312" w:eastAsia="仿宋_GB2312" w:hAnsi="Times New Roman"/>
          <w:szCs w:val="24"/>
        </w:rPr>
        <w:t>].</w:t>
      </w:r>
      <w:r>
        <w:rPr>
          <w:rFonts w:ascii="仿宋_GB2312" w:eastAsia="仿宋_GB2312" w:hAnsi="Times New Roman"/>
          <w:szCs w:val="24"/>
        </w:rPr>
        <w:t>ARM</w:t>
      </w:r>
      <w:r>
        <w:rPr>
          <w:rFonts w:ascii="仿宋_GB2312" w:eastAsia="仿宋_GB2312" w:hAnsi="Times New Roman" w:hint="eastAsia"/>
          <w:szCs w:val="24"/>
        </w:rPr>
        <w:t>嵌入式系统开发与应用完全手册，郑洁主编，中国铁道出版社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/>
          <w:szCs w:val="24"/>
        </w:rPr>
        <w:t>2014</w:t>
      </w:r>
      <w:r>
        <w:rPr>
          <w:rFonts w:ascii="仿宋_GB2312" w:eastAsia="仿宋_GB2312" w:hAnsi="Times New Roman" w:hint="eastAsia"/>
          <w:szCs w:val="24"/>
        </w:rPr>
        <w:t>年</w:t>
      </w:r>
      <w:r w:rsidRPr="00C33FEA">
        <w:rPr>
          <w:rFonts w:ascii="仿宋_GB2312" w:eastAsia="仿宋_GB2312" w:hAnsi="Times New Roman" w:hint="eastAsia"/>
          <w:szCs w:val="24"/>
        </w:rPr>
        <w:t>。</w:t>
      </w:r>
    </w:p>
    <w:p w14:paraId="118B3044" w14:textId="77777777" w:rsidR="00C874D4" w:rsidRPr="00F6610A" w:rsidRDefault="00C874D4" w:rsidP="009B74A3">
      <w:pPr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Ansi="Times New Roman"/>
          <w:szCs w:val="24"/>
        </w:rPr>
        <w:t>[4</w:t>
      </w:r>
      <w:r w:rsidRPr="00C33FEA">
        <w:rPr>
          <w:rFonts w:ascii="仿宋_GB2312" w:eastAsia="仿宋_GB2312" w:hAnsi="Times New Roman"/>
          <w:szCs w:val="24"/>
        </w:rPr>
        <w:t>].</w:t>
      </w:r>
      <w:r>
        <w:rPr>
          <w:rFonts w:ascii="仿宋_GB2312" w:eastAsia="仿宋_GB2312" w:hAnsi="Times New Roman"/>
          <w:szCs w:val="24"/>
        </w:rPr>
        <w:t>ARM</w:t>
      </w:r>
      <w:r>
        <w:rPr>
          <w:rFonts w:ascii="仿宋_GB2312" w:eastAsia="仿宋_GB2312" w:hAnsi="Times New Roman" w:hint="eastAsia"/>
          <w:szCs w:val="24"/>
        </w:rPr>
        <w:t>体系结构与编程，杜春雷主编，清华大学出版社</w:t>
      </w:r>
      <w:r w:rsidRPr="00663285">
        <w:rPr>
          <w:rFonts w:ascii="仿宋_GB2312" w:eastAsia="仿宋_GB2312" w:hAnsi="Times New Roman" w:hint="eastAsia"/>
          <w:szCs w:val="24"/>
        </w:rPr>
        <w:t>，</w:t>
      </w:r>
      <w:r>
        <w:rPr>
          <w:rFonts w:ascii="仿宋_GB2312" w:eastAsia="仿宋_GB2312" w:hAnsi="Times New Roman"/>
          <w:szCs w:val="24"/>
        </w:rPr>
        <w:t>2014</w:t>
      </w:r>
      <w:r>
        <w:rPr>
          <w:rFonts w:ascii="仿宋_GB2312" w:eastAsia="仿宋_GB2312" w:hAnsi="Times New Roman" w:hint="eastAsia"/>
          <w:szCs w:val="24"/>
        </w:rPr>
        <w:t>年</w:t>
      </w:r>
    </w:p>
    <w:bookmarkEnd w:id="0"/>
    <w:p w14:paraId="23C76304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 w14:paraId="332E60C7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教学目标</w:t>
      </w:r>
    </w:p>
    <w:p w14:paraId="15438158" w14:textId="77777777" w:rsidR="00C874D4" w:rsidRPr="009B74A3" w:rsidRDefault="00C874D4" w:rsidP="009B74A3">
      <w:pPr>
        <w:snapToGrid w:val="0"/>
        <w:spacing w:line="360" w:lineRule="auto"/>
        <w:ind w:firstLineChars="200" w:firstLine="400"/>
        <w:rPr>
          <w:rFonts w:ascii="Trebuchet MS" w:eastAsia="仿宋" w:hAnsi="Trebuchet MS"/>
          <w:kern w:val="0"/>
          <w:sz w:val="20"/>
          <w:szCs w:val="20"/>
          <w:lang w:val="zh-CN"/>
        </w:rPr>
      </w:pPr>
      <w:r w:rsidRPr="009B74A3">
        <w:rPr>
          <w:rFonts w:ascii="Trebuchet MS" w:eastAsia="仿宋" w:hAnsi="Trebuchet MS" w:hint="eastAsia"/>
          <w:kern w:val="0"/>
          <w:sz w:val="20"/>
          <w:szCs w:val="20"/>
          <w:lang w:val="zh-CN"/>
        </w:rPr>
        <w:t>通过本课程的</w:t>
      </w:r>
      <w:r w:rsidR="003802F4">
        <w:rPr>
          <w:rFonts w:ascii="Trebuchet MS" w:eastAsia="仿宋" w:hAnsi="Trebuchet MS" w:hint="eastAsia"/>
          <w:kern w:val="0"/>
          <w:sz w:val="20"/>
          <w:szCs w:val="20"/>
          <w:lang w:val="zh-CN"/>
        </w:rPr>
        <w:t>实践</w:t>
      </w:r>
      <w:r w:rsidRPr="009B74A3">
        <w:rPr>
          <w:rFonts w:ascii="Trebuchet MS" w:eastAsia="仿宋" w:hAnsi="Trebuchet MS" w:hint="eastAsia"/>
          <w:kern w:val="0"/>
          <w:sz w:val="20"/>
          <w:szCs w:val="20"/>
          <w:lang w:val="zh-CN"/>
        </w:rPr>
        <w:t>，掌握嵌入式系统的组成和基本原理、</w:t>
      </w:r>
      <w:r w:rsidRPr="009B74A3">
        <w:rPr>
          <w:rFonts w:ascii="Trebuchet MS" w:eastAsia="仿宋" w:hAnsi="Trebuchet MS"/>
          <w:kern w:val="0"/>
          <w:sz w:val="20"/>
          <w:szCs w:val="20"/>
          <w:lang w:val="zh-CN"/>
        </w:rPr>
        <w:t>ARM</w:t>
      </w:r>
      <w:r w:rsidRPr="009B74A3">
        <w:rPr>
          <w:rFonts w:ascii="Trebuchet MS" w:eastAsia="仿宋" w:hAnsi="Trebuchet MS" w:hint="eastAsia"/>
          <w:kern w:val="0"/>
          <w:sz w:val="20"/>
          <w:szCs w:val="20"/>
          <w:lang w:val="zh-CN"/>
        </w:rPr>
        <w:t>体系结构特点、嵌入式系统设计的一般原理及方法、以及嵌入式操作系统的基本原理及应用等。</w:t>
      </w:r>
    </w:p>
    <w:p w14:paraId="59C5D8A5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教学要求</w:t>
      </w:r>
    </w:p>
    <w:p w14:paraId="16151D51" w14:textId="77777777" w:rsidR="00C874D4" w:rsidRPr="00105C6F" w:rsidRDefault="00C874D4" w:rsidP="00105C6F">
      <w:pPr>
        <w:snapToGrid w:val="0"/>
        <w:spacing w:line="360" w:lineRule="auto"/>
        <w:ind w:firstLineChars="200" w:firstLine="400"/>
        <w:rPr>
          <w:rFonts w:ascii="Trebuchet MS" w:eastAsia="仿宋" w:hAnsi="Trebuchet MS"/>
          <w:kern w:val="0"/>
          <w:sz w:val="20"/>
          <w:szCs w:val="20"/>
          <w:lang w:val="zh-CN"/>
        </w:rPr>
      </w:pPr>
      <w:r w:rsidRPr="00105C6F">
        <w:rPr>
          <w:rFonts w:ascii="Trebuchet MS" w:eastAsia="仿宋" w:hAnsi="Trebuchet MS" w:hint="eastAsia"/>
          <w:kern w:val="0"/>
          <w:sz w:val="20"/>
          <w:szCs w:val="20"/>
          <w:lang w:val="zh-CN"/>
        </w:rPr>
        <w:t>要求学生掌握嵌入式系统的基础概念、基本原理、开发流程和步骤、工程师设计的方法和解决技术问题的方法。为学生今后从事嵌入式系统研究与开发打下坚实的基础。</w:t>
      </w:r>
      <w:r w:rsidRPr="00105C6F">
        <w:rPr>
          <w:rFonts w:ascii="Trebuchet MS" w:eastAsia="仿宋" w:hAnsi="Trebuchet MS"/>
          <w:kern w:val="0"/>
          <w:sz w:val="20"/>
          <w:szCs w:val="20"/>
          <w:lang w:val="zh-CN"/>
        </w:rPr>
        <w:t xml:space="preserve"> </w:t>
      </w:r>
    </w:p>
    <w:p w14:paraId="43126B11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教学方式方法</w:t>
      </w:r>
    </w:p>
    <w:p w14:paraId="34A23F52" w14:textId="77777777" w:rsidR="00C874D4" w:rsidRPr="00105C6F" w:rsidRDefault="00C874D4" w:rsidP="00105C6F">
      <w:pPr>
        <w:snapToGrid w:val="0"/>
        <w:spacing w:line="360" w:lineRule="auto"/>
        <w:ind w:firstLineChars="200" w:firstLine="400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bookmarkStart w:id="1" w:name="_Hlk65234932"/>
      <w:r w:rsidRPr="00105C6F">
        <w:rPr>
          <w:rFonts w:ascii="Trebuchet MS" w:eastAsia="仿宋" w:hAnsi="Trebuchet MS" w:hint="eastAsia"/>
          <w:kern w:val="0"/>
          <w:sz w:val="20"/>
          <w:szCs w:val="20"/>
          <w:lang w:val="zh-CN"/>
        </w:rPr>
        <w:t>在教学方法上，</w:t>
      </w:r>
      <w:r w:rsidR="003802F4">
        <w:rPr>
          <w:rFonts w:ascii="Trebuchet MS" w:eastAsia="仿宋" w:hAnsi="Trebuchet MS" w:hint="eastAsia"/>
          <w:kern w:val="0"/>
          <w:sz w:val="20"/>
          <w:szCs w:val="20"/>
          <w:lang w:val="zh-CN"/>
        </w:rPr>
        <w:t>主要</w:t>
      </w:r>
      <w:r w:rsidRPr="00105C6F">
        <w:rPr>
          <w:rFonts w:ascii="Trebuchet MS" w:eastAsia="仿宋" w:hAnsi="Trebuchet MS" w:hint="eastAsia"/>
          <w:kern w:val="0"/>
          <w:sz w:val="20"/>
          <w:szCs w:val="20"/>
          <w:lang w:val="zh-CN"/>
        </w:rPr>
        <w:t>采用实践教学等教学形式。理论与实践的结合需贯穿整个教学过程。</w:t>
      </w:r>
    </w:p>
    <w:bookmarkEnd w:id="1"/>
    <w:p w14:paraId="4F6405F4" w14:textId="77777777" w:rsidR="00C874D4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教学内容安排及学时分配</w:t>
      </w:r>
    </w:p>
    <w:p w14:paraId="4B454153" w14:textId="77777777" w:rsidR="00DF0BBB" w:rsidRPr="00105C6F" w:rsidRDefault="00DF0BBB" w:rsidP="00DF0BBB">
      <w:pPr>
        <w:snapToGrid w:val="0"/>
        <w:spacing w:line="360" w:lineRule="auto"/>
        <w:ind w:firstLineChars="200" w:firstLine="400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提供学生一个复杂性任务题目，在</w:t>
      </w:r>
      <w:r>
        <w:rPr>
          <w:rFonts w:ascii="Trebuchet MS" w:eastAsia="仿宋" w:hAnsi="Trebuchet MS" w:hint="eastAsia"/>
          <w:kern w:val="0"/>
          <w:sz w:val="20"/>
          <w:szCs w:val="20"/>
          <w:lang w:val="zh-CN"/>
        </w:rPr>
        <w:t>48</w:t>
      </w:r>
      <w:r w:rsidR="007F73BA">
        <w:rPr>
          <w:rFonts w:ascii="Trebuchet MS" w:eastAsia="仿宋" w:hAnsi="Trebuchet MS" w:hint="eastAsia"/>
          <w:kern w:val="0"/>
          <w:sz w:val="20"/>
          <w:szCs w:val="20"/>
          <w:lang w:val="zh-CN"/>
        </w:rPr>
        <w:t>学时时间内完成电路板设计制作、嵌入式程序设计</w:t>
      </w:r>
      <w:r w:rsidRPr="00105C6F">
        <w:rPr>
          <w:rFonts w:ascii="Trebuchet MS" w:eastAsia="仿宋" w:hAnsi="Trebuchet MS" w:hint="eastAsia"/>
          <w:kern w:val="0"/>
          <w:sz w:val="20"/>
          <w:szCs w:val="20"/>
          <w:lang w:val="zh-CN"/>
        </w:rPr>
        <w:t>。</w:t>
      </w:r>
      <w:r w:rsidR="007F73BA">
        <w:rPr>
          <w:rFonts w:ascii="Trebuchet MS" w:eastAsia="仿宋" w:hAnsi="Trebuchet MS" w:hint="eastAsia"/>
          <w:kern w:val="0"/>
          <w:sz w:val="20"/>
          <w:szCs w:val="20"/>
          <w:lang w:val="zh-CN"/>
        </w:rPr>
        <w:t>主要内容包括嵌入式操作系统认识、图形用户界面开发、各种通信接口、外部设备开发。</w:t>
      </w:r>
    </w:p>
    <w:p w14:paraId="3AE7E545" w14:textId="77777777" w:rsidR="00DF0BBB" w:rsidRPr="00964D68" w:rsidRDefault="00DF0BBB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</w:p>
    <w:p w14:paraId="6D5352EB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 w14:paraId="30A0ECD2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考核方式</w:t>
      </w:r>
    </w:p>
    <w:p w14:paraId="28A9FA0D" w14:textId="77777777" w:rsidR="007F73BA" w:rsidRDefault="007F73BA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Trebuchet MS" w:eastAsia="仿宋" w:hAnsi="Trebuchet MS"/>
          <w:kern w:val="0"/>
          <w:sz w:val="20"/>
          <w:szCs w:val="20"/>
        </w:rPr>
      </w:pPr>
      <w:r>
        <w:rPr>
          <w:rFonts w:ascii="Trebuchet MS" w:eastAsia="仿宋" w:hAnsi="Trebuchet MS" w:hint="eastAsia"/>
          <w:kern w:val="0"/>
          <w:sz w:val="20"/>
          <w:szCs w:val="20"/>
        </w:rPr>
        <w:t>主要是提交实验报告和实验产品。</w:t>
      </w:r>
    </w:p>
    <w:p w14:paraId="1BEA7C52" w14:textId="77777777" w:rsidR="00C874D4" w:rsidRPr="00964D68" w:rsidRDefault="00C874D4" w:rsidP="00964D68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/>
          <w:caps/>
          <w:spacing w:val="15"/>
          <w:kern w:val="0"/>
          <w:sz w:val="20"/>
          <w:szCs w:val="20"/>
          <w:lang w:val="zh-CN"/>
        </w:rPr>
      </w:pPr>
      <w:r w:rsidRPr="00964D68">
        <w:rPr>
          <w:rFonts w:ascii="微软雅黑" w:eastAsia="微软雅黑" w:hAnsi="微软雅黑" w:hint="eastAsia"/>
          <w:caps/>
          <w:spacing w:val="15"/>
          <w:kern w:val="0"/>
          <w:sz w:val="20"/>
          <w:szCs w:val="20"/>
          <w:lang w:val="zh-CN"/>
        </w:rPr>
        <w:t>成绩评定</w:t>
      </w:r>
    </w:p>
    <w:p w14:paraId="0DB02717" w14:textId="77777777" w:rsidR="00C874D4" w:rsidRPr="00964D68" w:rsidRDefault="00C874D4" w:rsidP="00964D68">
      <w:pPr>
        <w:widowControl/>
        <w:ind w:left="420" w:hanging="420"/>
        <w:jc w:val="left"/>
        <w:rPr>
          <w:rFonts w:ascii="Trebuchet MS" w:eastAsia="仿宋" w:hAnsi="Trebuchet MS"/>
          <w:kern w:val="0"/>
          <w:sz w:val="20"/>
          <w:szCs w:val="20"/>
        </w:rPr>
      </w:pPr>
      <w:r w:rsidRPr="00964D68">
        <w:rPr>
          <w:rFonts w:ascii="Trebuchet MS" w:eastAsia="仿宋" w:hAnsi="Trebuchet MS" w:hint="eastAsia"/>
          <w:kern w:val="0"/>
          <w:sz w:val="20"/>
          <w:szCs w:val="20"/>
        </w:rPr>
        <w:t>其中</w:t>
      </w:r>
      <w:r w:rsidR="007F73BA">
        <w:rPr>
          <w:rFonts w:ascii="Trebuchet MS" w:eastAsia="仿宋" w:hAnsi="Trebuchet MS" w:hint="eastAsia"/>
          <w:kern w:val="0"/>
          <w:sz w:val="20"/>
          <w:szCs w:val="20"/>
        </w:rPr>
        <w:t>实验报告</w:t>
      </w:r>
      <w:r w:rsidR="007F73BA">
        <w:rPr>
          <w:rFonts w:ascii="Trebuchet MS" w:eastAsia="仿宋" w:hAnsi="Trebuchet MS" w:hint="eastAsia"/>
          <w:kern w:val="0"/>
          <w:sz w:val="20"/>
          <w:szCs w:val="20"/>
        </w:rPr>
        <w:t>5</w:t>
      </w:r>
      <w:r w:rsidRPr="00964D68">
        <w:rPr>
          <w:rFonts w:ascii="Trebuchet MS" w:eastAsia="仿宋" w:hAnsi="Trebuchet MS"/>
          <w:kern w:val="0"/>
          <w:sz w:val="20"/>
          <w:szCs w:val="20"/>
        </w:rPr>
        <w:t>0%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，</w:t>
      </w:r>
      <w:r w:rsidR="007F73BA">
        <w:rPr>
          <w:rFonts w:ascii="Trebuchet MS" w:eastAsia="仿宋" w:hAnsi="Trebuchet MS" w:hint="eastAsia"/>
          <w:kern w:val="0"/>
          <w:sz w:val="20"/>
          <w:szCs w:val="20"/>
        </w:rPr>
        <w:t>实验产品验收</w:t>
      </w:r>
      <w:r w:rsidR="007F73BA">
        <w:rPr>
          <w:rFonts w:ascii="Trebuchet MS" w:eastAsia="仿宋" w:hAnsi="Trebuchet MS" w:hint="eastAsia"/>
          <w:kern w:val="0"/>
          <w:sz w:val="20"/>
          <w:szCs w:val="20"/>
        </w:rPr>
        <w:t>50%</w:t>
      </w:r>
      <w:r w:rsidRPr="00964D68">
        <w:rPr>
          <w:rFonts w:ascii="Trebuchet MS" w:eastAsia="仿宋" w:hAnsi="Trebuchet MS" w:hint="eastAsia"/>
          <w:kern w:val="0"/>
          <w:sz w:val="20"/>
          <w:szCs w:val="20"/>
        </w:rPr>
        <w:t>。</w:t>
      </w:r>
    </w:p>
    <w:p w14:paraId="39D853E7" w14:textId="77777777" w:rsidR="00C874D4" w:rsidRPr="00964D68" w:rsidRDefault="00C874D4" w:rsidP="00964D68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/>
          <w:caps/>
          <w:color w:val="FFFFFF"/>
          <w:spacing w:val="15"/>
          <w:kern w:val="0"/>
          <w:sz w:val="22"/>
          <w:lang w:val="zh-CN"/>
        </w:rPr>
      </w:pPr>
      <w:r w:rsidRPr="00964D68">
        <w:rPr>
          <w:rFonts w:ascii="微软雅黑" w:eastAsia="微软雅黑" w:hAnsi="微软雅黑" w:hint="eastAsia"/>
          <w:caps/>
          <w:color w:val="FFFFFF"/>
          <w:spacing w:val="15"/>
          <w:kern w:val="0"/>
          <w:sz w:val="22"/>
          <w:lang w:val="zh-CN"/>
        </w:rPr>
        <w:lastRenderedPageBreak/>
        <w:t>教学要求对应关系（可选）</w:t>
      </w:r>
    </w:p>
    <w:tbl>
      <w:tblPr>
        <w:tblW w:w="0" w:type="pct"/>
        <w:tblBorders>
          <w:bottom w:val="single" w:sz="4" w:space="0" w:color="D6615C"/>
          <w:insideH w:val="single" w:sz="4" w:space="0" w:color="BFBFBF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90"/>
        <w:gridCol w:w="1390"/>
        <w:gridCol w:w="1390"/>
        <w:gridCol w:w="1391"/>
        <w:gridCol w:w="1391"/>
        <w:gridCol w:w="1391"/>
        <w:gridCol w:w="1391"/>
      </w:tblGrid>
      <w:tr w:rsidR="00C874D4" w:rsidRPr="0040780B" w14:paraId="0D7D89FD" w14:textId="77777777" w:rsidTr="0040780B">
        <w:tc>
          <w:tcPr>
            <w:tcW w:w="1390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3B17A7C0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158B3AA2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19551014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6F567DB8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6421ED5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049BC37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14:paraId="66A61B98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D6615C"/>
                <w:kern w:val="0"/>
                <w:sz w:val="20"/>
                <w:szCs w:val="20"/>
                <w:lang w:val="zh-CN"/>
              </w:rPr>
              <w:t>教学要求</w:t>
            </w:r>
            <w:r w:rsidRPr="0040780B">
              <w:rPr>
                <w:rFonts w:ascii="Trebuchet MS" w:eastAsia="仿宋" w:hAnsi="Trebuchet MS"/>
                <w:b/>
                <w:color w:val="D6615C"/>
                <w:kern w:val="0"/>
                <w:sz w:val="20"/>
                <w:szCs w:val="20"/>
                <w:lang w:val="zh-CN"/>
              </w:rPr>
              <w:t>6</w:t>
            </w:r>
          </w:p>
        </w:tc>
      </w:tr>
      <w:tr w:rsidR="00C874D4" w:rsidRPr="0040780B" w14:paraId="04F4A2F2" w14:textId="77777777" w:rsidTr="0040780B">
        <w:tc>
          <w:tcPr>
            <w:tcW w:w="1390" w:type="dxa"/>
          </w:tcPr>
          <w:p w14:paraId="24235460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390" w:type="dxa"/>
          </w:tcPr>
          <w:p w14:paraId="7A68B9D1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1EAD8A0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295E9C5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C35E443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A82B2F0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3176E71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06F05F3B" w14:textId="77777777" w:rsidTr="0040780B">
        <w:tc>
          <w:tcPr>
            <w:tcW w:w="1390" w:type="dxa"/>
          </w:tcPr>
          <w:p w14:paraId="381BD2B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1390" w:type="dxa"/>
          </w:tcPr>
          <w:p w14:paraId="1E7078A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5BD23A6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B181634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5618A1F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A0AF2E7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61153DCA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48F1B393" w14:textId="77777777" w:rsidTr="0040780B">
        <w:tc>
          <w:tcPr>
            <w:tcW w:w="1390" w:type="dxa"/>
          </w:tcPr>
          <w:p w14:paraId="4E81FCA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3.1</w:t>
            </w:r>
          </w:p>
        </w:tc>
        <w:tc>
          <w:tcPr>
            <w:tcW w:w="1390" w:type="dxa"/>
          </w:tcPr>
          <w:p w14:paraId="6BC7530F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58CA5AF6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66107A96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13BC9E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DBE3F20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568860A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1CA9C13F" w14:textId="77777777" w:rsidTr="0040780B">
        <w:tc>
          <w:tcPr>
            <w:tcW w:w="1390" w:type="dxa"/>
          </w:tcPr>
          <w:p w14:paraId="7B82E95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3.2</w:t>
            </w:r>
          </w:p>
        </w:tc>
        <w:tc>
          <w:tcPr>
            <w:tcW w:w="1390" w:type="dxa"/>
          </w:tcPr>
          <w:p w14:paraId="683F8241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6774DFF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9C1C7BA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6A17E3BD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188BA34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655C2FF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5AA73332" w14:textId="77777777" w:rsidTr="0040780B">
        <w:tc>
          <w:tcPr>
            <w:tcW w:w="1390" w:type="dxa"/>
          </w:tcPr>
          <w:p w14:paraId="37675A8A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  <w:t>4.1</w:t>
            </w:r>
          </w:p>
        </w:tc>
        <w:tc>
          <w:tcPr>
            <w:tcW w:w="1390" w:type="dxa"/>
          </w:tcPr>
          <w:p w14:paraId="13093302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62F68328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6126E8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C27C29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C6194A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6912E3A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  <w:tr w:rsidR="00C874D4" w:rsidRPr="0040780B" w14:paraId="6D97E9F4" w14:textId="77777777" w:rsidTr="0040780B">
        <w:tc>
          <w:tcPr>
            <w:tcW w:w="1390" w:type="dxa"/>
            <w:tcBorders>
              <w:bottom w:val="single" w:sz="4" w:space="0" w:color="D6615C"/>
            </w:tcBorders>
          </w:tcPr>
          <w:p w14:paraId="5B63F3F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b/>
                <w:color w:val="262626"/>
                <w:kern w:val="0"/>
                <w:sz w:val="20"/>
                <w:szCs w:val="20"/>
                <w:lang w:val="zh-CN"/>
              </w:rPr>
            </w:pPr>
            <w:r w:rsidRPr="0040780B">
              <w:rPr>
                <w:rFonts w:ascii="Trebuchet MS" w:eastAsia="仿宋" w:hAnsi="Trebuchet MS" w:hint="eastAsia"/>
                <w:b/>
                <w:color w:val="262626"/>
                <w:kern w:val="0"/>
                <w:sz w:val="20"/>
                <w:szCs w:val="20"/>
                <w:lang w:val="zh-CN"/>
              </w:rPr>
              <w:t>实验一</w:t>
            </w:r>
          </w:p>
        </w:tc>
        <w:tc>
          <w:tcPr>
            <w:tcW w:w="1390" w:type="dxa"/>
            <w:tcBorders>
              <w:bottom w:val="single" w:sz="4" w:space="0" w:color="D6615C"/>
            </w:tcBorders>
          </w:tcPr>
          <w:p w14:paraId="2493D6D3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  <w:tcBorders>
              <w:bottom w:val="single" w:sz="4" w:space="0" w:color="D6615C"/>
            </w:tcBorders>
          </w:tcPr>
          <w:p w14:paraId="56A5330B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1AA41766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242254D6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541D52BC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  <w:tcBorders>
              <w:bottom w:val="single" w:sz="4" w:space="0" w:color="D6615C"/>
            </w:tcBorders>
          </w:tcPr>
          <w:p w14:paraId="03FBCA98" w14:textId="77777777" w:rsidR="00C874D4" w:rsidRPr="0040780B" w:rsidRDefault="00C874D4" w:rsidP="0040780B">
            <w:pPr>
              <w:widowControl/>
              <w:spacing w:before="80" w:after="80" w:line="300" w:lineRule="auto"/>
              <w:jc w:val="left"/>
              <w:rPr>
                <w:rFonts w:ascii="Trebuchet MS" w:eastAsia="仿宋" w:hAnsi="Trebuchet MS"/>
                <w:kern w:val="0"/>
                <w:sz w:val="20"/>
                <w:szCs w:val="20"/>
                <w:lang w:val="zh-CN"/>
              </w:rPr>
            </w:pPr>
          </w:p>
        </w:tc>
      </w:tr>
    </w:tbl>
    <w:p w14:paraId="77F73371" w14:textId="77777777" w:rsidR="00C874D4" w:rsidRPr="00964D68" w:rsidRDefault="00C874D4" w:rsidP="00964D68">
      <w:pPr>
        <w:widowControl/>
        <w:spacing w:line="300" w:lineRule="auto"/>
        <w:jc w:val="left"/>
        <w:rPr>
          <w:rFonts w:ascii="Trebuchet MS" w:eastAsia="仿宋" w:hAnsi="Trebuchet MS"/>
          <w:kern w:val="0"/>
          <w:sz w:val="20"/>
          <w:szCs w:val="20"/>
          <w:lang w:val="zh-CN"/>
        </w:rPr>
      </w:pPr>
    </w:p>
    <w:p w14:paraId="617D755A" w14:textId="77777777" w:rsidR="00C874D4" w:rsidRDefault="00C874D4"/>
    <w:sectPr w:rsidR="00C874D4" w:rsidSect="00CD431D">
      <w:headerReference w:type="default" r:id="rId7"/>
      <w:footerReference w:type="default" r:id="rId8"/>
      <w:pgSz w:w="12240" w:h="15840" w:code="1"/>
      <w:pgMar w:top="1191" w:right="1253" w:bottom="2160" w:left="1253" w:header="720" w:footer="1298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F56BF" w14:textId="77777777" w:rsidR="00457F4D" w:rsidRDefault="00457F4D">
      <w:r>
        <w:separator/>
      </w:r>
    </w:p>
  </w:endnote>
  <w:endnote w:type="continuationSeparator" w:id="0">
    <w:p w14:paraId="564C329E" w14:textId="77777777" w:rsidR="00457F4D" w:rsidRDefault="0045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3717" w14:textId="77777777" w:rsidR="00C874D4" w:rsidRDefault="00C874D4">
    <w:pPr>
      <w:pStyle w:val="a5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 w:rsidR="001579EB">
      <w:fldChar w:fldCharType="begin"/>
    </w:r>
    <w:r w:rsidR="001579EB">
      <w:instrText>PAGE   \* MERGEFORMAT</w:instrText>
    </w:r>
    <w:r w:rsidR="001579EB">
      <w:fldChar w:fldCharType="separate"/>
    </w:r>
    <w:r w:rsidRPr="00F60EAE">
      <w:rPr>
        <w:noProof/>
        <w:lang w:val="zh-CN"/>
      </w:rPr>
      <w:t>6</w:t>
    </w:r>
    <w:r w:rsidR="001579EB"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7CDA" w14:textId="77777777" w:rsidR="00457F4D" w:rsidRDefault="00457F4D">
      <w:r>
        <w:separator/>
      </w:r>
    </w:p>
  </w:footnote>
  <w:footnote w:type="continuationSeparator" w:id="0">
    <w:p w14:paraId="03F12AB7" w14:textId="77777777" w:rsidR="00457F4D" w:rsidRDefault="00457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1FA81" w14:textId="77777777" w:rsidR="00C874D4" w:rsidRPr="00964D68" w:rsidRDefault="00C874D4" w:rsidP="00964D68">
    <w:pPr>
      <w:pStyle w:val="a3"/>
      <w:pBdr>
        <w:bottom w:val="single" w:sz="8" w:space="1" w:color="D6615C"/>
      </w:pBdr>
      <w:jc w:val="right"/>
      <w:rPr>
        <w:rFonts w:ascii="黑体" w:eastAsia="黑体" w:hAnsi="黑体"/>
        <w:sz w:val="22"/>
      </w:rPr>
    </w:pPr>
    <w:r w:rsidRPr="00964D68">
      <w:rPr>
        <w:rFonts w:ascii="黑体" w:eastAsia="黑体" w:hAnsi="黑体" w:hint="eastAsia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263F6"/>
    <w:multiLevelType w:val="hybridMultilevel"/>
    <w:tmpl w:val="3D765B8A"/>
    <w:lvl w:ilvl="0" w:tplc="EAD45368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68"/>
    <w:rsid w:val="00062C99"/>
    <w:rsid w:val="00082B9E"/>
    <w:rsid w:val="000854A2"/>
    <w:rsid w:val="000D1FAD"/>
    <w:rsid w:val="00105C6F"/>
    <w:rsid w:val="001070E1"/>
    <w:rsid w:val="001579EB"/>
    <w:rsid w:val="001A7D88"/>
    <w:rsid w:val="001E347E"/>
    <w:rsid w:val="00231A3F"/>
    <w:rsid w:val="003802F4"/>
    <w:rsid w:val="003F342A"/>
    <w:rsid w:val="0040780B"/>
    <w:rsid w:val="00430AE6"/>
    <w:rsid w:val="0045289E"/>
    <w:rsid w:val="00457F4D"/>
    <w:rsid w:val="004B4D20"/>
    <w:rsid w:val="004C5F90"/>
    <w:rsid w:val="004F1CF7"/>
    <w:rsid w:val="00505344"/>
    <w:rsid w:val="00514696"/>
    <w:rsid w:val="0052205E"/>
    <w:rsid w:val="00530E97"/>
    <w:rsid w:val="00605E32"/>
    <w:rsid w:val="00663285"/>
    <w:rsid w:val="006965B5"/>
    <w:rsid w:val="006C7839"/>
    <w:rsid w:val="00704EED"/>
    <w:rsid w:val="0071791A"/>
    <w:rsid w:val="00762A1E"/>
    <w:rsid w:val="007F73BA"/>
    <w:rsid w:val="00876B48"/>
    <w:rsid w:val="008E28DF"/>
    <w:rsid w:val="008F2F61"/>
    <w:rsid w:val="008F568E"/>
    <w:rsid w:val="00913C82"/>
    <w:rsid w:val="0091702E"/>
    <w:rsid w:val="00964D68"/>
    <w:rsid w:val="009B74A3"/>
    <w:rsid w:val="009E41A8"/>
    <w:rsid w:val="00A94642"/>
    <w:rsid w:val="00B07271"/>
    <w:rsid w:val="00B9685D"/>
    <w:rsid w:val="00C1605E"/>
    <w:rsid w:val="00C33FEA"/>
    <w:rsid w:val="00C874D4"/>
    <w:rsid w:val="00CD431D"/>
    <w:rsid w:val="00D13860"/>
    <w:rsid w:val="00D72F01"/>
    <w:rsid w:val="00DF0BBB"/>
    <w:rsid w:val="00E52269"/>
    <w:rsid w:val="00EB0F4B"/>
    <w:rsid w:val="00ED2637"/>
    <w:rsid w:val="00F60EAE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C87C5"/>
  <w15:docId w15:val="{71EB639B-AC62-48E9-87EA-56EB1BDA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271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9"/>
    <w:qFormat/>
    <w:rsid w:val="008E28DF"/>
    <w:pPr>
      <w:widowControl/>
      <w:pBdr>
        <w:top w:val="single" w:sz="24" w:space="0" w:color="D6615C"/>
        <w:left w:val="single" w:sz="24" w:space="0" w:color="D6615C"/>
        <w:bottom w:val="single" w:sz="24" w:space="0" w:color="D6615C"/>
        <w:right w:val="single" w:sz="24" w:space="0" w:color="D6615C"/>
      </w:pBdr>
      <w:shd w:val="clear" w:color="auto" w:fill="D6615C"/>
      <w:spacing w:before="120" w:after="120"/>
      <w:jc w:val="left"/>
      <w:outlineLvl w:val="0"/>
    </w:pPr>
    <w:rPr>
      <w:rFonts w:ascii="微软雅黑" w:eastAsia="微软雅黑" w:hAnsi="微软雅黑"/>
      <w:caps/>
      <w:color w:val="FFFFFF"/>
      <w:spacing w:val="15"/>
      <w:kern w:val="0"/>
      <w:sz w:val="22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1"/>
    </w:pPr>
    <w:rPr>
      <w:rFonts w:ascii="Calibri Light" w:eastAsia="黑体" w:hAnsi="Calibri Light"/>
      <w:bCs/>
      <w:color w:val="9B0D14"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9"/>
    <w:qFormat/>
    <w:rsid w:val="00082B9E"/>
    <w:pPr>
      <w:keepNext/>
      <w:keepLines/>
      <w:spacing w:before="100" w:beforeAutospacing="1" w:after="100" w:afterAutospacing="1"/>
      <w:ind w:firstLineChars="200" w:firstLine="200"/>
      <w:outlineLvl w:val="3"/>
    </w:pPr>
    <w:rPr>
      <w:rFonts w:ascii="Calibri Light" w:hAnsi="Calibri Light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9"/>
    <w:locked/>
    <w:rsid w:val="008E28DF"/>
    <w:rPr>
      <w:rFonts w:ascii="微软雅黑" w:eastAsia="微软雅黑" w:hAnsi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20">
    <w:name w:val="标题 2 字符"/>
    <w:basedOn w:val="a0"/>
    <w:link w:val="2"/>
    <w:uiPriority w:val="99"/>
    <w:locked/>
    <w:rsid w:val="00082B9E"/>
    <w:rPr>
      <w:rFonts w:ascii="Calibri Light" w:eastAsia="黑体" w:hAnsi="Calibri Light" w:cs="Times New Roman"/>
      <w:bCs/>
      <w:color w:val="9B0D14"/>
      <w:sz w:val="32"/>
      <w:szCs w:val="32"/>
    </w:rPr>
  </w:style>
  <w:style w:type="character" w:customStyle="1" w:styleId="30">
    <w:name w:val="标题 3 字符"/>
    <w:basedOn w:val="a0"/>
    <w:link w:val="3"/>
    <w:uiPriority w:val="99"/>
    <w:locked/>
    <w:rsid w:val="00082B9E"/>
    <w:rPr>
      <w:rFonts w:eastAsia="黑体" w:cs="Times New Roman"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locked/>
    <w:rsid w:val="00082B9E"/>
    <w:rPr>
      <w:rFonts w:ascii="Calibri Light" w:eastAsia="宋体" w:hAnsi="Calibri Light" w:cs="Times New Roman"/>
      <w:bCs/>
      <w:sz w:val="28"/>
      <w:szCs w:val="28"/>
    </w:rPr>
  </w:style>
  <w:style w:type="paragraph" w:customStyle="1" w:styleId="12">
    <w:name w:val="正文1"/>
    <w:basedOn w:val="a"/>
    <w:link w:val="1Char"/>
    <w:uiPriority w:val="99"/>
    <w:rsid w:val="00082B9E"/>
    <w:pPr>
      <w:spacing w:before="100" w:beforeAutospacing="1" w:after="100" w:afterAutospacing="1"/>
      <w:ind w:firstLineChars="200" w:firstLine="200"/>
    </w:pPr>
    <w:rPr>
      <w:sz w:val="24"/>
    </w:rPr>
  </w:style>
  <w:style w:type="character" w:customStyle="1" w:styleId="1Char">
    <w:name w:val="正文1 Char"/>
    <w:basedOn w:val="a0"/>
    <w:link w:val="12"/>
    <w:uiPriority w:val="99"/>
    <w:locked/>
    <w:rsid w:val="00082B9E"/>
    <w:rPr>
      <w:rFonts w:cs="Times New Roman"/>
      <w:sz w:val="24"/>
    </w:rPr>
  </w:style>
  <w:style w:type="paragraph" w:styleId="a3">
    <w:name w:val="header"/>
    <w:basedOn w:val="a"/>
    <w:link w:val="a4"/>
    <w:uiPriority w:val="99"/>
    <w:rsid w:val="0096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964D6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96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964D68"/>
    <w:rPr>
      <w:rFonts w:cs="Times New Roman"/>
      <w:sz w:val="18"/>
      <w:szCs w:val="18"/>
    </w:rPr>
  </w:style>
  <w:style w:type="table" w:customStyle="1" w:styleId="-">
    <w:name w:val="课程提纲表 - 带边框"/>
    <w:uiPriority w:val="99"/>
    <w:rsid w:val="00964D68"/>
    <w:pPr>
      <w:spacing w:before="80" w:after="80" w:line="276" w:lineRule="auto"/>
    </w:pPr>
    <w:rPr>
      <w:kern w:val="0"/>
      <w:sz w:val="20"/>
      <w:szCs w:val="20"/>
    </w:rPr>
    <w:tblPr>
      <w:tblInd w:w="0" w:type="dxa"/>
      <w:tblBorders>
        <w:bottom w:val="single" w:sz="4" w:space="0" w:color="D6615C"/>
        <w:insideH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Lines="0" w:beforeAutospacing="0" w:afterLines="0" w:afterAutospacing="0"/>
      </w:pPr>
      <w:rPr>
        <w:rFonts w:ascii="Trebuchet MS" w:hAnsi="Trebuchet MS" w:cs="Times New Roman"/>
        <w:b/>
        <w:color w:val="D6615C"/>
        <w:sz w:val="20"/>
      </w:rPr>
      <w:tblPr/>
      <w:tcPr>
        <w:tcBorders>
          <w:top w:val="nil"/>
          <w:left w:val="nil"/>
          <w:bottom w:val="single" w:sz="4" w:space="0" w:color="D6615C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color w:val="262626"/>
      </w:rPr>
    </w:tblStylePr>
  </w:style>
  <w:style w:type="table" w:customStyle="1" w:styleId="3-11">
    <w:name w:val="清单表 3 - 着色 11"/>
    <w:uiPriority w:val="99"/>
    <w:rsid w:val="00964D68"/>
    <w:pPr>
      <w:spacing w:before="100"/>
    </w:pPr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D6615C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D6615C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D6615C"/>
          <w:right w:val="nil"/>
        </w:tcBorders>
      </w:tcPr>
    </w:tblStylePr>
  </w:style>
  <w:style w:type="paragraph" w:customStyle="1" w:styleId="1">
    <w:name w:val="列出段落1"/>
    <w:basedOn w:val="a"/>
    <w:next w:val="a7"/>
    <w:uiPriority w:val="99"/>
    <w:rsid w:val="00964D68"/>
    <w:pPr>
      <w:widowControl/>
      <w:numPr>
        <w:numId w:val="1"/>
      </w:numPr>
      <w:jc w:val="left"/>
    </w:pPr>
    <w:rPr>
      <w:rFonts w:eastAsia="仿宋"/>
      <w:kern w:val="0"/>
      <w:sz w:val="20"/>
      <w:szCs w:val="20"/>
    </w:rPr>
  </w:style>
  <w:style w:type="table" w:customStyle="1" w:styleId="3-12">
    <w:name w:val="清单表 3 - 着色 12"/>
    <w:uiPriority w:val="99"/>
    <w:rsid w:val="00964D6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paragraph" w:styleId="a7">
    <w:name w:val="List Paragraph"/>
    <w:basedOn w:val="a"/>
    <w:uiPriority w:val="99"/>
    <w:qFormat/>
    <w:rsid w:val="00964D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270</Words>
  <Characters>1539</Characters>
  <Application>Microsoft Office Word</Application>
  <DocSecurity>0</DocSecurity>
  <Lines>12</Lines>
  <Paragraphs>3</Paragraphs>
  <ScaleCrop>false</ScaleCrop>
  <Company>SDUW.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嵌入式系统原理与应用 教学大纲</dc:title>
  <dc:subject/>
  <dc:creator>吕健</dc:creator>
  <cp:keywords/>
  <dc:description/>
  <cp:lastModifiedBy>legion</cp:lastModifiedBy>
  <cp:revision>4</cp:revision>
  <dcterms:created xsi:type="dcterms:W3CDTF">2021-02-26T04:10:00Z</dcterms:created>
  <dcterms:modified xsi:type="dcterms:W3CDTF">2024-12-14T13:20:00Z</dcterms:modified>
</cp:coreProperties>
</file>