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jc w:val="left"/>
        <w:rPr>
          <w:rFonts w:ascii="微软雅黑" w:hAnsi="微软雅黑" w:eastAsia="微软雅黑" w:cs="Times New Roman"/>
          <w:caps/>
          <w:color w:val="D6615C"/>
          <w:spacing w:val="10"/>
          <w:kern w:val="0"/>
          <w:sz w:val="52"/>
          <w:szCs w:val="52"/>
        </w:rPr>
      </w:pPr>
      <w:r>
        <w:rPr>
          <w:rFonts w:hint="eastAsia" w:ascii="微软雅黑" w:hAnsi="微软雅黑" w:eastAsia="微软雅黑" w:cs="Times New Roman"/>
          <w:caps/>
          <w:color w:val="D6615C"/>
          <w:spacing w:val="10"/>
          <w:kern w:val="0"/>
          <w:sz w:val="52"/>
          <w:szCs w:val="52"/>
          <w:lang w:val="en-US" w:eastAsia="zh-CN"/>
        </w:rPr>
        <w:t>量子信息技术访学实践</w:t>
      </w:r>
      <w:r>
        <w:rPr>
          <w:rFonts w:ascii="微软雅黑" w:hAnsi="微软雅黑" w:eastAsia="微软雅黑" w:cs="Times New Roman"/>
          <w:caps/>
          <w:color w:val="D6615C"/>
          <w:spacing w:val="10"/>
          <w:kern w:val="0"/>
          <w:sz w:val="52"/>
          <w:szCs w:val="52"/>
          <w:lang w:val="zh-CN"/>
        </w:rPr>
        <w:t xml:space="preserve"> </w:t>
      </w:r>
      <w:r>
        <w:rPr>
          <w:rFonts w:hint="eastAsia" w:ascii="微软雅黑" w:hAnsi="微软雅黑" w:eastAsia="微软雅黑" w:cs="Times New Roman"/>
          <w:caps/>
          <w:color w:val="000000"/>
          <w:spacing w:val="10"/>
          <w:kern w:val="0"/>
          <w:sz w:val="52"/>
          <w:szCs w:val="52"/>
          <w:lang w:val="zh-CN"/>
        </w:rPr>
        <w:t>教学大纲</w:t>
      </w:r>
    </w:p>
    <w:p>
      <w:pPr>
        <w:widowControl/>
        <w:spacing w:after="500"/>
        <w:jc w:val="left"/>
        <w:rPr>
          <w:rFonts w:ascii="微软雅黑" w:hAnsi="微软雅黑" w:eastAsia="微软雅黑" w:cs="Times New Roman"/>
          <w:caps/>
          <w:color w:val="595959"/>
          <w:spacing w:val="10"/>
          <w:kern w:val="0"/>
          <w:szCs w:val="21"/>
        </w:rPr>
      </w:pPr>
      <w:r>
        <w:rPr>
          <w:rFonts w:ascii="黑体" w:hAnsi="黑体" w:eastAsia="黑体"/>
          <w:kern w:val="0"/>
          <w:sz w:val="32"/>
          <w:szCs w:val="32"/>
        </w:rPr>
        <w:t>Quantum Information Technology</w:t>
      </w:r>
      <w:r>
        <w:rPr>
          <w:rFonts w:hint="eastAsia" w:ascii="黑体" w:hAnsi="黑体" w:eastAsia="黑体"/>
          <w:kern w:val="0"/>
          <w:sz w:val="32"/>
          <w:szCs w:val="32"/>
        </w:rPr>
        <w:t xml:space="preserve"> Practice</w:t>
      </w:r>
    </w:p>
    <w:p>
      <w:pPr>
        <w:pStyle w:val="2"/>
        <w:rPr>
          <w:lang w:val="en-US"/>
        </w:rPr>
      </w:pPr>
      <w:r>
        <w:rPr>
          <w:rFonts w:hint="eastAsia"/>
        </w:rPr>
        <w:t>基本</w:t>
      </w:r>
      <w:r>
        <w:t>信息</w:t>
      </w:r>
    </w:p>
    <w:tbl>
      <w:tblPr>
        <w:tblStyle w:val="20"/>
        <w:tblW w:w="9776" w:type="dxa"/>
        <w:tblInd w:w="0" w:type="dxa"/>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Layout w:type="autofit"/>
        <w:tblCellMar>
          <w:top w:w="0" w:type="dxa"/>
          <w:left w:w="108" w:type="dxa"/>
          <w:bottom w:w="0" w:type="dxa"/>
          <w:right w:w="108" w:type="dxa"/>
        </w:tblCellMar>
      </w:tblPr>
      <w:tblGrid>
        <w:gridCol w:w="1356"/>
        <w:gridCol w:w="1474"/>
        <w:gridCol w:w="709"/>
        <w:gridCol w:w="709"/>
        <w:gridCol w:w="850"/>
        <w:gridCol w:w="4678"/>
      </w:tblGrid>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1356" w:type="dxa"/>
            <w:tcBorders>
              <w:top w:val="single" w:color="D6615C" w:sz="4" w:space="0"/>
              <w:bottom w:val="single" w:color="D6615C" w:sz="4" w:space="0"/>
              <w:right w:val="nil"/>
              <w:insideH w:val="single" w:sz="4" w:space="0"/>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课程编码</w:t>
            </w:r>
          </w:p>
        </w:tc>
        <w:tc>
          <w:tcPr>
            <w:tcW w:w="1474" w:type="dxa"/>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280335</w:t>
            </w:r>
            <w:r>
              <w:rPr>
                <w:rFonts w:hint="eastAsia" w:ascii="Trebuchet MS" w:hAnsi="Trebuchet MS" w:eastAsia="仿宋" w:cs="Times New Roman"/>
                <w:kern w:val="0"/>
                <w:sz w:val="20"/>
                <w:szCs w:val="20"/>
                <w:lang w:val="en-US" w:eastAsia="zh-CN"/>
              </w:rPr>
              <w:t>8</w:t>
            </w:r>
            <w:r>
              <w:rPr>
                <w:rFonts w:hint="eastAsia" w:ascii="Trebuchet MS" w:hAnsi="Trebuchet MS" w:eastAsia="仿宋" w:cs="Times New Roman"/>
                <w:kern w:val="0"/>
                <w:sz w:val="20"/>
                <w:szCs w:val="20"/>
              </w:rPr>
              <w:t>0</w:t>
            </w:r>
          </w:p>
        </w:tc>
        <w:tc>
          <w:tcPr>
            <w:tcW w:w="709" w:type="dxa"/>
            <w:tcBorders>
              <w:top w:val="single" w:color="D6615C" w:sz="4" w:space="0"/>
              <w:bottom w:val="single" w:color="D6615C" w:sz="4" w:space="0"/>
              <w:insideH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学分</w:t>
            </w:r>
          </w:p>
        </w:tc>
        <w:tc>
          <w:tcPr>
            <w:tcW w:w="709" w:type="dxa"/>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hint="eastAsia" w:ascii="宋体" w:hAnsi="宋体" w:eastAsia="仿宋" w:cs="Times New Roman"/>
                <w:kern w:val="0"/>
                <w:sz w:val="20"/>
                <w:szCs w:val="20"/>
                <w:lang w:val="en-US" w:eastAsia="zh-CN"/>
              </w:rPr>
            </w:pPr>
            <w:r>
              <w:rPr>
                <w:rFonts w:hint="eastAsia" w:ascii="宋体" w:hAnsi="宋体" w:eastAsia="仿宋" w:cs="Times New Roman"/>
                <w:kern w:val="0"/>
                <w:sz w:val="20"/>
                <w:szCs w:val="20"/>
                <w:lang w:val="en-US" w:eastAsia="zh-CN"/>
              </w:rPr>
              <w:t>1</w:t>
            </w:r>
          </w:p>
        </w:tc>
        <w:tc>
          <w:tcPr>
            <w:tcW w:w="850" w:type="dxa"/>
            <w:tcBorders>
              <w:top w:val="single" w:color="D6615C" w:sz="4" w:space="0"/>
              <w:bottom w:val="single" w:color="D6615C" w:sz="4" w:space="0"/>
              <w:insideH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学时</w:t>
            </w:r>
          </w:p>
        </w:tc>
        <w:tc>
          <w:tcPr>
            <w:tcW w:w="4678" w:type="dxa"/>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hint="default" w:ascii="宋体" w:hAnsi="宋体" w:eastAsia="仿宋" w:cs="Times New Roman"/>
                <w:kern w:val="0"/>
                <w:sz w:val="20"/>
                <w:szCs w:val="20"/>
                <w:lang w:val="en-US" w:eastAsia="zh-CN"/>
              </w:rPr>
            </w:pPr>
            <w:r>
              <w:rPr>
                <w:rFonts w:hint="eastAsia" w:ascii="宋体" w:hAnsi="宋体" w:eastAsia="仿宋" w:cs="Times New Roman"/>
                <w:kern w:val="0"/>
                <w:sz w:val="20"/>
                <w:szCs w:val="20"/>
                <w:lang w:val="en-US" w:eastAsia="zh-CN"/>
              </w:rPr>
              <w:t>1周</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356" w:type="dxa"/>
            <w:tcBorders>
              <w:right w:val="nil"/>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开课单位</w:t>
            </w:r>
          </w:p>
        </w:tc>
        <w:sdt>
          <w:sdtPr>
            <w:rPr>
              <w:rFonts w:ascii="Trebuchet MS" w:hAnsi="Trebuchet MS" w:eastAsia="仿宋" w:cs="Times New Roman"/>
              <w:b/>
              <w:bCs/>
              <w:kern w:val="0"/>
              <w:sz w:val="20"/>
              <w:szCs w:val="20"/>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rPr>
              <w:rFonts w:ascii="Trebuchet MS" w:hAnsi="Trebuchet MS" w:eastAsia="仿宋" w:cs="Times New Roman"/>
              <w:b/>
              <w:bCs/>
              <w:kern w:val="0"/>
              <w:sz w:val="20"/>
              <w:szCs w:val="20"/>
            </w:rPr>
          </w:sdtEndPr>
          <w:sdtContent>
            <w:tc>
              <w:tcPr>
                <w:tcW w:w="8420" w:type="dxa"/>
                <w:gridSpan w:val="5"/>
                <w:tcBorders>
                  <w:left w:val="single" w:color="D6615C" w:sz="4" w:space="0"/>
                  <w:right w:val="single" w:color="D6615C"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ascii="Trebuchet MS" w:hAnsi="Trebuchet MS" w:eastAsia="仿宋" w:cs="Times New Roman"/>
                    <w:kern w:val="0"/>
                    <w:sz w:val="20"/>
                    <w:szCs w:val="20"/>
                  </w:rPr>
                  <w:t>机电与信息工程学院</w:t>
                </w:r>
              </w:p>
            </w:tc>
          </w:sdtContent>
        </w:sdt>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916" w:hRule="atLeast"/>
        </w:trPr>
        <w:tc>
          <w:tcPr>
            <w:tcW w:w="1356" w:type="dxa"/>
            <w:tcBorders>
              <w:top w:val="single" w:color="D6615C" w:sz="4" w:space="0"/>
              <w:bottom w:val="single" w:color="D6615C" w:sz="4" w:space="0"/>
              <w:right w:val="nil"/>
              <w:insideH w:val="single" w:sz="4" w:space="0"/>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课程类别</w:t>
            </w:r>
          </w:p>
        </w:tc>
        <w:tc>
          <w:tcPr>
            <w:tcW w:w="8420" w:type="dxa"/>
            <w:gridSpan w:val="5"/>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sdt>
              <w:sdtPr>
                <w:rPr>
                  <w:rFonts w:hint="eastAsia" w:ascii="Trebuchet MS" w:hAnsi="Trebuchet MS" w:eastAsia="仿宋" w:cs="Times New Roman"/>
                  <w:kern w:val="0"/>
                  <w:sz w:val="20"/>
                  <w:szCs w:val="20"/>
                </w:rPr>
                <w:id w:val="1474642205"/>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 xml:space="preserve">通识教育必修课程   </w:t>
            </w:r>
            <w:sdt>
              <w:sdtPr>
                <w:rPr>
                  <w:rFonts w:hint="eastAsia" w:ascii="Trebuchet MS" w:hAnsi="Trebuchet MS" w:eastAsia="仿宋" w:cs="Times New Roman"/>
                  <w:kern w:val="0"/>
                  <w:sz w:val="20"/>
                  <w:szCs w:val="20"/>
                </w:rPr>
                <w:id w:val="-1483931692"/>
              </w:sdtPr>
              <w:sdtEndPr>
                <w:rPr>
                  <w:rFonts w:hint="eastAsia" w:ascii="Trebuchet MS" w:hAnsi="Trebuchet MS" w:eastAsia="仿宋" w:cs="Times New Roman"/>
                  <w:kern w:val="0"/>
                  <w:sz w:val="20"/>
                  <w:szCs w:val="20"/>
                </w:rPr>
              </w:sdtEndPr>
              <w:sdtContent>
                <w:r>
                  <w:rPr>
                    <w:rFonts w:hint="eastAsia" w:ascii="MS Gothic" w:hAnsi="Trebuchet MS" w:eastAsia="MS Gothic" w:cs="Times New Roman"/>
                    <w:kern w:val="0"/>
                    <w:sz w:val="20"/>
                    <w:szCs w:val="20"/>
                  </w:rPr>
                  <w:t>☐</w:t>
                </w:r>
              </w:sdtContent>
            </w:sdt>
            <w:r>
              <w:rPr>
                <w:rFonts w:hint="eastAsia" w:ascii="Trebuchet MS" w:hAnsi="Trebuchet MS" w:eastAsia="仿宋" w:cs="Times New Roman"/>
                <w:kern w:val="0"/>
                <w:sz w:val="20"/>
                <w:szCs w:val="20"/>
              </w:rPr>
              <w:t xml:space="preserve">通识教育核心课程  </w:t>
            </w:r>
            <w:sdt>
              <w:sdtPr>
                <w:rPr>
                  <w:rFonts w:hint="eastAsia" w:ascii="Trebuchet MS" w:hAnsi="Trebuchet MS" w:eastAsia="仿宋" w:cs="Times New Roman"/>
                  <w:kern w:val="0"/>
                  <w:sz w:val="20"/>
                  <w:szCs w:val="20"/>
                </w:rPr>
                <w:id w:val="2014634823"/>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通识教育选修课程</w:t>
            </w:r>
          </w:p>
          <w:p>
            <w:pPr>
              <w:widowControl/>
              <w:spacing w:before="100" w:line="300" w:lineRule="auto"/>
              <w:jc w:val="left"/>
              <w:rPr>
                <w:rFonts w:ascii="Trebuchet MS" w:hAnsi="Trebuchet MS" w:eastAsia="仿宋" w:cs="Times New Roman"/>
                <w:kern w:val="0"/>
                <w:sz w:val="20"/>
                <w:szCs w:val="20"/>
              </w:rPr>
            </w:pPr>
            <w:sdt>
              <w:sdtPr>
                <w:rPr>
                  <w:rFonts w:hint="eastAsia" w:ascii="Trebuchet MS" w:hAnsi="Trebuchet MS" w:eastAsia="仿宋" w:cs="Times New Roman"/>
                  <w:kern w:val="0"/>
                  <w:sz w:val="20"/>
                  <w:szCs w:val="20"/>
                </w:rPr>
                <w:id w:val="-470597465"/>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 xml:space="preserve">学科基础平台课程   </w:t>
            </w:r>
            <w:sdt>
              <w:sdtPr>
                <w:rPr>
                  <w:rFonts w:hint="eastAsia" w:ascii="Trebuchet MS" w:hAnsi="Trebuchet MS" w:eastAsia="仿宋" w:cs="Times New Roman"/>
                  <w:kern w:val="0"/>
                  <w:sz w:val="20"/>
                  <w:szCs w:val="20"/>
                </w:rPr>
                <w:id w:val="-1817330113"/>
              </w:sdtPr>
              <w:sdtEndPr>
                <w:rPr>
                  <w:rFonts w:hint="eastAsia" w:ascii="Trebuchet MS" w:hAnsi="Trebuchet MS" w:eastAsia="仿宋" w:cs="Times New Roman"/>
                  <w:kern w:val="0"/>
                  <w:sz w:val="20"/>
                  <w:szCs w:val="20"/>
                </w:rPr>
              </w:sdtEndPr>
              <w:sdtContent>
                <w:r>
                  <w:rPr>
                    <w:rFonts w:hint="eastAsia" w:ascii="仿宋" w:hAnsi="仿宋" w:eastAsia="仿宋" w:cs="Times New Roman"/>
                    <w:kern w:val="0"/>
                    <w:sz w:val="20"/>
                    <w:szCs w:val="20"/>
                  </w:rPr>
                  <w:t>√</w:t>
                </w:r>
              </w:sdtContent>
            </w:sdt>
            <w:r>
              <w:rPr>
                <w:rFonts w:hint="eastAsia" w:ascii="Trebuchet MS" w:hAnsi="Trebuchet MS" w:eastAsia="仿宋" w:cs="Times New Roman"/>
                <w:kern w:val="0"/>
                <w:sz w:val="20"/>
                <w:szCs w:val="20"/>
              </w:rPr>
              <w:t xml:space="preserve">专业必修课程   </w:t>
            </w:r>
            <w:sdt>
              <w:sdtPr>
                <w:rPr>
                  <w:rFonts w:hint="eastAsia" w:ascii="Trebuchet MS" w:hAnsi="Trebuchet MS" w:eastAsia="仿宋" w:cs="Times New Roman"/>
                  <w:kern w:val="0"/>
                  <w:sz w:val="20"/>
                  <w:szCs w:val="20"/>
                </w:rPr>
                <w:id w:val="-905225082"/>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 xml:space="preserve">专业选修课程  </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1265294306"/>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综合性实践环节</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356" w:type="dxa"/>
            <w:tcBorders>
              <w:right w:val="nil"/>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适用专业</w:t>
            </w:r>
          </w:p>
        </w:tc>
        <w:tc>
          <w:tcPr>
            <w:tcW w:w="8420" w:type="dxa"/>
            <w:gridSpan w:val="5"/>
            <w:tcBorders>
              <w:left w:val="single" w:color="D6615C" w:sz="4" w:space="0"/>
              <w:right w:val="single" w:color="D6615C" w:sz="4" w:space="0"/>
              <w:insideV w:val="single" w:sz="4" w:space="0"/>
            </w:tcBorders>
            <w:vAlign w:val="center"/>
          </w:tcPr>
          <w:p>
            <w:pPr>
              <w:widowControl/>
              <w:spacing w:before="100" w:line="300" w:lineRule="auto"/>
              <w:jc w:val="left"/>
              <w:rPr>
                <w:rFonts w:hint="default" w:ascii="Trebuchet MS" w:hAnsi="Trebuchet MS" w:eastAsia="仿宋" w:cs="Times New Roman"/>
                <w:kern w:val="0"/>
                <w:sz w:val="20"/>
                <w:szCs w:val="20"/>
                <w:lang w:val="en-US" w:eastAsia="zh-CN"/>
              </w:rPr>
            </w:pPr>
            <w:r>
              <w:rPr>
                <w:rFonts w:hint="eastAsia" w:ascii="Trebuchet MS" w:hAnsi="Trebuchet MS" w:eastAsia="仿宋" w:cs="Times New Roman"/>
                <w:kern w:val="0"/>
                <w:sz w:val="20"/>
                <w:szCs w:val="20"/>
                <w:lang w:val="en-US" w:eastAsia="zh-CN"/>
              </w:rPr>
              <w:t>量子信息工程</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26" w:hRule="atLeast"/>
        </w:trPr>
        <w:tc>
          <w:tcPr>
            <w:tcW w:w="1356" w:type="dxa"/>
            <w:tcBorders>
              <w:top w:val="single" w:color="D6615C" w:sz="4" w:space="0"/>
              <w:bottom w:val="double" w:color="D6615C" w:sz="4" w:space="0"/>
              <w:right w:val="nil"/>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先修课程</w:t>
            </w:r>
          </w:p>
        </w:tc>
        <w:tc>
          <w:tcPr>
            <w:tcW w:w="8420" w:type="dxa"/>
            <w:gridSpan w:val="5"/>
            <w:tcBorders>
              <w:top w:val="single" w:color="D6615C" w:sz="4" w:space="0"/>
              <w:left w:val="single" w:color="D6615C" w:sz="4" w:space="0"/>
              <w:bottom w:val="double" w:color="D6615C" w:sz="4" w:space="0"/>
              <w:right w:val="single" w:color="D6615C" w:sz="4" w:space="0"/>
              <w:insideV w:val="single" w:sz="4" w:space="0"/>
            </w:tcBorders>
            <w:vAlign w:val="center"/>
          </w:tcPr>
          <w:p>
            <w:pPr>
              <w:widowControl/>
              <w:spacing w:before="100" w:line="300" w:lineRule="auto"/>
              <w:jc w:val="left"/>
              <w:rPr>
                <w:rFonts w:hint="default" w:ascii="Trebuchet MS" w:hAnsi="Trebuchet MS" w:eastAsia="仿宋" w:cs="Times New Roman"/>
                <w:kern w:val="0"/>
                <w:sz w:val="20"/>
                <w:szCs w:val="20"/>
                <w:lang w:val="en-US" w:eastAsia="zh-CN"/>
              </w:rPr>
            </w:pPr>
            <w:r>
              <w:rPr>
                <w:rFonts w:hint="eastAsia" w:ascii="Trebuchet MS" w:hAnsi="Trebuchet MS" w:eastAsia="仿宋" w:cs="Times New Roman"/>
                <w:kern w:val="0"/>
                <w:sz w:val="20"/>
                <w:szCs w:val="20"/>
                <w:lang w:val="en-US" w:eastAsia="zh-CN"/>
              </w:rPr>
              <w:t>物理学，现代密码学</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356" w:type="dxa"/>
            <w:tcBorders>
              <w:top w:val="double" w:color="D6615C" w:sz="4" w:space="0"/>
              <w:right w:val="nil"/>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实验类型</w:t>
            </w:r>
          </w:p>
        </w:tc>
        <w:tc>
          <w:tcPr>
            <w:tcW w:w="8420" w:type="dxa"/>
            <w:gridSpan w:val="5"/>
            <w:tcBorders>
              <w:top w:val="double" w:color="D6615C" w:sz="4" w:space="0"/>
              <w:left w:val="single" w:color="D6615C" w:sz="4" w:space="0"/>
              <w:right w:val="single" w:color="D6615C"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47585298"/>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专业基础实验</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1817330113"/>
              </w:sdtPr>
              <w:sdtEndPr>
                <w:rPr>
                  <w:rFonts w:hint="eastAsia" w:ascii="Trebuchet MS" w:hAnsi="Trebuchet MS" w:eastAsia="仿宋" w:cs="Times New Roman"/>
                  <w:kern w:val="0"/>
                  <w:sz w:val="20"/>
                  <w:szCs w:val="20"/>
                </w:rPr>
              </w:sdtEndPr>
              <w:sdtContent>
                <w:r>
                  <w:rPr>
                    <w:rFonts w:hint="eastAsia" w:ascii="仿宋" w:hAnsi="仿宋" w:eastAsia="仿宋" w:cs="Times New Roman"/>
                    <w:kern w:val="0"/>
                    <w:sz w:val="20"/>
                    <w:szCs w:val="20"/>
                  </w:rPr>
                  <w:t>√</w:t>
                </w:r>
              </w:sdtContent>
            </w:sdt>
            <w:sdt>
              <w:sdtPr>
                <w:rPr>
                  <w:rFonts w:hint="eastAsia" w:ascii="Trebuchet MS" w:hAnsi="Trebuchet MS" w:eastAsia="仿宋" w:cs="Times New Roman"/>
                  <w:kern w:val="0"/>
                  <w:sz w:val="20"/>
                  <w:szCs w:val="20"/>
                </w:rPr>
                <w:id w:val="-272789084"/>
              </w:sdtPr>
              <w:sdtEndPr>
                <w:rPr>
                  <w:rFonts w:hint="eastAsia" w:ascii="Trebuchet MS" w:hAnsi="Trebuchet MS" w:eastAsia="仿宋" w:cs="Times New Roman"/>
                  <w:kern w:val="0"/>
                  <w:sz w:val="20"/>
                  <w:szCs w:val="20"/>
                </w:rPr>
              </w:sdtEndPr>
              <w:sdtContent/>
            </w:sdt>
            <w:r>
              <w:rPr>
                <w:rFonts w:hint="eastAsia" w:ascii="Trebuchet MS" w:hAnsi="Trebuchet MS" w:eastAsia="仿宋" w:cs="Times New Roman"/>
                <w:kern w:val="0"/>
                <w:sz w:val="20"/>
                <w:szCs w:val="20"/>
              </w:rPr>
              <w:t>专业实验</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1302305535"/>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综合实验</w:t>
            </w:r>
            <w:r>
              <w:rPr>
                <w:rFonts w:ascii="Trebuchet MS" w:hAnsi="Trebuchet MS" w:eastAsia="仿宋" w:cs="Times New Roman"/>
                <w:kern w:val="0"/>
                <w:sz w:val="20"/>
                <w:szCs w:val="20"/>
              </w:rPr>
              <w:t xml:space="preserve"> </w:t>
            </w:r>
            <w:r>
              <w:rPr>
                <w:rFonts w:ascii="Segoe UI Symbol" w:hAnsi="Segoe UI Symbol" w:eastAsia="仿宋" w:cs="Segoe UI Symbol"/>
                <w:kern w:val="0"/>
                <w:sz w:val="20"/>
                <w:szCs w:val="20"/>
              </w:rPr>
              <w:t xml:space="preserve"> </w:t>
            </w:r>
            <w:sdt>
              <w:sdtPr>
                <w:rPr>
                  <w:rFonts w:hint="eastAsia" w:ascii="Trebuchet MS" w:hAnsi="Trebuchet MS" w:eastAsia="仿宋" w:cs="Times New Roman"/>
                  <w:kern w:val="0"/>
                  <w:sz w:val="20"/>
                  <w:szCs w:val="20"/>
                </w:rPr>
                <w:id w:val="891613465"/>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创新实验</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920250814"/>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开放实验</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538476846"/>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无</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356" w:type="dxa"/>
            <w:tcBorders>
              <w:top w:val="single" w:color="D6615C" w:sz="4" w:space="0"/>
              <w:bottom w:val="single" w:color="D6615C" w:sz="4" w:space="0"/>
              <w:right w:val="nil"/>
              <w:insideH w:val="single" w:sz="4" w:space="0"/>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实验</w:t>
            </w:r>
            <w:r>
              <w:rPr>
                <w:rFonts w:ascii="Trebuchet MS" w:hAnsi="Trebuchet MS" w:eastAsia="仿宋" w:cs="Times New Roman"/>
                <w:b/>
                <w:bCs/>
                <w:kern w:val="0"/>
                <w:sz w:val="20"/>
                <w:szCs w:val="20"/>
              </w:rPr>
              <w:t>类别</w:t>
            </w:r>
          </w:p>
        </w:tc>
        <w:tc>
          <w:tcPr>
            <w:tcW w:w="8420" w:type="dxa"/>
            <w:gridSpan w:val="5"/>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sdt>
              <w:sdtPr>
                <w:rPr>
                  <w:rFonts w:ascii="Trebuchet MS" w:hAnsi="Trebuchet MS" w:eastAsia="仿宋" w:cs="Times New Roman"/>
                  <w:kern w:val="0"/>
                  <w:sz w:val="20"/>
                  <w:szCs w:val="20"/>
                </w:rPr>
                <w:id w:val="-1638635172"/>
                <w:dropDownList>
                  <w:listItem w:displayText="无" w:value="无"/>
                  <w:listItem w:displayText="独立设课" w:value="独立设课"/>
                  <w:listItem w:displayText="非独立设课" w:value="非独立设课"/>
                </w:dropDownList>
              </w:sdtPr>
              <w:sdtEndPr>
                <w:rPr>
                  <w:rFonts w:ascii="Trebuchet MS" w:hAnsi="Trebuchet MS" w:eastAsia="仿宋" w:cs="Times New Roman"/>
                  <w:kern w:val="0"/>
                  <w:sz w:val="20"/>
                  <w:szCs w:val="20"/>
                </w:rPr>
              </w:sdtEndPr>
              <w:sdtContent>
                <w:r>
                  <w:rPr>
                    <w:rFonts w:ascii="Trebuchet MS" w:hAnsi="Trebuchet MS" w:eastAsia="仿宋" w:cs="Times New Roman"/>
                    <w:kern w:val="0"/>
                    <w:sz w:val="20"/>
                    <w:szCs w:val="20"/>
                    <w:lang w:val="en-US" w:eastAsia="zh-CN" w:bidi="ar-SA"/>
                  </w:rPr>
                  <w:t>独立设课</w:t>
                </w:r>
              </w:sdtContent>
            </w:sdt>
          </w:p>
        </w:tc>
      </w:tr>
    </w:tbl>
    <w:p>
      <w:pPr>
        <w:widowControl/>
        <w:spacing w:line="300" w:lineRule="auto"/>
        <w:jc w:val="left"/>
        <w:rPr>
          <w:rFonts w:ascii="Trebuchet MS" w:hAnsi="Trebuchet MS" w:eastAsia="仿宋" w:cs="Times New Roman"/>
          <w:kern w:val="0"/>
          <w:sz w:val="20"/>
          <w:szCs w:val="20"/>
          <w:lang w:val="zh-CN"/>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ascii="微软雅黑" w:hAnsi="微软雅黑" w:eastAsia="微软雅黑" w:cs="Times New Roman"/>
          <w:caps/>
          <w:color w:val="FFFFFF"/>
          <w:spacing w:val="15"/>
          <w:kern w:val="0"/>
          <w:sz w:val="22"/>
          <w:lang w:val="zh-CN"/>
        </w:rPr>
        <w:t>主讲教师（教学团队）</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ascii="微软雅黑" w:hAnsi="微软雅黑" w:eastAsia="微软雅黑" w:cs="Times New Roman"/>
          <w:caps/>
          <w:spacing w:val="15"/>
          <w:kern w:val="0"/>
          <w:sz w:val="20"/>
          <w:szCs w:val="20"/>
          <w:lang w:val="zh-CN"/>
        </w:rPr>
        <w:t>主讲教师简介</w:t>
      </w:r>
    </w:p>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高翔，山东大学（威海）机电与信息工程院讲师，硕士生导师。</w:t>
      </w:r>
      <w:r>
        <w:rPr>
          <w:rFonts w:ascii="仿宋_GB2312" w:hAnsi="Times New Roman" w:eastAsia="仿宋_GB2312"/>
          <w:szCs w:val="24"/>
        </w:rPr>
        <w:t xml:space="preserve"> </w:t>
      </w:r>
      <w:r>
        <w:rPr>
          <w:rFonts w:hint="eastAsia" w:ascii="仿宋_GB2312" w:hAnsi="Times New Roman" w:eastAsia="仿宋_GB2312"/>
          <w:szCs w:val="24"/>
        </w:rPr>
        <w:t>主要科研方向是认知无线电理论与应用研究。曾于</w:t>
      </w:r>
      <w:r>
        <w:rPr>
          <w:rFonts w:ascii="仿宋_GB2312" w:hAnsi="Times New Roman" w:eastAsia="仿宋_GB2312"/>
          <w:szCs w:val="24"/>
        </w:rPr>
        <w:t>20</w:t>
      </w:r>
      <w:r>
        <w:rPr>
          <w:rFonts w:hint="eastAsia" w:ascii="仿宋_GB2312" w:hAnsi="Times New Roman" w:eastAsia="仿宋_GB2312"/>
          <w:szCs w:val="24"/>
        </w:rPr>
        <w:t>17年获山东大学青年教师教学比赛二等奖</w:t>
      </w:r>
      <w:r>
        <w:rPr>
          <w:rFonts w:ascii="仿宋_GB2312" w:hAnsi="Times New Roman" w:eastAsia="仿宋_GB2312"/>
          <w:szCs w:val="24"/>
        </w:rPr>
        <w:t xml:space="preserve">, </w:t>
      </w:r>
      <w:r>
        <w:rPr>
          <w:rFonts w:hint="eastAsia" w:ascii="仿宋_GB2312" w:hAnsi="Times New Roman" w:eastAsia="仿宋_GB2312"/>
          <w:szCs w:val="24"/>
        </w:rPr>
        <w:t>并被评为山东大学青年教学能手。</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ascii="微软雅黑" w:hAnsi="微软雅黑" w:eastAsia="微软雅黑" w:cs="Times New Roman"/>
          <w:caps/>
          <w:spacing w:val="15"/>
          <w:kern w:val="0"/>
          <w:sz w:val="20"/>
          <w:szCs w:val="20"/>
          <w:lang w:val="zh-CN"/>
        </w:rPr>
        <w:t>教学团队介绍</w:t>
      </w:r>
    </w:p>
    <w:p>
      <w:pPr>
        <w:pStyle w:val="25"/>
        <w:rPr>
          <w:rFonts w:ascii="仿宋" w:eastAsia="仿宋" w:cs="仿宋" w:hAnsiTheme="minorHAnsi"/>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43"/>
        <w:gridCol w:w="1643"/>
        <w:gridCol w:w="1643"/>
        <w:gridCol w:w="1643"/>
        <w:gridCol w:w="1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 w:hRule="atLeast"/>
        </w:trPr>
        <w:tc>
          <w:tcPr>
            <w:tcW w:w="1643" w:type="dxa"/>
          </w:tcPr>
          <w:p>
            <w:pPr>
              <w:widowControl/>
              <w:spacing w:line="300" w:lineRule="auto"/>
              <w:jc w:val="left"/>
              <w:rPr>
                <w:rFonts w:ascii="仿宋_GB2312" w:hAnsi="Times New Roman" w:eastAsia="仿宋_GB2312"/>
                <w:szCs w:val="24"/>
              </w:rPr>
            </w:pPr>
            <w:r>
              <w:rPr>
                <w:rFonts w:ascii="仿宋_GB2312" w:hAnsi="Times New Roman" w:eastAsia="仿宋_GB2312"/>
                <w:szCs w:val="24"/>
              </w:rPr>
              <w:t xml:space="preserve"> </w:t>
            </w:r>
            <w:r>
              <w:rPr>
                <w:rFonts w:hint="eastAsia" w:ascii="仿宋_GB2312" w:hAnsi="Times New Roman" w:eastAsia="仿宋_GB2312"/>
                <w:szCs w:val="24"/>
              </w:rPr>
              <w:t>姓名</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性别</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职称</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院系</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在教学中承担的职责</w:t>
            </w:r>
            <w:r>
              <w:rPr>
                <w:rFonts w:ascii="仿宋_GB2312" w:hAnsi="Times New Roman" w:eastAsia="仿宋_GB2312"/>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高翔</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男</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讲师</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机电与信息工程学院电子系</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lang w:val="en-US" w:eastAsia="zh-CN"/>
              </w:rPr>
              <w:t>量子</w:t>
            </w:r>
            <w:r>
              <w:rPr>
                <w:rFonts w:hint="eastAsia" w:ascii="仿宋_GB2312" w:hAnsi="Times New Roman" w:eastAsia="仿宋_GB2312"/>
                <w:szCs w:val="24"/>
              </w:rPr>
              <w:t>专业主讲教师</w:t>
            </w:r>
            <w:r>
              <w:rPr>
                <w:rFonts w:ascii="仿宋_GB2312" w:hAnsi="Times New Roman" w:eastAsia="仿宋_GB2312"/>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1643" w:type="dxa"/>
          </w:tcPr>
          <w:p>
            <w:pPr>
              <w:widowControl/>
              <w:spacing w:line="300" w:lineRule="auto"/>
              <w:jc w:val="left"/>
              <w:rPr>
                <w:rFonts w:hint="eastAsia" w:ascii="仿宋_GB2312" w:hAnsi="Times New Roman" w:eastAsia="仿宋_GB2312"/>
                <w:szCs w:val="24"/>
                <w:lang w:val="en-US" w:eastAsia="zh-CN"/>
              </w:rPr>
            </w:pPr>
            <w:r>
              <w:rPr>
                <w:rFonts w:hint="eastAsia" w:ascii="仿宋_GB2312" w:hAnsi="Times New Roman" w:eastAsia="仿宋_GB2312"/>
                <w:szCs w:val="24"/>
                <w:lang w:val="en-US" w:eastAsia="zh-CN"/>
              </w:rPr>
              <w:t>高东兴</w:t>
            </w:r>
          </w:p>
        </w:tc>
        <w:tc>
          <w:tcPr>
            <w:tcW w:w="1643" w:type="dxa"/>
          </w:tcPr>
          <w:p>
            <w:pPr>
              <w:widowControl/>
              <w:spacing w:line="300" w:lineRule="auto"/>
              <w:jc w:val="left"/>
              <w:rPr>
                <w:rFonts w:hint="eastAsia" w:ascii="仿宋_GB2312" w:hAnsi="Times New Roman" w:eastAsia="仿宋_GB2312"/>
                <w:szCs w:val="24"/>
                <w:lang w:val="en-US" w:eastAsia="zh-CN"/>
              </w:rPr>
            </w:pPr>
            <w:r>
              <w:rPr>
                <w:rFonts w:hint="eastAsia" w:ascii="仿宋_GB2312" w:hAnsi="Times New Roman" w:eastAsia="仿宋_GB2312"/>
                <w:szCs w:val="24"/>
                <w:lang w:val="en-US" w:eastAsia="zh-CN"/>
              </w:rPr>
              <w:t>男</w:t>
            </w:r>
          </w:p>
        </w:tc>
        <w:tc>
          <w:tcPr>
            <w:tcW w:w="1643" w:type="dxa"/>
          </w:tcPr>
          <w:p>
            <w:pPr>
              <w:widowControl/>
              <w:spacing w:line="300" w:lineRule="auto"/>
              <w:jc w:val="left"/>
              <w:rPr>
                <w:rFonts w:hint="eastAsia" w:ascii="仿宋_GB2312" w:hAnsi="Times New Roman" w:eastAsia="仿宋_GB2312"/>
                <w:szCs w:val="24"/>
                <w:lang w:val="en-US" w:eastAsia="zh-CN"/>
              </w:rPr>
            </w:pPr>
            <w:r>
              <w:rPr>
                <w:rFonts w:hint="eastAsia" w:ascii="仿宋_GB2312" w:hAnsi="Times New Roman" w:eastAsia="仿宋_GB2312"/>
                <w:szCs w:val="24"/>
                <w:lang w:val="en-US" w:eastAsia="zh-CN"/>
              </w:rPr>
              <w:t>讲师</w:t>
            </w:r>
          </w:p>
        </w:tc>
        <w:tc>
          <w:tcPr>
            <w:tcW w:w="1643" w:type="dxa"/>
          </w:tcPr>
          <w:p>
            <w:pPr>
              <w:widowControl/>
              <w:spacing w:line="300" w:lineRule="auto"/>
              <w:jc w:val="left"/>
              <w:rPr>
                <w:rFonts w:hint="eastAsia" w:ascii="仿宋_GB2312" w:hAnsi="Times New Roman" w:eastAsia="仿宋_GB2312"/>
                <w:szCs w:val="24"/>
              </w:rPr>
            </w:pPr>
            <w:r>
              <w:rPr>
                <w:rFonts w:hint="eastAsia" w:ascii="仿宋_GB2312" w:hAnsi="Times New Roman" w:eastAsia="仿宋_GB2312"/>
                <w:szCs w:val="24"/>
              </w:rPr>
              <w:t>机电与信息工程学院电子系</w:t>
            </w:r>
          </w:p>
        </w:tc>
        <w:tc>
          <w:tcPr>
            <w:tcW w:w="1643" w:type="dxa"/>
          </w:tcPr>
          <w:p>
            <w:pPr>
              <w:widowControl/>
              <w:spacing w:line="300" w:lineRule="auto"/>
              <w:jc w:val="left"/>
              <w:rPr>
                <w:rFonts w:hint="eastAsia" w:ascii="仿宋_GB2312" w:hAnsi="Times New Roman" w:eastAsia="仿宋_GB2312"/>
                <w:szCs w:val="24"/>
              </w:rPr>
            </w:pPr>
            <w:r>
              <w:rPr>
                <w:rFonts w:hint="eastAsia" w:ascii="仿宋_GB2312" w:hAnsi="Times New Roman" w:eastAsia="仿宋_GB2312"/>
                <w:szCs w:val="24"/>
                <w:lang w:val="en-US" w:eastAsia="zh-CN"/>
              </w:rPr>
              <w:t>量子</w:t>
            </w:r>
            <w:r>
              <w:rPr>
                <w:rFonts w:hint="eastAsia" w:ascii="仿宋_GB2312" w:hAnsi="Times New Roman" w:eastAsia="仿宋_GB2312"/>
                <w:szCs w:val="24"/>
              </w:rPr>
              <w:t>专业主讲教师</w:t>
            </w:r>
            <w:r>
              <w:rPr>
                <w:rFonts w:ascii="仿宋_GB2312" w:hAnsi="Times New Roman" w:eastAsia="仿宋_GB2312"/>
                <w:szCs w:val="24"/>
              </w:rPr>
              <w:t xml:space="preserve"> </w:t>
            </w:r>
          </w:p>
        </w:tc>
      </w:tr>
    </w:tbl>
    <w:p>
      <w:pPr>
        <w:widowControl/>
        <w:spacing w:line="300" w:lineRule="auto"/>
        <w:jc w:val="left"/>
        <w:rPr>
          <w:rFonts w:ascii="Trebuchet MS" w:hAnsi="Trebuchet MS" w:eastAsia="仿宋" w:cs="Times New Roman"/>
          <w:kern w:val="0"/>
          <w:sz w:val="20"/>
          <w:szCs w:val="20"/>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课程描述</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中文描述</w:t>
      </w:r>
    </w:p>
    <w:p>
      <w:pPr>
        <w:widowControl/>
        <w:spacing w:line="300" w:lineRule="auto"/>
        <w:jc w:val="left"/>
        <w:rPr>
          <w:rFonts w:ascii="Trebuchet MS" w:hAnsi="Trebuchet MS" w:eastAsia="仿宋" w:cs="Times New Roman"/>
          <w:kern w:val="0"/>
          <w:sz w:val="20"/>
          <w:szCs w:val="20"/>
          <w:lang w:val="zh-CN"/>
        </w:rPr>
      </w:pPr>
      <w:r>
        <w:rPr>
          <w:rFonts w:hint="eastAsia" w:ascii="仿宋_GB2312" w:hAnsi="Times New Roman" w:eastAsia="仿宋_GB2312"/>
          <w:szCs w:val="24"/>
        </w:rPr>
        <w:t>学生访问包括中科院量子技术研究院、上海交通大学、中国科学技术大学以及山东量子技术研究院等国内量子技术领域领先的高校、科研院所和行业龙头企业，切身学习关于量子信息技术的前沿知识、了解量子信息技术的研究现状、直观的感受量子信息技术的实验和装备以及行业内龙头企业的产品生产和市场应用情况。真正使实验班学生成为量子技术行业的优秀储备人才。</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rPr>
      </w:pPr>
      <w:r>
        <w:rPr>
          <w:rFonts w:hint="eastAsia" w:ascii="微软雅黑" w:hAnsi="微软雅黑" w:eastAsia="微软雅黑" w:cs="Times New Roman"/>
          <w:caps/>
          <w:spacing w:val="15"/>
          <w:kern w:val="0"/>
          <w:sz w:val="20"/>
          <w:szCs w:val="20"/>
          <w:lang w:val="zh-CN"/>
        </w:rPr>
        <w:t>英文描述</w:t>
      </w:r>
    </w:p>
    <w:p>
      <w:pPr>
        <w:widowControl/>
        <w:spacing w:line="300" w:lineRule="auto"/>
        <w:jc w:val="left"/>
        <w:rPr>
          <w:rFonts w:hint="eastAsia" w:ascii="仿宋_GB2312" w:hAnsi="Times New Roman" w:eastAsia="仿宋_GB2312"/>
          <w:szCs w:val="21"/>
        </w:rPr>
      </w:pPr>
      <w:r>
        <w:rPr>
          <w:rFonts w:hint="eastAsia" w:ascii="仿宋_GB2312" w:hAnsi="Times New Roman" w:eastAsia="仿宋_GB2312"/>
          <w:szCs w:val="21"/>
          <w:lang w:val="en-US" w:eastAsia="zh-CN"/>
        </w:rPr>
        <w:t>The</w:t>
      </w:r>
      <w:r>
        <w:rPr>
          <w:rFonts w:hint="eastAsia" w:ascii="仿宋_GB2312" w:hAnsi="Times New Roman" w:eastAsia="仿宋_GB2312"/>
          <w:szCs w:val="21"/>
        </w:rPr>
        <w:t xml:space="preserve"> students </w:t>
      </w:r>
      <w:r>
        <w:rPr>
          <w:rFonts w:hint="eastAsia" w:ascii="仿宋_GB2312" w:hAnsi="Times New Roman" w:eastAsia="仿宋_GB2312"/>
          <w:szCs w:val="21"/>
          <w:lang w:val="en-US" w:eastAsia="zh-CN"/>
        </w:rPr>
        <w:t xml:space="preserve">go </w:t>
      </w:r>
      <w:r>
        <w:rPr>
          <w:rFonts w:hint="eastAsia" w:ascii="仿宋_GB2312" w:hAnsi="Times New Roman" w:eastAsia="仿宋_GB2312"/>
          <w:szCs w:val="21"/>
        </w:rPr>
        <w:t>to visit some university and institute in China, including the Institute of Quantum Technology of Chinese Academy of Sciences, Shanghai Jiaotong University, China University of Science and Technology and Shandong Institute of Quantum Technology. Students can learn the frontier knowledge of quantum information technology, understand the research status of quantum information technology, intuitively feel the experiment and equipment of quantum information technology, as well as the product production and market application of leading enterprises in the industry. Really make experimental class students become excellent reserve talents in quantum technology industry.</w:t>
      </w:r>
      <w:r>
        <w:rPr>
          <w:rFonts w:hint="eastAsia" w:ascii="仿宋_GB2312" w:hAnsi="Times New Roman" w:eastAsia="仿宋_GB2312"/>
          <w:szCs w:val="21"/>
        </w:rPr>
        <w:t>.</w:t>
      </w: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教材及参考资料</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教材</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参考资料</w:t>
      </w: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教学目标、要求及方式方法</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教学目标</w:t>
      </w:r>
    </w:p>
    <w:p>
      <w:pPr>
        <w:widowControl/>
        <w:pBdr>
          <w:bottom w:val="single" w:color="F6DFDE" w:sz="24" w:space="0"/>
        </w:pBdr>
        <w:spacing w:before="120" w:after="120" w:line="300" w:lineRule="auto"/>
        <w:jc w:val="left"/>
        <w:outlineLvl w:val="1"/>
        <w:rPr>
          <w:rFonts w:hint="eastAsia" w:ascii="仿宋_GB2312" w:hAnsi="Times New Roman" w:eastAsia="仿宋_GB2312"/>
          <w:szCs w:val="24"/>
        </w:rPr>
      </w:pPr>
      <w:r>
        <w:rPr>
          <w:rFonts w:hint="eastAsia" w:ascii="仿宋_GB2312" w:hAnsi="Times New Roman" w:eastAsia="仿宋_GB2312"/>
          <w:szCs w:val="24"/>
        </w:rPr>
        <w:t>量子信息工程实验班是国家高校新工科建设背景下，由山东大学机电与信息工程学院与山东量子技术研究院共同组建的旨在培养量子信息技术方向优秀本科生而成立的。在山东大学人才培养总目标的要求下，实验班制定了扎实可靠而又特色突出培养方案，方案中很重要的组成部分就是学生在课堂上学习基础知识和实验室学习实验操作的基础上要紧跟技术前沿，学术和实践紧跟学科和行业的时代步伐。为了让实验班学生系统地掌握量子信息技术研究领域国内外的研究现状和发展方向，机电与信息工程学院在暑期学校开设量子信息技术访学实践项目，带领学生访问包括中科院量子技术研究院、上海交通大学、中国科学技术大学以及山东量子技术研究院等国内量子技术领域领先的高校、科研院所和行业龙头企业，切身学习关于量子信息技术的前沿知识、了解量子信息技术的研究现状、直观的感受量子信息技术的实验和装备以及行业内龙头企业的产品生产和市场应用情况。真正使实验班学生成为量子技术行业的优秀储备人才。</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教学要求</w:t>
      </w:r>
    </w:p>
    <w:p>
      <w:pPr>
        <w:widowControl/>
        <w:pBdr>
          <w:bottom w:val="single" w:color="F6DFDE" w:sz="24" w:space="0"/>
        </w:pBdr>
        <w:spacing w:before="120" w:after="120" w:line="300" w:lineRule="auto"/>
        <w:jc w:val="left"/>
        <w:outlineLvl w:val="1"/>
        <w:rPr>
          <w:rFonts w:hint="eastAsia" w:ascii="仿宋_GB2312" w:hAnsi="Times New Roman" w:eastAsia="仿宋_GB2312"/>
          <w:szCs w:val="24"/>
          <w:lang w:val="en-US" w:eastAsia="zh-CN"/>
        </w:rPr>
      </w:pPr>
      <w:r>
        <w:rPr>
          <w:rFonts w:hint="eastAsia" w:ascii="仿宋_GB2312" w:hAnsi="Times New Roman" w:eastAsia="仿宋_GB2312"/>
          <w:szCs w:val="24"/>
          <w:lang w:val="en-US" w:eastAsia="zh-CN"/>
        </w:rPr>
        <w:t>根据合作单位和院校的实践计划认真完成全部访学和实践内容，并按照合作方的具体要求完成相应学习考核。</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教学方式方法</w:t>
      </w:r>
    </w:p>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以</w:t>
      </w:r>
      <w:r>
        <w:rPr>
          <w:rFonts w:hint="eastAsia" w:ascii="仿宋_GB2312" w:hAnsi="Times New Roman" w:eastAsia="仿宋_GB2312"/>
          <w:szCs w:val="24"/>
          <w:lang w:val="en-US" w:eastAsia="zh-CN"/>
        </w:rPr>
        <w:t>报告，参观访问和座谈交流</w:t>
      </w:r>
      <w:r>
        <w:rPr>
          <w:rFonts w:hint="eastAsia" w:ascii="仿宋_GB2312" w:hAnsi="Times New Roman" w:eastAsia="仿宋_GB2312"/>
          <w:szCs w:val="24"/>
        </w:rPr>
        <w:t>为主。</w:t>
      </w:r>
    </w:p>
    <w:p>
      <w:pPr>
        <w:widowControl/>
        <w:spacing w:line="300" w:lineRule="auto"/>
        <w:jc w:val="left"/>
        <w:rPr>
          <w:rFonts w:ascii="Trebuchet MS" w:hAnsi="Trebuchet MS" w:eastAsia="仿宋" w:cs="Times New Roman"/>
          <w:kern w:val="0"/>
          <w:sz w:val="20"/>
          <w:szCs w:val="20"/>
          <w:lang w:val="zh-CN"/>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教学内容</w:t>
      </w:r>
      <w:r>
        <w:rPr>
          <w:rFonts w:ascii="微软雅黑" w:hAnsi="微软雅黑" w:eastAsia="微软雅黑" w:cs="Times New Roman"/>
          <w:caps/>
          <w:color w:val="FFFFFF"/>
          <w:spacing w:val="15"/>
          <w:kern w:val="0"/>
          <w:sz w:val="22"/>
          <w:lang w:val="zh-CN"/>
        </w:rPr>
        <w:t>安排</w:t>
      </w:r>
      <w:r>
        <w:rPr>
          <w:rFonts w:hint="eastAsia" w:ascii="微软雅黑" w:hAnsi="微软雅黑" w:eastAsia="微软雅黑" w:cs="Times New Roman"/>
          <w:caps/>
          <w:color w:val="FFFFFF"/>
          <w:spacing w:val="15"/>
          <w:kern w:val="0"/>
          <w:sz w:val="22"/>
          <w:lang w:val="zh-CN"/>
        </w:rPr>
        <w:t>及学时分配</w:t>
      </w:r>
    </w:p>
    <w:p>
      <w:pPr>
        <w:widowControl/>
        <w:spacing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（具体内容包括教学目标和教学要求、教学/考核难点重点和学习建议等，其中</w:t>
      </w:r>
      <w:r>
        <w:rPr>
          <w:rFonts w:ascii="Trebuchet MS" w:hAnsi="Trebuchet MS" w:eastAsia="仿宋" w:cs="Times New Roman"/>
          <w:kern w:val="0"/>
          <w:sz w:val="20"/>
          <w:szCs w:val="20"/>
        </w:rPr>
        <w:t>实验环节包含</w:t>
      </w:r>
      <w:r>
        <w:rPr>
          <w:rFonts w:hint="eastAsia" w:ascii="Trebuchet MS" w:hAnsi="Trebuchet MS" w:eastAsia="仿宋" w:cs="Times New Roman"/>
          <w:kern w:val="0"/>
          <w:sz w:val="20"/>
          <w:szCs w:val="20"/>
        </w:rPr>
        <w:t>教学目标和要求、主要仪器设备和药品、实验的难点和重点、实验安全和环保要求等，以下为样例）</w:t>
      </w:r>
    </w:p>
    <w:p>
      <w:pPr>
        <w:widowControl/>
        <w:pBdr>
          <w:bottom w:val="single" w:color="F6DFDE" w:sz="24" w:space="0"/>
        </w:pBdr>
        <w:spacing w:before="120" w:after="120" w:line="300" w:lineRule="auto"/>
        <w:jc w:val="left"/>
        <w:outlineLvl w:val="1"/>
        <w:rPr>
          <w:rFonts w:hint="default" w:ascii="微软雅黑" w:hAnsi="微软雅黑" w:eastAsia="微软雅黑" w:cs="Times New Roman"/>
          <w:caps/>
          <w:spacing w:val="15"/>
          <w:kern w:val="0"/>
          <w:sz w:val="20"/>
          <w:szCs w:val="20"/>
          <w:lang w:val="en-US" w:eastAsia="zh-CN"/>
        </w:rPr>
      </w:pPr>
      <w:r>
        <w:rPr>
          <w:rFonts w:hint="eastAsia" w:ascii="微软雅黑" w:hAnsi="微软雅黑" w:eastAsia="微软雅黑" w:cs="Times New Roman"/>
          <w:caps/>
          <w:spacing w:val="15"/>
          <w:kern w:val="0"/>
          <w:sz w:val="20"/>
          <w:szCs w:val="20"/>
          <w:lang w:val="zh-CN"/>
        </w:rPr>
        <w:t>第一</w:t>
      </w:r>
      <w:r>
        <w:rPr>
          <w:rFonts w:hint="eastAsia" w:ascii="微软雅黑" w:hAnsi="微软雅黑" w:eastAsia="微软雅黑" w:cs="Times New Roman"/>
          <w:caps/>
          <w:spacing w:val="15"/>
          <w:kern w:val="0"/>
          <w:sz w:val="20"/>
          <w:szCs w:val="20"/>
          <w:lang w:val="en-US" w:eastAsia="zh-CN"/>
        </w:rPr>
        <w:t>部分（访学实践准备）</w:t>
      </w:r>
    </w:p>
    <w:p>
      <w:pPr>
        <w:rPr>
          <w:rFonts w:hint="default" w:ascii="Trebuchet MS" w:hAnsi="Trebuchet MS" w:eastAsia="仿宋" w:cs="Times New Roman"/>
          <w:kern w:val="0"/>
          <w:sz w:val="20"/>
          <w:szCs w:val="20"/>
          <w:lang w:val="en-US" w:eastAsia="zh-CN"/>
        </w:rPr>
      </w:pPr>
      <w:r>
        <w:rPr>
          <w:rFonts w:hint="eastAsia" w:ascii="Trebuchet MS" w:hAnsi="Trebuchet MS" w:eastAsia="仿宋" w:cs="Times New Roman"/>
          <w:kern w:val="0"/>
          <w:sz w:val="20"/>
          <w:szCs w:val="20"/>
        </w:rPr>
        <w:t>1</w:t>
      </w:r>
      <w:r>
        <w:rPr>
          <w:rFonts w:hint="eastAsia" w:ascii="Trebuchet MS" w:hAnsi="Trebuchet MS" w:eastAsia="仿宋" w:cs="Times New Roman"/>
          <w:kern w:val="0"/>
          <w:sz w:val="20"/>
          <w:szCs w:val="20"/>
          <w:lang w:val="en-US" w:eastAsia="zh-CN"/>
        </w:rPr>
        <w:t>量子信息技术基础知识，光学基础知识预习。</w:t>
      </w:r>
    </w:p>
    <w:p>
      <w:pPr>
        <w:rPr>
          <w:rFonts w:hint="default" w:ascii="Trebuchet MS" w:hAnsi="Trebuchet MS" w:eastAsia="仿宋" w:cs="Times New Roman"/>
          <w:kern w:val="0"/>
          <w:sz w:val="20"/>
          <w:szCs w:val="20"/>
          <w:lang w:val="en-US" w:eastAsia="zh-CN"/>
        </w:rPr>
      </w:pPr>
      <w:r>
        <w:rPr>
          <w:rFonts w:hint="eastAsia" w:ascii="Trebuchet MS" w:hAnsi="Trebuchet MS" w:eastAsia="仿宋" w:cs="Times New Roman"/>
          <w:kern w:val="0"/>
          <w:sz w:val="20"/>
          <w:szCs w:val="20"/>
        </w:rPr>
        <w:t>2</w:t>
      </w:r>
      <w:r>
        <w:rPr>
          <w:rFonts w:hint="eastAsia" w:ascii="Trebuchet MS" w:hAnsi="Trebuchet MS" w:eastAsia="仿宋" w:cs="Times New Roman"/>
          <w:kern w:val="0"/>
          <w:sz w:val="20"/>
          <w:szCs w:val="20"/>
          <w:lang w:val="en-US" w:eastAsia="zh-CN"/>
        </w:rPr>
        <w:t>访学，实践期间规章制度学习。</w:t>
      </w:r>
    </w:p>
    <w:p>
      <w:pPr>
        <w:widowControl/>
        <w:pBdr>
          <w:bottom w:val="single" w:color="F6DFDE" w:sz="24" w:space="0"/>
        </w:pBdr>
        <w:spacing w:before="120" w:after="120" w:line="300" w:lineRule="auto"/>
        <w:jc w:val="left"/>
        <w:outlineLvl w:val="1"/>
        <w:rPr>
          <w:rFonts w:hint="default" w:ascii="微软雅黑" w:hAnsi="微软雅黑" w:eastAsia="微软雅黑" w:cs="Times New Roman"/>
          <w:caps/>
          <w:spacing w:val="15"/>
          <w:kern w:val="0"/>
          <w:sz w:val="20"/>
          <w:szCs w:val="20"/>
          <w:lang w:val="en-US" w:eastAsia="zh-CN"/>
        </w:rPr>
      </w:pPr>
      <w:r>
        <w:rPr>
          <w:rFonts w:hint="eastAsia" w:ascii="微软雅黑" w:hAnsi="微软雅黑" w:eastAsia="微软雅黑" w:cs="Times New Roman"/>
          <w:caps/>
          <w:spacing w:val="15"/>
          <w:kern w:val="0"/>
          <w:sz w:val="20"/>
          <w:szCs w:val="20"/>
          <w:lang w:val="zh-CN"/>
        </w:rPr>
        <w:t>第二</w:t>
      </w:r>
      <w:r>
        <w:rPr>
          <w:rFonts w:hint="eastAsia" w:ascii="微软雅黑" w:hAnsi="微软雅黑" w:eastAsia="微软雅黑" w:cs="Times New Roman"/>
          <w:caps/>
          <w:spacing w:val="15"/>
          <w:kern w:val="0"/>
          <w:sz w:val="20"/>
          <w:szCs w:val="20"/>
          <w:lang w:val="en-US" w:eastAsia="zh-CN"/>
        </w:rPr>
        <w:t>部分（访学实践过程）</w:t>
      </w:r>
    </w:p>
    <w:p>
      <w:pPr>
        <w:rPr>
          <w:rFonts w:hint="default" w:ascii="Trebuchet MS" w:hAnsi="Trebuchet MS" w:eastAsia="仿宋" w:cs="Times New Roman"/>
          <w:kern w:val="0"/>
          <w:sz w:val="20"/>
          <w:szCs w:val="20"/>
          <w:lang w:val="en-US" w:eastAsia="zh-CN"/>
        </w:rPr>
      </w:pPr>
      <w:r>
        <w:rPr>
          <w:rFonts w:hint="eastAsia" w:ascii="Trebuchet MS" w:hAnsi="Trebuchet MS" w:eastAsia="仿宋" w:cs="Times New Roman"/>
          <w:kern w:val="0"/>
          <w:sz w:val="20"/>
          <w:szCs w:val="20"/>
        </w:rPr>
        <w:t>1</w:t>
      </w:r>
      <w:r>
        <w:rPr>
          <w:rFonts w:hint="eastAsia" w:ascii="Trebuchet MS" w:hAnsi="Trebuchet MS" w:eastAsia="仿宋" w:cs="Times New Roman"/>
          <w:kern w:val="0"/>
          <w:sz w:val="20"/>
          <w:szCs w:val="20"/>
          <w:lang w:val="en-US" w:eastAsia="zh-CN"/>
        </w:rPr>
        <w:t>按照合作企业，高等院校的安排进行访学，参加讲座；进行实践，参观企业生产研发基地，高等院校量子信息技术实验室；进行座谈交流。</w:t>
      </w:r>
    </w:p>
    <w:p>
      <w:pPr>
        <w:rPr>
          <w:rFonts w:hint="default" w:ascii="Trebuchet MS" w:hAnsi="Trebuchet MS" w:eastAsia="仿宋" w:cs="Times New Roman"/>
          <w:kern w:val="0"/>
          <w:sz w:val="20"/>
          <w:szCs w:val="20"/>
          <w:lang w:val="en-US" w:eastAsia="zh-CN"/>
        </w:rPr>
      </w:pPr>
      <w:r>
        <w:rPr>
          <w:rFonts w:hint="eastAsia" w:ascii="Trebuchet MS" w:hAnsi="Trebuchet MS" w:eastAsia="仿宋" w:cs="Times New Roman"/>
          <w:kern w:val="0"/>
          <w:sz w:val="20"/>
          <w:szCs w:val="20"/>
        </w:rPr>
        <w:t>2</w:t>
      </w:r>
      <w:r>
        <w:rPr>
          <w:rFonts w:hint="eastAsia" w:ascii="Trebuchet MS" w:hAnsi="Trebuchet MS" w:eastAsia="仿宋" w:cs="Times New Roman"/>
          <w:kern w:val="0"/>
          <w:sz w:val="20"/>
          <w:szCs w:val="20"/>
          <w:lang w:val="en-US" w:eastAsia="zh-CN"/>
        </w:rPr>
        <w:t>记录访学实践笔记。</w:t>
      </w:r>
    </w:p>
    <w:p>
      <w:pPr>
        <w:widowControl/>
        <w:pBdr>
          <w:bottom w:val="single" w:color="F6DFDE" w:sz="24" w:space="0"/>
        </w:pBdr>
        <w:spacing w:before="120" w:after="120" w:line="300" w:lineRule="auto"/>
        <w:jc w:val="left"/>
        <w:outlineLvl w:val="1"/>
        <w:rPr>
          <w:rFonts w:hint="default" w:ascii="微软雅黑" w:hAnsi="微软雅黑" w:eastAsia="微软雅黑" w:cs="Times New Roman"/>
          <w:caps/>
          <w:spacing w:val="15"/>
          <w:kern w:val="0"/>
          <w:sz w:val="20"/>
          <w:szCs w:val="20"/>
          <w:lang w:val="en-US" w:eastAsia="zh-CN"/>
        </w:rPr>
      </w:pPr>
      <w:r>
        <w:rPr>
          <w:rFonts w:hint="eastAsia" w:ascii="微软雅黑" w:hAnsi="微软雅黑" w:eastAsia="微软雅黑" w:cs="Times New Roman"/>
          <w:caps/>
          <w:spacing w:val="15"/>
          <w:kern w:val="0"/>
          <w:sz w:val="20"/>
          <w:szCs w:val="20"/>
          <w:lang w:val="zh-CN"/>
        </w:rPr>
        <w:t>第三</w:t>
      </w:r>
      <w:r>
        <w:rPr>
          <w:rFonts w:hint="eastAsia" w:ascii="微软雅黑" w:hAnsi="微软雅黑" w:eastAsia="微软雅黑" w:cs="Times New Roman"/>
          <w:caps/>
          <w:spacing w:val="15"/>
          <w:kern w:val="0"/>
          <w:sz w:val="20"/>
          <w:szCs w:val="20"/>
          <w:lang w:val="en-US" w:eastAsia="zh-CN"/>
        </w:rPr>
        <w:t>部分（访学实践总结）</w:t>
      </w:r>
    </w:p>
    <w:p>
      <w:pPr>
        <w:ind w:left="105" w:leftChars="50"/>
        <w:rPr>
          <w:rFonts w:hint="eastAsia" w:ascii="Trebuchet MS" w:hAnsi="Trebuchet MS" w:eastAsia="仿宋" w:cs="Times New Roman"/>
          <w:kern w:val="0"/>
          <w:sz w:val="20"/>
          <w:szCs w:val="20"/>
        </w:rPr>
      </w:pPr>
      <w:r>
        <w:rPr>
          <w:rFonts w:hint="eastAsia" w:ascii="Trebuchet MS" w:hAnsi="Trebuchet MS" w:eastAsia="仿宋" w:cs="Times New Roman"/>
          <w:kern w:val="0"/>
          <w:sz w:val="20"/>
          <w:szCs w:val="20"/>
        </w:rPr>
        <w:t>1</w:t>
      </w:r>
      <w:r>
        <w:rPr>
          <w:rFonts w:hint="eastAsia" w:ascii="Trebuchet MS" w:hAnsi="Trebuchet MS" w:eastAsia="仿宋" w:cs="Times New Roman"/>
          <w:kern w:val="0"/>
          <w:sz w:val="20"/>
          <w:szCs w:val="20"/>
          <w:lang w:val="en-US" w:eastAsia="zh-CN"/>
        </w:rPr>
        <w:t>按照合作方企业和高等院校要求完成相应访学实践考核。</w:t>
      </w:r>
      <w:r>
        <w:rPr>
          <w:rFonts w:hint="eastAsia" w:ascii="Trebuchet MS" w:hAnsi="Trebuchet MS" w:eastAsia="仿宋" w:cs="Times New Roman"/>
          <w:kern w:val="0"/>
          <w:sz w:val="20"/>
          <w:szCs w:val="20"/>
        </w:rPr>
        <w:t xml:space="preserve"> </w:t>
      </w:r>
    </w:p>
    <w:p>
      <w:pPr>
        <w:widowControl/>
        <w:pBdr>
          <w:bottom w:val="single" w:color="F6DFDE" w:sz="24" w:space="0"/>
        </w:pBdr>
        <w:spacing w:before="120" w:after="120" w:line="300" w:lineRule="auto"/>
        <w:ind w:left="105" w:leftChars="50"/>
        <w:jc w:val="left"/>
        <w:outlineLvl w:val="1"/>
        <w:rPr>
          <w:rFonts w:hint="default" w:ascii="Trebuchet MS" w:hAnsi="Trebuchet MS" w:eastAsia="仿宋" w:cs="Times New Roman"/>
          <w:kern w:val="0"/>
          <w:sz w:val="20"/>
          <w:szCs w:val="20"/>
          <w:lang w:val="en-US" w:eastAsia="zh-CN"/>
        </w:rPr>
      </w:pPr>
      <w:r>
        <w:rPr>
          <w:rFonts w:hint="eastAsia" w:ascii="Trebuchet MS" w:hAnsi="Trebuchet MS" w:eastAsia="仿宋" w:cs="Times New Roman"/>
          <w:kern w:val="0"/>
          <w:sz w:val="20"/>
          <w:szCs w:val="20"/>
        </w:rPr>
        <w:t>2</w:t>
      </w:r>
      <w:r>
        <w:rPr>
          <w:rFonts w:hint="eastAsia" w:ascii="Trebuchet MS" w:hAnsi="Trebuchet MS" w:eastAsia="仿宋" w:cs="Times New Roman"/>
          <w:kern w:val="0"/>
          <w:sz w:val="20"/>
          <w:szCs w:val="20"/>
          <w:lang w:val="en-US" w:eastAsia="zh-CN"/>
        </w:rPr>
        <w:t>按照要求完成访学实践大作业或访学实践报告。</w:t>
      </w:r>
    </w:p>
    <w:p>
      <w:pPr>
        <w:widowControl/>
        <w:spacing w:line="300" w:lineRule="auto"/>
        <w:jc w:val="left"/>
        <w:rPr>
          <w:rFonts w:ascii="Trebuchet MS" w:hAnsi="Trebuchet MS" w:eastAsia="仿宋" w:cs="Times New Roman"/>
          <w:kern w:val="0"/>
          <w:sz w:val="20"/>
          <w:szCs w:val="20"/>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考核及成绩评定方式</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考核方式</w:t>
      </w:r>
    </w:p>
    <w:p>
      <w:pPr>
        <w:widowControl/>
        <w:ind w:left="420" w:hanging="420"/>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包括出勤、</w:t>
      </w:r>
      <w:r>
        <w:rPr>
          <w:rFonts w:hint="eastAsia" w:ascii="Trebuchet MS" w:hAnsi="Trebuchet MS" w:eastAsia="仿宋" w:cs="Times New Roman"/>
          <w:kern w:val="0"/>
          <w:sz w:val="20"/>
          <w:szCs w:val="20"/>
          <w:lang w:val="en-US" w:eastAsia="zh-CN"/>
        </w:rPr>
        <w:t>访学实践期间纪律情况，参与情况，以及相应的考核与大作业或课程报告。</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成绩评定</w:t>
      </w:r>
    </w:p>
    <w:p>
      <w:pPr>
        <w:widowControl/>
        <w:ind w:left="420" w:hanging="420"/>
        <w:jc w:val="left"/>
        <w:rPr>
          <w:rFonts w:ascii="Trebuchet MS" w:hAnsi="Trebuchet MS" w:eastAsia="仿宋" w:cs="Times New Roman"/>
          <w:kern w:val="0"/>
          <w:sz w:val="20"/>
          <w:szCs w:val="20"/>
        </w:rPr>
      </w:pPr>
      <w:bookmarkStart w:id="0" w:name="OLE_LINK4"/>
      <w:bookmarkStart w:id="1" w:name="OLE_LINK3"/>
      <w:r>
        <w:rPr>
          <w:rFonts w:hint="eastAsia" w:ascii="Trebuchet MS" w:hAnsi="Trebuchet MS" w:eastAsia="仿宋" w:cs="Times New Roman"/>
          <w:kern w:val="0"/>
          <w:sz w:val="20"/>
          <w:szCs w:val="20"/>
        </w:rPr>
        <w:t>成绩包括出勤，</w:t>
      </w:r>
      <w:r>
        <w:rPr>
          <w:rFonts w:hint="eastAsia" w:ascii="Trebuchet MS" w:hAnsi="Trebuchet MS" w:eastAsia="仿宋" w:cs="Times New Roman"/>
          <w:kern w:val="0"/>
          <w:sz w:val="20"/>
          <w:szCs w:val="20"/>
          <w:lang w:val="en-US" w:eastAsia="zh-CN"/>
        </w:rPr>
        <w:t>纪律，大作业或课程报告，共</w:t>
      </w:r>
      <w:r>
        <w:rPr>
          <w:rFonts w:hint="eastAsia" w:ascii="Trebuchet MS" w:hAnsi="Trebuchet MS" w:eastAsia="仿宋" w:cs="Times New Roman"/>
          <w:kern w:val="0"/>
          <w:sz w:val="20"/>
          <w:szCs w:val="20"/>
        </w:rPr>
        <w:t>占</w:t>
      </w:r>
      <w:r>
        <w:rPr>
          <w:rFonts w:hint="eastAsia" w:ascii="Trebuchet MS" w:hAnsi="Trebuchet MS" w:eastAsia="仿宋" w:cs="Times New Roman"/>
          <w:kern w:val="0"/>
          <w:sz w:val="20"/>
          <w:szCs w:val="20"/>
          <w:lang w:val="en-US" w:eastAsia="zh-CN"/>
        </w:rPr>
        <w:t>10</w:t>
      </w:r>
      <w:bookmarkStart w:id="2" w:name="_GoBack"/>
      <w:bookmarkEnd w:id="2"/>
      <w:r>
        <w:rPr>
          <w:rFonts w:ascii="Trebuchet MS" w:hAnsi="Trebuchet MS" w:eastAsia="仿宋" w:cs="Times New Roman"/>
          <w:kern w:val="0"/>
          <w:sz w:val="20"/>
          <w:szCs w:val="20"/>
        </w:rPr>
        <w:t>0%</w:t>
      </w:r>
      <w:r>
        <w:rPr>
          <w:rFonts w:hint="eastAsia" w:ascii="Trebuchet MS" w:hAnsi="Trebuchet MS" w:eastAsia="仿宋" w:cs="Times New Roman"/>
          <w:kern w:val="0"/>
          <w:sz w:val="20"/>
          <w:szCs w:val="20"/>
        </w:rPr>
        <w:t>。</w:t>
      </w:r>
    </w:p>
    <w:bookmarkEnd w:id="0"/>
    <w:bookmarkEnd w:id="1"/>
    <w:p>
      <w:pPr>
        <w:widowControl/>
        <w:spacing w:line="300" w:lineRule="auto"/>
        <w:jc w:val="left"/>
        <w:rPr>
          <w:rFonts w:ascii="Trebuchet MS" w:hAnsi="Trebuchet MS" w:eastAsia="仿宋" w:cs="Times New Roman"/>
          <w:kern w:val="0"/>
          <w:sz w:val="20"/>
          <w:szCs w:val="20"/>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ascii="微软雅黑" w:hAnsi="微软雅黑" w:eastAsia="微软雅黑" w:cs="Times New Roman"/>
          <w:caps/>
          <w:color w:val="FFFFFF"/>
          <w:spacing w:val="15"/>
          <w:kern w:val="0"/>
          <w:sz w:val="22"/>
          <w:lang w:val="zh-CN"/>
        </w:rPr>
        <w:t>教学要求对应关系（可选）</w:t>
      </w:r>
    </w:p>
    <w:tbl>
      <w:tblPr>
        <w:tblStyle w:val="19"/>
        <w:tblW w:w="0" w:type="pct"/>
        <w:tblInd w:w="0" w:type="dxa"/>
        <w:tblBorders>
          <w:top w:val="none" w:color="auto" w:sz="0" w:space="0"/>
          <w:left w:val="none" w:color="auto" w:sz="0" w:space="0"/>
          <w:bottom w:val="single" w:color="D6615C" w:sz="4" w:space="0"/>
          <w:right w:val="none" w:color="auto" w:sz="0" w:space="0"/>
          <w:insideH w:val="single" w:color="BFBFBF" w:sz="4" w:space="0"/>
          <w:insideV w:val="none" w:color="auto" w:sz="0" w:space="0"/>
        </w:tblBorders>
        <w:tblLayout w:type="autofit"/>
        <w:tblCellMar>
          <w:top w:w="0" w:type="dxa"/>
          <w:left w:w="0" w:type="dxa"/>
          <w:bottom w:w="0" w:type="dxa"/>
          <w:right w:w="0" w:type="dxa"/>
        </w:tblCellMar>
      </w:tblPr>
      <w:tblGrid>
        <w:gridCol w:w="1390"/>
        <w:gridCol w:w="1390"/>
        <w:gridCol w:w="1390"/>
        <w:gridCol w:w="1391"/>
        <w:gridCol w:w="1391"/>
        <w:gridCol w:w="1391"/>
        <w:gridCol w:w="1391"/>
      </w:tblGrid>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Borders>
              <w:top w:val="nil"/>
              <w:left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p>
        </w:tc>
        <w:tc>
          <w:tcPr>
            <w:tcW w:w="1390"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教学要求1</w:t>
            </w:r>
          </w:p>
        </w:tc>
        <w:tc>
          <w:tcPr>
            <w:tcW w:w="1390"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教学要求2</w:t>
            </w:r>
          </w:p>
        </w:tc>
        <w:tc>
          <w:tcPr>
            <w:tcW w:w="1391"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教学要求3</w:t>
            </w:r>
          </w:p>
        </w:tc>
        <w:tc>
          <w:tcPr>
            <w:tcW w:w="1391"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教学要求4</w:t>
            </w:r>
          </w:p>
        </w:tc>
        <w:tc>
          <w:tcPr>
            <w:tcW w:w="1391"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教学要求5</w:t>
            </w:r>
          </w:p>
        </w:tc>
        <w:tc>
          <w:tcPr>
            <w:tcW w:w="1391"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教学要求6</w:t>
            </w: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1</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2</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3</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4</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5</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6</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7</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8</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9</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10</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bl>
    <w:p>
      <w:pPr>
        <w:widowControl/>
        <w:spacing w:line="300" w:lineRule="auto"/>
        <w:jc w:val="left"/>
        <w:rPr>
          <w:rFonts w:ascii="Trebuchet MS" w:hAnsi="Trebuchet MS" w:eastAsia="仿宋" w:cs="Times New Roman"/>
          <w:kern w:val="0"/>
          <w:sz w:val="20"/>
          <w:szCs w:val="20"/>
          <w:lang w:val="zh-CN"/>
        </w:rPr>
      </w:pPr>
    </w:p>
    <w:p/>
    <w:sectPr>
      <w:headerReference r:id="rId3" w:type="default"/>
      <w:footerReference r:id="rId4" w:type="default"/>
      <w:pgSz w:w="12240" w:h="15840"/>
      <w:pgMar w:top="1191" w:right="1253" w:bottom="2160" w:left="1253" w:header="720" w:footer="129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仿宋">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仿宋_GB2312">
    <w:altName w:val="仿宋"/>
    <w:panose1 w:val="00000000000000000000"/>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zh-CN"/>
      </w:rPr>
      <w:t xml:space="preserve">页 </w:t>
    </w:r>
    <w:r>
      <w:fldChar w:fldCharType="begin"/>
    </w:r>
    <w:r>
      <w:instrText xml:space="preserve">PAGE   \* MERGEFORMAT</w:instrText>
    </w:r>
    <w:r>
      <w:fldChar w:fldCharType="separate"/>
    </w:r>
    <w:r>
      <w:rPr>
        <w:lang w:val="zh-CN"/>
      </w:rP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D6615C" w:sz="8" w:space="1"/>
      </w:pBdr>
      <w:jc w:val="right"/>
      <w:rPr>
        <w:rFonts w:ascii="黑体" w:hAnsi="黑体" w:eastAsia="黑体"/>
        <w:sz w:val="22"/>
      </w:rPr>
    </w:pPr>
    <w:r>
      <w:rPr>
        <w:rFonts w:ascii="黑体" w:hAnsi="黑体" w:eastAsia="黑体"/>
        <w:sz w:val="22"/>
      </w:rPr>
      <w:t>山东大学（威海）课程教学大纲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263F6"/>
    <w:multiLevelType w:val="multilevel"/>
    <w:tmpl w:val="1AB263F6"/>
    <w:lvl w:ilvl="0" w:tentative="0">
      <w:start w:val="1"/>
      <w:numFmt w:val="decimal"/>
      <w:pStyle w:val="21"/>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64D68"/>
    <w:rsid w:val="00000FCE"/>
    <w:rsid w:val="00082B9E"/>
    <w:rsid w:val="001A7D88"/>
    <w:rsid w:val="001E347E"/>
    <w:rsid w:val="001F45F0"/>
    <w:rsid w:val="002616D0"/>
    <w:rsid w:val="002E02B0"/>
    <w:rsid w:val="00313A25"/>
    <w:rsid w:val="003B483C"/>
    <w:rsid w:val="003F342A"/>
    <w:rsid w:val="0040167A"/>
    <w:rsid w:val="00430AE6"/>
    <w:rsid w:val="004840EC"/>
    <w:rsid w:val="00514696"/>
    <w:rsid w:val="00530E97"/>
    <w:rsid w:val="006E5357"/>
    <w:rsid w:val="00725DA3"/>
    <w:rsid w:val="007D4D1D"/>
    <w:rsid w:val="008E28DF"/>
    <w:rsid w:val="008F2F61"/>
    <w:rsid w:val="0091702E"/>
    <w:rsid w:val="00964D68"/>
    <w:rsid w:val="009B7566"/>
    <w:rsid w:val="00B112BE"/>
    <w:rsid w:val="00CF5B11"/>
    <w:rsid w:val="00D72F01"/>
    <w:rsid w:val="00DD4807"/>
    <w:rsid w:val="00E671BE"/>
    <w:rsid w:val="00E81187"/>
    <w:rsid w:val="00ED2637"/>
    <w:rsid w:val="00ED6103"/>
    <w:rsid w:val="00F1549C"/>
    <w:rsid w:val="00FD30FF"/>
    <w:rsid w:val="625A4D4E"/>
    <w:rsid w:val="6667007B"/>
    <w:rsid w:val="7CBE0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pPr>
    <w:rPr>
      <w:rFonts w:ascii="微软雅黑" w:hAnsi="微软雅黑" w:eastAsia="微软雅黑" w:cs="Times New Roman"/>
      <w:caps/>
      <w:color w:val="FFFFFF"/>
      <w:spacing w:val="15"/>
      <w:kern w:val="0"/>
      <w:sz w:val="22"/>
      <w:lang w:val="zh-CN"/>
    </w:rPr>
  </w:style>
  <w:style w:type="paragraph" w:styleId="3">
    <w:name w:val="heading 2"/>
    <w:basedOn w:val="1"/>
    <w:next w:val="1"/>
    <w:link w:val="12"/>
    <w:unhideWhenUsed/>
    <w:qFormat/>
    <w:uiPriority w:val="9"/>
    <w:pPr>
      <w:keepNext/>
      <w:keepLines/>
      <w:spacing w:before="100" w:beforeAutospacing="1" w:after="100" w:afterAutospacing="1"/>
      <w:ind w:firstLine="200" w:firstLineChars="200"/>
      <w:outlineLvl w:val="1"/>
    </w:pPr>
    <w:rPr>
      <w:rFonts w:eastAsia="黑体" w:asciiTheme="majorHAnsi" w:hAnsiTheme="majorHAnsi" w:cstheme="majorBidi"/>
      <w:bCs/>
      <w:color w:val="9B0D14"/>
      <w:sz w:val="28"/>
      <w:szCs w:val="32"/>
    </w:rPr>
  </w:style>
  <w:style w:type="paragraph" w:styleId="4">
    <w:name w:val="heading 3"/>
    <w:basedOn w:val="1"/>
    <w:next w:val="1"/>
    <w:link w:val="13"/>
    <w:unhideWhenUsed/>
    <w:qFormat/>
    <w:uiPriority w:val="9"/>
    <w:pPr>
      <w:keepNext/>
      <w:keepLines/>
      <w:spacing w:before="100" w:beforeAutospacing="1" w:after="100" w:afterAutospacing="1"/>
      <w:ind w:firstLine="200" w:firstLineChars="200"/>
      <w:outlineLvl w:val="2"/>
    </w:pPr>
    <w:rPr>
      <w:rFonts w:eastAsia="黑体"/>
      <w:bCs/>
      <w:sz w:val="24"/>
      <w:szCs w:val="32"/>
    </w:rPr>
  </w:style>
  <w:style w:type="paragraph" w:styleId="5">
    <w:name w:val="heading 4"/>
    <w:basedOn w:val="1"/>
    <w:next w:val="1"/>
    <w:link w:val="14"/>
    <w:unhideWhenUsed/>
    <w:qFormat/>
    <w:uiPriority w:val="9"/>
    <w:pPr>
      <w:keepNext/>
      <w:keepLines/>
      <w:spacing w:before="100" w:beforeAutospacing="1" w:after="100" w:afterAutospacing="1"/>
      <w:ind w:firstLine="200" w:firstLineChars="200"/>
      <w:outlineLvl w:val="3"/>
    </w:pPr>
    <w:rPr>
      <w:rFonts w:asciiTheme="majorHAnsi" w:hAnsiTheme="majorHAnsi" w:eastAsiaTheme="majorEastAsia" w:cstheme="majorBidi"/>
      <w:bCs/>
      <w:sz w:val="24"/>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4"/>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1 Char"/>
    <w:basedOn w:val="10"/>
    <w:link w:val="2"/>
    <w:qFormat/>
    <w:uiPriority w:val="9"/>
    <w:rPr>
      <w:rFonts w:ascii="微软雅黑" w:hAnsi="微软雅黑" w:eastAsia="微软雅黑" w:cs="Times New Roman"/>
      <w:caps/>
      <w:color w:val="FFFFFF"/>
      <w:spacing w:val="15"/>
      <w:kern w:val="0"/>
      <w:sz w:val="22"/>
      <w:shd w:val="clear" w:color="auto" w:fill="D6615C"/>
      <w:lang w:val="zh-CN"/>
    </w:rPr>
  </w:style>
  <w:style w:type="character" w:customStyle="1" w:styleId="12">
    <w:name w:val="标题 2 Char"/>
    <w:basedOn w:val="10"/>
    <w:link w:val="3"/>
    <w:qFormat/>
    <w:uiPriority w:val="9"/>
    <w:rPr>
      <w:rFonts w:eastAsia="黑体" w:asciiTheme="majorHAnsi" w:hAnsiTheme="majorHAnsi" w:cstheme="majorBidi"/>
      <w:bCs/>
      <w:color w:val="9B0D14"/>
      <w:sz w:val="28"/>
      <w:szCs w:val="32"/>
    </w:rPr>
  </w:style>
  <w:style w:type="character" w:customStyle="1" w:styleId="13">
    <w:name w:val="标题 3 Char"/>
    <w:basedOn w:val="10"/>
    <w:link w:val="4"/>
    <w:qFormat/>
    <w:uiPriority w:val="9"/>
    <w:rPr>
      <w:rFonts w:eastAsia="黑体"/>
      <w:bCs/>
      <w:sz w:val="24"/>
      <w:szCs w:val="32"/>
    </w:rPr>
  </w:style>
  <w:style w:type="character" w:customStyle="1" w:styleId="14">
    <w:name w:val="标题 4 Char"/>
    <w:basedOn w:val="10"/>
    <w:link w:val="5"/>
    <w:qFormat/>
    <w:uiPriority w:val="9"/>
    <w:rPr>
      <w:rFonts w:asciiTheme="majorHAnsi" w:hAnsiTheme="majorHAnsi" w:eastAsiaTheme="majorEastAsia" w:cstheme="majorBidi"/>
      <w:bCs/>
      <w:sz w:val="24"/>
      <w:szCs w:val="28"/>
    </w:rPr>
  </w:style>
  <w:style w:type="paragraph" w:customStyle="1" w:styleId="15">
    <w:name w:val="正文1"/>
    <w:basedOn w:val="1"/>
    <w:link w:val="16"/>
    <w:qFormat/>
    <w:uiPriority w:val="0"/>
    <w:pPr>
      <w:spacing w:before="100" w:beforeAutospacing="1" w:after="100" w:afterAutospacing="1"/>
      <w:ind w:firstLine="200" w:firstLineChars="200"/>
    </w:pPr>
    <w:rPr>
      <w:sz w:val="24"/>
    </w:rPr>
  </w:style>
  <w:style w:type="character" w:customStyle="1" w:styleId="16">
    <w:name w:val="正文1 Char"/>
    <w:basedOn w:val="10"/>
    <w:link w:val="15"/>
    <w:qFormat/>
    <w:uiPriority w:val="0"/>
    <w:rPr>
      <w:sz w:val="24"/>
    </w:rPr>
  </w:style>
  <w:style w:type="character" w:customStyle="1" w:styleId="17">
    <w:name w:val="页眉 Char"/>
    <w:basedOn w:val="10"/>
    <w:link w:val="8"/>
    <w:qFormat/>
    <w:uiPriority w:val="99"/>
    <w:rPr>
      <w:sz w:val="18"/>
      <w:szCs w:val="18"/>
    </w:rPr>
  </w:style>
  <w:style w:type="character" w:customStyle="1" w:styleId="18">
    <w:name w:val="页脚 Char"/>
    <w:basedOn w:val="10"/>
    <w:link w:val="7"/>
    <w:qFormat/>
    <w:uiPriority w:val="99"/>
    <w:rPr>
      <w:sz w:val="18"/>
      <w:szCs w:val="18"/>
    </w:rPr>
  </w:style>
  <w:style w:type="table" w:customStyle="1" w:styleId="19">
    <w:name w:val="课程提纲表 - 带边框"/>
    <w:basedOn w:val="9"/>
    <w:qFormat/>
    <w:uiPriority w:val="99"/>
    <w:pPr>
      <w:spacing w:before="80" w:after="80" w:line="276" w:lineRule="auto"/>
    </w:pPr>
    <w:rPr>
      <w:kern w:val="0"/>
      <w:sz w:val="20"/>
      <w:szCs w:val="20"/>
    </w:rPr>
    <w:tblPr>
      <w:tblBorders>
        <w:bottom w:val="single" w:color="D6615C" w:sz="4" w:space="0"/>
        <w:insideH w:val="single" w:color="BFBFBF" w:sz="4" w:space="0"/>
      </w:tblBorders>
      <w:tblCellMar>
        <w:top w:w="0" w:type="dxa"/>
        <w:left w:w="0" w:type="dxa"/>
        <w:bottom w:w="0" w:type="dxa"/>
        <w:right w:w="0" w:type="dxa"/>
      </w:tblCellMar>
    </w:tblPr>
    <w:tblStylePr w:type="firstRow">
      <w:pPr>
        <w:wordWrap/>
        <w:spacing w:beforeLines="0" w:beforeAutospacing="0" w:afterLines="0" w:afterAutospacing="0"/>
      </w:pPr>
      <w:rPr>
        <w:rFonts w:ascii="Trebuchet MS" w:hAnsi="Trebuchet MS"/>
        <w:b/>
        <w:color w:val="D6615C"/>
        <w:sz w:val="20"/>
      </w:rPr>
      <w:tcPr>
        <w:tcBorders>
          <w:top w:val="nil"/>
          <w:left w:val="nil"/>
          <w:bottom w:val="single" w:color="D6615C" w:sz="4" w:space="0"/>
          <w:right w:val="nil"/>
          <w:insideH w:val="nil"/>
          <w:insideV w:val="nil"/>
          <w:tl2br w:val="nil"/>
          <w:tr2bl w:val="nil"/>
        </w:tcBorders>
      </w:tcPr>
    </w:tblStylePr>
    <w:tblStylePr w:type="firstCol">
      <w:rPr>
        <w:b/>
        <w:color w:val="262626"/>
      </w:rPr>
    </w:tblStylePr>
  </w:style>
  <w:style w:type="table" w:customStyle="1" w:styleId="20">
    <w:name w:val="清单表 3 - 着色 11"/>
    <w:basedOn w:val="9"/>
    <w:qFormat/>
    <w:uiPriority w:val="48"/>
    <w:pPr>
      <w:spacing w:before="100"/>
    </w:pPr>
    <w:rPr>
      <w:kern w:val="0"/>
      <w:sz w:val="20"/>
      <w:szCs w:val="20"/>
    </w:rPr>
    <w:tblPr>
      <w:tblBorders>
        <w:top w:val="single" w:color="D6615C" w:sz="4" w:space="0"/>
        <w:left w:val="single" w:color="D6615C" w:sz="4" w:space="0"/>
        <w:bottom w:val="single" w:color="D6615C" w:sz="4" w:space="0"/>
        <w:right w:val="single" w:color="D6615C" w:sz="4" w:space="0"/>
      </w:tblBorders>
      <w:tblCellMar>
        <w:top w:w="0" w:type="dxa"/>
        <w:left w:w="108" w:type="dxa"/>
        <w:bottom w:w="0" w:type="dxa"/>
        <w:right w:w="108" w:type="dxa"/>
      </w:tblCellMar>
    </w:tblPr>
    <w:tblStylePr w:type="firstRow">
      <w:rPr>
        <w:b/>
        <w:bCs/>
        <w:color w:val="FFFFFF"/>
      </w:rPr>
      <w:tcPr>
        <w:shd w:val="clear" w:color="auto" w:fill="D6615C"/>
      </w:tcPr>
    </w:tblStylePr>
    <w:tblStylePr w:type="lastRow">
      <w:rPr>
        <w:b/>
        <w:bCs/>
      </w:rPr>
      <w:tcPr>
        <w:tcBorders>
          <w:top w:val="double" w:color="D6615C" w:sz="4" w:space="0"/>
        </w:tcBorders>
        <w:shd w:val="clear" w:color="auto" w:fill="FFFFFF"/>
      </w:tcPr>
    </w:tblStylePr>
    <w:tblStylePr w:type="firstCol">
      <w:rPr>
        <w:b/>
        <w:bCs/>
      </w:rPr>
      <w:tcPr>
        <w:tcBorders>
          <w:right w:val="nil"/>
        </w:tcBorders>
        <w:shd w:val="clear" w:color="auto" w:fill="FFFFFF"/>
      </w:tcPr>
    </w:tblStylePr>
    <w:tblStylePr w:type="lastCol">
      <w:rPr>
        <w:b/>
        <w:bCs/>
      </w:rPr>
      <w:tcPr>
        <w:tcBorders>
          <w:left w:val="nil"/>
        </w:tcBorders>
        <w:shd w:val="clear" w:color="auto" w:fill="FFFFFF"/>
      </w:tcPr>
    </w:tblStylePr>
    <w:tblStylePr w:type="band1Vert">
      <w:tcPr>
        <w:tcBorders>
          <w:left w:val="single" w:color="D6615C" w:sz="4" w:space="0"/>
          <w:right w:val="single" w:color="D6615C" w:sz="4" w:space="0"/>
        </w:tcBorders>
      </w:tcPr>
    </w:tblStylePr>
    <w:tblStylePr w:type="band1Horz">
      <w:tcPr>
        <w:tcBorders>
          <w:top w:val="single" w:color="D6615C" w:sz="4" w:space="0"/>
          <w:bottom w:val="single" w:color="D6615C"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6615C" w:sz="4" w:space="0"/>
          <w:left w:val="nil"/>
        </w:tcBorders>
      </w:tcPr>
    </w:tblStylePr>
    <w:tblStylePr w:type="swCell">
      <w:tcPr>
        <w:tcBorders>
          <w:top w:val="double" w:color="D6615C" w:sz="4" w:space="0"/>
          <w:right w:val="nil"/>
        </w:tcBorders>
      </w:tcPr>
    </w:tblStylePr>
  </w:style>
  <w:style w:type="paragraph" w:customStyle="1" w:styleId="21">
    <w:name w:val="列出段落1"/>
    <w:basedOn w:val="1"/>
    <w:next w:val="22"/>
    <w:uiPriority w:val="34"/>
    <w:pPr>
      <w:widowControl/>
      <w:numPr>
        <w:ilvl w:val="0"/>
        <w:numId w:val="1"/>
      </w:numPr>
      <w:jc w:val="left"/>
    </w:pPr>
    <w:rPr>
      <w:rFonts w:eastAsia="仿宋"/>
      <w:kern w:val="0"/>
      <w:sz w:val="20"/>
      <w:szCs w:val="20"/>
    </w:rPr>
  </w:style>
  <w:style w:type="paragraph" w:styleId="22">
    <w:name w:val="List Paragraph"/>
    <w:basedOn w:val="1"/>
    <w:qFormat/>
    <w:uiPriority w:val="34"/>
    <w:pPr>
      <w:ind w:firstLine="420"/>
    </w:pPr>
  </w:style>
  <w:style w:type="table" w:customStyle="1" w:styleId="23">
    <w:name w:val="List Table 3 Accent 1"/>
    <w:basedOn w:val="9"/>
    <w:uiPriority w:val="48"/>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top w:w="0" w:type="dxa"/>
        <w:left w:w="108" w:type="dxa"/>
        <w:bottom w:w="0" w:type="dxa"/>
        <w:right w:w="108" w:type="dxa"/>
      </w:tblCellMar>
    </w:tblPr>
    <w:tblStylePr w:type="firstRow">
      <w:rPr>
        <w:b/>
        <w:bCs/>
        <w:color w:val="FFFFFF" w:themeColor="background1"/>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character" w:customStyle="1" w:styleId="24">
    <w:name w:val="批注框文本 Char"/>
    <w:basedOn w:val="10"/>
    <w:link w:val="6"/>
    <w:semiHidden/>
    <w:uiPriority w:val="99"/>
    <w:rPr>
      <w:sz w:val="18"/>
      <w:szCs w:val="18"/>
    </w:rPr>
  </w:style>
  <w:style w:type="paragraph" w:customStyle="1" w:styleId="25">
    <w:name w:val="Default"/>
    <w:qFormat/>
    <w:uiPriority w:val="0"/>
    <w:pPr>
      <w:widowControl w:val="0"/>
      <w:autoSpaceDE w:val="0"/>
      <w:autoSpaceDN w:val="0"/>
      <w:adjustRightInd w:val="0"/>
    </w:pPr>
    <w:rPr>
      <w:rFonts w:ascii="Trebuchet MS" w:hAnsi="Trebuchet MS" w:cs="Trebuchet MS" w:eastAsiaTheme="minorEastAsia"/>
      <w:color w:val="000000"/>
      <w:kern w:val="0"/>
      <w:sz w:val="24"/>
      <w:szCs w:val="24"/>
      <w:lang w:val="en-US" w:eastAsia="zh-CN" w:bidi="ar-SA"/>
    </w:rPr>
  </w:style>
  <w:style w:type="character" w:customStyle="1" w:styleId="26">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F98DB17213045EA8D8F2752558663E9"/>
        <w:style w:val=""/>
        <w:category>
          <w:name w:val="常规"/>
          <w:gallery w:val="placeholder"/>
        </w:category>
        <w:types>
          <w:type w:val="bbPlcHdr"/>
        </w:types>
        <w:behaviors>
          <w:behavior w:val="content"/>
        </w:behaviors>
        <w:description w:val=""/>
        <w:guid w:val="{475E29D6-C897-4D99-A688-1AC874A30288}"/>
      </w:docPartPr>
      <w:docPartBody>
        <w:p>
          <w:pPr>
            <w:pStyle w:val="35"/>
          </w:pPr>
          <w:r>
            <w:t>[</w:t>
          </w:r>
          <w:r>
            <w:rPr>
              <w:rFonts w:hint="eastAsia"/>
            </w:rPr>
            <w:t>选择开课单位]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03120"/>
    <w:rsid w:val="00031A56"/>
    <w:rsid w:val="001539FB"/>
    <w:rsid w:val="001A3038"/>
    <w:rsid w:val="003020F1"/>
    <w:rsid w:val="00603120"/>
    <w:rsid w:val="006C6610"/>
    <w:rsid w:val="007538AE"/>
    <w:rsid w:val="00C72857"/>
    <w:rsid w:val="00D05253"/>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FD096B75A4F4B248EE68A44492CB1F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775AE080E31E4EC9ACEF57CE0587B01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330E2D3880AB4B479EFE17674F22DF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71C018DB2F64F25AFAE3DF39809C54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1BECC78A4490401EAE64393DFE24B68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959F9BF19AC74DA5AD5FE4E2C15FA52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EF412D142A2047369856DACE1C04DA7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88C9B3CAA290406EB154113139415A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C589382686B418CAAE982C38C7DF4F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00A776054C7643E48F748E0C917A67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85728768180D49A2A625029C87CEDDF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3886FCA9730F429EBFB36668B4154D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7D4ABDFFB96347A09EF27D1A501CB13A"/>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17">
    <w:name w:val="增强"/>
    <w:basedOn w:val="2"/>
    <w:uiPriority w:val="1"/>
    <w:rPr>
      <w:b/>
      <w:bCs/>
      <w:color w:val="252525" w:themeColor="text1" w:themeTint="D9"/>
    </w:rPr>
  </w:style>
  <w:style w:type="paragraph" w:customStyle="1" w:styleId="18">
    <w:name w:val="CFAFBD72A78443F99806651DC2EE9EB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7FECD7E634674F6C99D1DC1B935AA47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119390C0BEF04CB09C68AC8A4B92952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0FC5DD4CC32142E1A135E0EA7584D11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CCB52E299D5141DBB7AE239FE802044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2022E0ACF0F441DF925F3772B93D43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98C774E94E9D4335BB090F3C278A712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6AD45BF5A7F347B7BBCD4E5E583774A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F46D67D35A8E4130A6AAB02387B6DFA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78A2375443B2470C9DFFE396A7B4D36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52481F0641E54A1CBD433D579AFD818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A47ECB7E67F0420EA4642B9AB1FF7A4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5008E6FB363244A3BD38EAEFAF465FD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4D1402408F1A4332BCE2B897B5A61C2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28C2BC988A5E4DEA8ACD29C778E4FBA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76695DE418D241B1B90BFDC84C7C873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4E14E71C681C488490D53188B9E2689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BF98DB17213045EA8D8F2752558663E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00BFEF8FFB694C2793F13A649439C0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AA7AC90512A44A1E888EEC16C1956C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6EFFAEF1A30B4C01A514346E6531147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D3369ACF55AF42BE974666C978546D6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B61C40B151874660AFEEAFD1049DD68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BD80F77EC7EF4E9C91D98208CF2AAEF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79F3550ABFCA40828AE6CDCB36DC262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923AFD5897DC4453AFB1F8EC06B3289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14D9C7A7F34744CE93A00F3C1206CCD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4C048C2E908D4FB18A6DE03B6973FC7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9E289AED6C6C4FF5A62F5E12A72C8B9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7">
    <w:name w:val="F18B0D60663C41C3869058BF861553F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8">
    <w:name w:val="E3AF300A1D384417AE75D1CC9E0A4D2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9">
    <w:name w:val="74160FB6AB2248D4BA208F0E04C920C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0">
    <w:name w:val="56080027A49F42478806E0420D7E799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1">
    <w:name w:val="F081D9B71F324FED875D8FCF9DB3119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2">
    <w:name w:val="A05F87AB9265423B827FD8B3C2631F6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3">
    <w:name w:val="13CD6A9F5ADF40759508291289E491A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4">
    <w:name w:val="5A39042556C44FC0B049453B8DA002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5">
    <w:name w:val="CAAF108C80FA4CB0A86E0D690556C76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6">
    <w:name w:val="E24F262B7F2B4F1FB89FF3F5D9F5CD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7">
    <w:name w:val="AB25E1E4B57D42B7A065D2862BB7F22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8">
    <w:name w:val="398951BC03AE420FA51C95A1FA2F7E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9">
    <w:name w:val="7E5674D8C0054269A69007D38FC2DF8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0">
    <w:name w:val="7D46D7AD668A4150AD608D9C334A8EF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SDUW.</Company>
  <Pages>5</Pages>
  <Words>555</Words>
  <Characters>3170</Characters>
  <Lines>26</Lines>
  <Paragraphs>7</Paragraphs>
  <TotalTime>9</TotalTime>
  <ScaleCrop>false</ScaleCrop>
  <LinksUpToDate>false</LinksUpToDate>
  <CharactersWithSpaces>3718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2017-05-09T07:21:00Z</dcterms:created>
  <dc:creator>吕健</dc:creator>
  <cp:lastModifiedBy>高翔</cp:lastModifiedBy>
  <dcterms:modified xsi:type="dcterms:W3CDTF">2021-02-26T02:26:04Z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