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sz w:val="28"/>
        </w:rPr>
        <w:t>Listing 16.2.7.5</w:t>
      </w:r>
    </w:p>
    <w:p>
      <w:pPr>
        <w:pStyle w:val="Heading2"/>
      </w:pPr>
      <w:r>
        <w:rPr>
          <w:sz w:val="22"/>
        </w:rPr>
        <w:t>Protocol Deviations</w:t>
      </w:r>
    </w:p>
    <w:p>
      <w:r>
        <w:rPr>
          <w:sz w:val="18"/>
        </w:rPr>
        <w:t>Study: Phase III Randomized Oncology Trial</w:t>
        <w:br/>
        <w:t>Treatment: Drug A 10mg vs Drug B 20mg vs Placebo</w:t>
        <w:br/>
        <w:t>Generated: 2026-03-04</w:t>
      </w:r>
    </w:p>
    <w:p/>
    <w:p>
      <w:r>
        <w:t>This listing contains all reported protocol deviations.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USUBJID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Treatment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SUBJ-012</w:t>
            </w:r>
          </w:p>
        </w:tc>
        <w:tc>
          <w:tcPr>
            <w:tcW w:type="dxa" w:w="1728"/>
          </w:tcPr>
          <w:p>
            <w:r>
              <w:t>Drug B 20mg</w:t>
            </w:r>
          </w:p>
        </w:tc>
        <w:tc>
          <w:tcPr>
            <w:tcW w:type="dxa" w:w="1728"/>
          </w:tcPr>
          <w:p>
            <w:r>
              <w:t>2025-05-10</w:t>
            </w:r>
          </w:p>
        </w:tc>
        <w:tc>
          <w:tcPr>
            <w:tcW w:type="dxa" w:w="1728"/>
          </w:tcPr>
          <w:p>
            <w:r>
              <w:t>Inclusion/Exclusion</w:t>
            </w:r>
          </w:p>
        </w:tc>
        <w:tc>
          <w:tcPr>
            <w:tcW w:type="dxa" w:w="1728"/>
          </w:tcPr>
          <w:p>
            <w:r>
              <w:t>Subject did not meet age criteria (below 18)</w:t>
            </w:r>
          </w:p>
        </w:tc>
      </w:tr>
      <w:tr>
        <w:tc>
          <w:tcPr>
            <w:tcW w:type="dxa" w:w="1728"/>
          </w:tcPr>
          <w:p>
            <w:r>
              <w:t>SUBJ-034</w:t>
            </w:r>
          </w:p>
        </w:tc>
        <w:tc>
          <w:tcPr>
            <w:tcW w:type="dxa" w:w="1728"/>
          </w:tcPr>
          <w:p>
            <w:r>
              <w:t>Drug B 20mg</w:t>
            </w:r>
          </w:p>
        </w:tc>
        <w:tc>
          <w:tcPr>
            <w:tcW w:type="dxa" w:w="1728"/>
          </w:tcPr>
          <w:p>
            <w:r>
              <w:t>2025-06-22</w:t>
            </w:r>
          </w:p>
        </w:tc>
        <w:tc>
          <w:tcPr>
            <w:tcW w:type="dxa" w:w="1728"/>
          </w:tcPr>
          <w:p>
            <w:r>
              <w:t>Dosing</w:t>
            </w:r>
          </w:p>
        </w:tc>
        <w:tc>
          <w:tcPr>
            <w:tcW w:type="dxa" w:w="1728"/>
          </w:tcPr>
          <w:p>
            <w:r>
              <w:t>Dose reduction without protocol authorization</w:t>
            </w:r>
          </w:p>
        </w:tc>
      </w:tr>
      <w:tr>
        <w:tc>
          <w:tcPr>
            <w:tcW w:type="dxa" w:w="1728"/>
          </w:tcPr>
          <w:p>
            <w:r>
              <w:t>SUBJ-007</w:t>
            </w:r>
          </w:p>
        </w:tc>
        <w:tc>
          <w:tcPr>
            <w:tcW w:type="dxa" w:w="1728"/>
          </w:tcPr>
          <w:p>
            <w:r>
              <w:t>Placebo</w:t>
            </w:r>
          </w:p>
        </w:tc>
        <w:tc>
          <w:tcPr>
            <w:tcW w:type="dxa" w:w="1728"/>
          </w:tcPr>
          <w:p>
            <w:r>
              <w:t>2025-07-15</w:t>
            </w:r>
          </w:p>
        </w:tc>
        <w:tc>
          <w:tcPr>
            <w:tcW w:type="dxa" w:w="1728"/>
          </w:tcPr>
          <w:p>
            <w:r>
              <w:t>Visit Window</w:t>
            </w:r>
          </w:p>
        </w:tc>
        <w:tc>
          <w:tcPr>
            <w:tcW w:type="dxa" w:w="1728"/>
          </w:tcPr>
          <w:p>
            <w:r>
              <w:t>Week 12 visit performed 3 days late</w:t>
            </w:r>
          </w:p>
        </w:tc>
      </w:tr>
      <w:tr>
        <w:tc>
          <w:tcPr>
            <w:tcW w:type="dxa" w:w="1728"/>
          </w:tcPr>
          <w:p>
            <w:r>
              <w:t>SUBJ-040</w:t>
            </w:r>
          </w:p>
        </w:tc>
        <w:tc>
          <w:tcPr>
            <w:tcW w:type="dxa" w:w="1728"/>
          </w:tcPr>
          <w:p>
            <w:r>
              <w:t>Drug A 10mg</w:t>
            </w:r>
          </w:p>
        </w:tc>
        <w:tc>
          <w:tcPr>
            <w:tcW w:type="dxa" w:w="1728"/>
          </w:tcPr>
          <w:p>
            <w:r>
              <w:t>2025-08-03</w:t>
            </w:r>
          </w:p>
        </w:tc>
        <w:tc>
          <w:tcPr>
            <w:tcW w:type="dxa" w:w="1728"/>
          </w:tcPr>
          <w:p>
            <w:r>
              <w:t>Concomitant Medication</w:t>
            </w:r>
          </w:p>
        </w:tc>
        <w:tc>
          <w:tcPr>
            <w:tcW w:type="dxa" w:w="1728"/>
          </w:tcPr>
          <w:p>
            <w:r>
              <w:t>Prohibited medication (ibuprofen) used during study</w:t>
            </w:r>
          </w:p>
        </w:tc>
      </w:tr>
      <w:tr>
        <w:tc>
          <w:tcPr>
            <w:tcW w:type="dxa" w:w="1728"/>
          </w:tcPr>
          <w:p>
            <w:r>
              <w:t>SUBJ-015</w:t>
            </w:r>
          </w:p>
        </w:tc>
        <w:tc>
          <w:tcPr>
            <w:tcW w:type="dxa" w:w="1728"/>
          </w:tcPr>
          <w:p>
            <w:r>
              <w:t>Placebo</w:t>
            </w:r>
          </w:p>
        </w:tc>
        <w:tc>
          <w:tcPr>
            <w:tcW w:type="dxa" w:w="1728"/>
          </w:tcPr>
          <w:p>
            <w:r>
              <w:t>2025-09-11</w:t>
            </w:r>
          </w:p>
        </w:tc>
        <w:tc>
          <w:tcPr>
            <w:tcW w:type="dxa" w:w="1728"/>
          </w:tcPr>
          <w:p>
            <w:r>
              <w:t>Study Procedure</w:t>
            </w:r>
          </w:p>
        </w:tc>
        <w:tc>
          <w:tcPr>
            <w:tcW w:type="dxa" w:w="1728"/>
          </w:tcPr>
          <w:p>
            <w:r>
              <w:t>Blood draw not performed at specified time</w:t>
            </w:r>
          </w:p>
        </w:tc>
      </w:tr>
      <w:tr>
        <w:tc>
          <w:tcPr>
            <w:tcW w:type="dxa" w:w="1728"/>
          </w:tcPr>
          <w:p>
            <w:r>
              <w:t>SUBJ-033</w:t>
            </w:r>
          </w:p>
        </w:tc>
        <w:tc>
          <w:tcPr>
            <w:tcW w:type="dxa" w:w="1728"/>
          </w:tcPr>
          <w:p>
            <w:r>
              <w:t>Placebo</w:t>
            </w:r>
          </w:p>
        </w:tc>
        <w:tc>
          <w:tcPr>
            <w:tcW w:type="dxa" w:w="1728"/>
          </w:tcPr>
          <w:p>
            <w:r>
              <w:t>2025-10-05</w:t>
            </w:r>
          </w:p>
        </w:tc>
        <w:tc>
          <w:tcPr>
            <w:tcW w:type="dxa" w:w="1728"/>
          </w:tcPr>
          <w:p>
            <w:r>
              <w:t>Informed Consent</w:t>
            </w:r>
          </w:p>
        </w:tc>
        <w:tc>
          <w:tcPr>
            <w:tcW w:type="dxa" w:w="1728"/>
          </w:tcPr>
          <w:p>
            <w:r>
              <w:t>Consent form signed after first dose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