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16.2.7.3</w:t>
      </w:r>
    </w:p>
    <w:p>
      <w:r>
        <w:rPr>
          <w:sz w:val="20"/>
        </w:rPr>
        <w:t>Listing of Deaths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Subject 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Treatment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Date of Death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Cause of Death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01-701-1211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Xanomeline Low Dose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2013-01-14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SUDDEN DEATH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01-704-1445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2014-11-01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COMPLETED SUICIDE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01-710-1083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Placebo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2013-08-02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MYOCARDIAL INFARCTION</w:t>
            </w:r>
          </w:p>
        </w:tc>
      </w:tr>
    </w:tbl>
    <w:p>
      <w:r>
        <w:rPr>
          <w:i/>
          <w:sz w:val="16"/>
        </w:rPr>
        <w:t>Source: ADSL (DTHFL='Y')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