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Listing 16.2.7.5</w:t>
      </w:r>
    </w:p>
    <w:p>
      <w:pPr>
        <w:pStyle w:val="Heading2"/>
      </w:pPr>
      <w:r>
        <w:rPr>
          <w:sz w:val="22"/>
        </w:rPr>
        <w:t>Protocol Deviations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p>
      <w:r>
        <w:t>This listing contains all reported protocol deviations.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USUBJID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2025-05-10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Inclusion/Exclusion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Subject did not meet age criteria (below 18)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SUBJ-034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2025-06-22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Dose reduction without protocol authorization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SUBJ-089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2025-07-15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Visit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Week 12 visit performed 3 days 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SUBJ-112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2025-08-03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Concomitant Medication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Prohibited medication (ibuprofen) used during study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SUBJ-145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2025-09-11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Study Procedure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Blood draw not performed at specified time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SUBJ-198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2025-10-05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Informed 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 form signed after first dose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