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14.5.1</w:t>
      </w:r>
    </w:p>
    <w:p>
      <w:pPr>
        <w:pStyle w:val="Heading2"/>
      </w:pPr>
      <w:r>
        <w:rPr>
          <w:sz w:val="22"/>
        </w:rPr>
        <w:t>Vital Signs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Vital Sign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Systolic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149.0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Systolic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123.6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123.3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147.0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Systolic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125.1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148.0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Diastolic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Diastolic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Diastolic BP (mmHg)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Heart Rate (bpm)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Heart Rate (bpm)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Heart Rate (bpm)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