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350" w:firstLine="1350"/>
        <w:jc w:val="center"/>
        <w:rPr/>
      </w:pPr>
      <w:r w:rsidDel="00000000" w:rsidR="00000000" w:rsidRPr="00000000">
        <w:rPr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ind w:left="-1350" w:firstLine="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9805" cy="449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805" cy="449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35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350" w:firstLine="135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Sending Elevation/Speed values</w:t>
      </w:r>
    </w:p>
    <w:tbl>
      <w:tblPr>
        <w:tblStyle w:val="Table1"/>
        <w:tblW w:w="1071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1530"/>
        <w:gridCol w:w="1530"/>
        <w:gridCol w:w="1530"/>
        <w:gridCol w:w="1530"/>
        <w:gridCol w:w="1530"/>
        <w:tblGridChange w:id="0">
          <w:tblGrid>
            <w:gridCol w:w="1530"/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A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6"/>
        <w:gridCol w:w="1485"/>
        <w:gridCol w:w="1545"/>
        <w:gridCol w:w="1536"/>
        <w:gridCol w:w="1536"/>
        <w:gridCol w:w="1536"/>
        <w:gridCol w:w="1536"/>
        <w:tblGridChange w:id="0">
          <w:tblGrid>
            <w:gridCol w:w="1536"/>
            <w:gridCol w:w="1485"/>
            <w:gridCol w:w="1545"/>
            <w:gridCol w:w="1536"/>
            <w:gridCol w:w="1536"/>
            <w:gridCol w:w="1536"/>
            <w:gridCol w:w="1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35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Sending Mapping/Barcode values</w:t>
      </w:r>
    </w:p>
    <w:tbl>
      <w:tblPr>
        <w:tblStyle w:val="Table3"/>
        <w:tblW w:w="1071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1530"/>
        <w:gridCol w:w="1530"/>
        <w:gridCol w:w="1530"/>
        <w:gridCol w:w="1530"/>
        <w:gridCol w:w="1530"/>
        <w:tblGridChange w:id="0">
          <w:tblGrid>
            <w:gridCol w:w="1530"/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4B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6"/>
        <w:gridCol w:w="1485"/>
        <w:gridCol w:w="1545"/>
        <w:gridCol w:w="1536"/>
        <w:gridCol w:w="1536"/>
        <w:gridCol w:w="1536"/>
        <w:gridCol w:w="1536"/>
        <w:tblGridChange w:id="0">
          <w:tblGrid>
            <w:gridCol w:w="1536"/>
            <w:gridCol w:w="1485"/>
            <w:gridCol w:w="1545"/>
            <w:gridCol w:w="1536"/>
            <w:gridCol w:w="1536"/>
            <w:gridCol w:w="1536"/>
            <w:gridCol w:w="1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-13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209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350"/>
        <w:jc w:val="center"/>
        <w:rPr/>
      </w:pPr>
      <w:r w:rsidDel="00000000" w:rsidR="00000000" w:rsidRPr="00000000">
        <w:rPr>
          <w:rtl w:val="0"/>
        </w:rPr>
        <w:t xml:space="preserve">sendFloatToM5 function</w:t>
      </w:r>
    </w:p>
    <w:p w:rsidR="00000000" w:rsidDel="00000000" w:rsidP="00000000" w:rsidRDefault="00000000" w:rsidRPr="00000000" w14:paraId="00000065">
      <w:pPr>
        <w:ind w:left="-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7375" cy="3762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350"/>
        <w:jc w:val="center"/>
        <w:rPr/>
      </w:pPr>
      <w:r w:rsidDel="00000000" w:rsidR="00000000" w:rsidRPr="00000000">
        <w:rPr>
          <w:rtl w:val="0"/>
        </w:rPr>
        <w:t xml:space="preserve">Control Flow Graph for sendFloatToM5 function</w:t>
      </w:r>
    </w:p>
    <w:p w:rsidR="00000000" w:rsidDel="00000000" w:rsidP="00000000" w:rsidRDefault="00000000" w:rsidRPr="00000000" w14:paraId="00000067">
      <w:pPr>
        <w:ind w:left="-135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985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545"/>
        <w:gridCol w:w="1875"/>
        <w:gridCol w:w="1800"/>
        <w:gridCol w:w="1095"/>
        <w:gridCol w:w="1305"/>
        <w:gridCol w:w="1215"/>
        <w:gridCol w:w="1275"/>
        <w:tblGridChange w:id="0">
          <w:tblGrid>
            <w:gridCol w:w="1875"/>
            <w:gridCol w:w="1545"/>
            <w:gridCol w:w="1875"/>
            <w:gridCol w:w="1800"/>
            <w:gridCol w:w="1095"/>
            <w:gridCol w:w="1305"/>
            <w:gridCol w:w="121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Check sendFloatToM5() functionality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valid key and value in function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sendFloatToM5() must be in main() and setup required dependencies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a key as the first argument in the function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Enter a value as the second argument in the function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Build all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Load .uf2 file into pico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Value: 2.4444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 is sent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sent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7.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invalid key in function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 2.4444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invalid value in function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“2.4444”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A1">
      <w:pPr>
        <w:ind w:left="-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35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6734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350"/>
        <w:jc w:val="center"/>
        <w:rPr/>
      </w:pPr>
      <w:r w:rsidDel="00000000" w:rsidR="00000000" w:rsidRPr="00000000">
        <w:rPr>
          <w:rtl w:val="0"/>
        </w:rPr>
        <w:t xml:space="preserve">sendCharToM5 function</w:t>
      </w:r>
    </w:p>
    <w:p w:rsidR="00000000" w:rsidDel="00000000" w:rsidP="00000000" w:rsidRDefault="00000000" w:rsidRPr="00000000" w14:paraId="000000A6">
      <w:pPr>
        <w:ind w:left="-135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35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4125" cy="7743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350"/>
        <w:jc w:val="center"/>
        <w:rPr/>
      </w:pPr>
      <w:r w:rsidDel="00000000" w:rsidR="00000000" w:rsidRPr="00000000">
        <w:rPr>
          <w:rtl w:val="0"/>
        </w:rPr>
        <w:t xml:space="preserve">Control Flow Graph for sendCharToM5 function</w:t>
      </w:r>
    </w:p>
    <w:p w:rsidR="00000000" w:rsidDel="00000000" w:rsidP="00000000" w:rsidRDefault="00000000" w:rsidRPr="00000000" w14:paraId="000000A9">
      <w:pPr>
        <w:ind w:left="-135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985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545"/>
        <w:gridCol w:w="1875"/>
        <w:gridCol w:w="1800"/>
        <w:gridCol w:w="1095"/>
        <w:gridCol w:w="1305"/>
        <w:gridCol w:w="1215"/>
        <w:gridCol w:w="1275"/>
        <w:tblGridChange w:id="0">
          <w:tblGrid>
            <w:gridCol w:w="1875"/>
            <w:gridCol w:w="1545"/>
            <w:gridCol w:w="1875"/>
            <w:gridCol w:w="1800"/>
            <w:gridCol w:w="1095"/>
            <w:gridCol w:w="1305"/>
            <w:gridCol w:w="121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sendCharToM5() functionality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valid key and value in function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sendCharToM5() must be in main() and setup required dependencies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a key as the first argument in the function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Enter a value as the second argument in the function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Build all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Load .uf2 file into pico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“0,0,0,1,0,1”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sent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sent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 invalid key in function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</w:t>
              <w:br w:type="textWrapping"/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response upon entering  invalid value in function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 </w:t>
              <w:br w:type="textWrapping"/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is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