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1007999" cy="1007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00799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黑体" w:hAnsi="黑体" w:eastAsia="黑体"/>
          <w:b/>
          <w:sz w:val="52"/>
        </w:rPr>
        <w:t>校园互助平台</w:t>
      </w:r>
    </w:p>
    <w:p>
      <w:pPr>
        <w:jc w:val="center"/>
      </w:pPr>
      <w:r>
        <w:rPr>
          <w:rFonts w:ascii="黑体" w:hAnsi="黑体" w:eastAsia="黑体"/>
          <w:b/>
          <w:sz w:val="30"/>
        </w:rPr>
        <w:t>（快递代取与二手教材交易 · 微信小程序）</w:t>
      </w:r>
    </w:p>
    <w:p/>
    <w:p>
      <w:pPr>
        <w:jc w:val="center"/>
      </w:pPr>
      <w:r>
        <w:rPr>
          <w:rFonts w:ascii="黑体" w:hAnsi="黑体" w:eastAsia="黑体"/>
          <w:b/>
          <w:sz w:val="48"/>
        </w:rPr>
        <w:t>项 目 计 划 书</w:t>
      </w:r>
    </w:p>
    <w:p/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6804"/>
        <w:tblLayout w:type="fixed"/>
      </w:tblPr>
      <w:tblGrid>
        <w:gridCol w:w="2041"/>
        <w:gridCol w:w="4762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项目名称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校园互助平台（快递代取与二手教材交易）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项目编号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项目类型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开发单位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项目组成员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16 教学周（9/16–1/6），计划工作量 62.00 人时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文档版本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编制日期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（由项目组填写）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文档状态</w:t>
            </w:r>
          </w:p>
        </w:tc>
        <w:tc>
          <w:tcPr>
            <w:tcW w:type="dxa" w:w="476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待评审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0-1  项目基本信息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修订记录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597"/>
        <w:tblLayout w:type="fixed"/>
      </w:tblPr>
      <w:tblGrid>
        <w:gridCol w:w="907"/>
        <w:gridCol w:w="1247"/>
        <w:gridCol w:w="3175"/>
        <w:gridCol w:w="1134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修订日期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审核人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V1.0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首次发布，按 GB/T 8567 项目开发计划大纲编制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V2.0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补充三级 WBS、任务级工期与负责人、甘特图、资源负载分析、会议管理、配置管理、绩效评价等内容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依据《软件工程》课程进度表（16 教学周，9/16–1/6）重排阶段划分、任务工期、里程碑与资源负载，全部里程碑与课程要求逐条对齐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补充 5.6 节「AI 辅助开发成本预计（DeepSeek）」：用量模型、计费标准、费用测算与敏感性分析，并同步更新经费预算汇总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V3.2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按课程讲授内容同步修订：8.3 补充需求基线与变更代价分级（表 8-3）、变更台账字段；7.2 会议记录模板增加“变更决议”栏；4.7 风险评估补充需求蔓延风险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0-2  文档修订记录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目录</w:t>
      </w:r>
    </w:p>
    <w:p>
      <w:r>
        <w:fldChar w:fldCharType="begin" w:dirty="true"/>
        <w:instrText xml:space="preserve">TOC \o "1-2" \h \z \u</w:instrText>
        <w:fldChar w:fldCharType="separate"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  引言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1.1  编写目的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1.2  项目背景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1.3  术语与定义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1.4  参考资料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1.5  标准、规定及约定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2  项目概述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2.1  项目目标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2.2  产品目标与范围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2.3  假设与约束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2.4  项目工作分解结构（WBS）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2.5  应交付成果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2.6  阶段成果提交计划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2.7  项目验收标准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2.8  项目收尾方式与要求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3  项目团队组织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3.1  组织结构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3.2  人员分工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3.3  职责矩阵（RACI）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3.4  协作与沟通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4  实施计划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4.1  技术路线与开发方法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4.2  工作流程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4.3  任务清单与工期估算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4.4  进度计划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4.5  任务级甘特图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4.6  项目监控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4.7  风险评估与对策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4.8  计划调整机制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5  资源投入与预算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5.1  人力资源投入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5.2  资源负载分析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5.3  设备与软件成本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5.4  其他费用预算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5.5  任务与阶段预算分摊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5.6  AI 辅助开发成本预计（DeepSeek）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5.7  项目合计经费预算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6  支持条件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6.1  开发环境与计算机系统支持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6.2  需由用户（校方与试点同学）承担的工作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6.3  由外单位提供的条件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7  沟通与会议管理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7.1  会议制度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7.2  会议记录要求与模板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7.3  例会纪要（示例）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8  配置管理与文档版本管理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8.1  配置项识别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8.2  版本管理工具与规则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8.3  变更控制流程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9  里程碑评审与绩效评价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9.1  评审安排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9.2  绩效评价办法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9.3  里程碑绩效评价记录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10  关键问题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11  专题计划要点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11.1  测试计划要点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11.2  质量保证计划要点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11.3  配置管理计划要点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11.4  推广与用户培训计划要点</w:t>
        <w:tab/>
      </w:r>
    </w:p>
    <w:p>
      <w:pPr>
        <w:tabs>
          <w:tab w:pos="8504" w:val="right" w:leader="dot"/>
        </w:tabs>
        <w:spacing w:after="60" w:line="300" w:lineRule="auto"/>
        <w:ind w:left="360"/>
      </w:pPr>
      <w:r>
        <w:rPr>
          <w:rFonts w:ascii="宋体" w:hAnsi="宋体" w:eastAsia="宋体"/>
          <w:b w:val="0"/>
          <w:color w:val="000000"/>
          <w:sz w:val="21"/>
        </w:rPr>
        <w:t>11.5  安全与保密计划要点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A  里程碑清单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B  任务级甘特图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C  项目会议记录表</w:t>
        <w:tab/>
      </w:r>
    </w:p>
    <w:p>
      <w:pPr>
        <w:tabs>
          <w:tab w:pos="8504" w:val="right" w:leader="dot"/>
        </w:tabs>
        <w:spacing w:after="60" w:line="300" w:lineRule="auto"/>
        <w:ind w:left="0"/>
      </w:pPr>
      <w:r>
        <w:rPr>
          <w:rFonts w:ascii="黑体" w:hAnsi="黑体" w:eastAsia="黑体"/>
          <w:b/>
          <w:color w:val="000000"/>
          <w:sz w:val="22"/>
        </w:rPr>
        <w:t>附录 D  里程碑绩效评价表</w:t>
        <w:tab/>
      </w:r>
    </w:p>
    <w:p>
      <w:r>
        <w:fldChar w:fldCharType="end"/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  引言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1.1  编写目的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定义“校园互助平台（快递代取与二手教材交易）”项目的目标、范围、团队组织、工作分解、任务级进度与工期、资源投入与预算、沟通与配置管理、风险控制及绩效评价办法，作为项目组在课程设计周期内开展开发与管理工作的依据，同时作为里程碑评审、过程考核与最终验收的参考文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本文档的预期读者为：项目组全体成员、指导教师及课程设计评审教师。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1.2  项目背景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6463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软件系统名称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校园互助平台（微信小程序，以平台积分作为唯一交易媒介）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任务提出者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软件工程课程设计教学组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开发者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SE2026-G22 项目组（罗嘉昊、李雨鑫）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在校大学生（单校区试点，后续可复制到多校区）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运行环境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微信小程序客户端 + 微信云开发（云函数、云数据库、云存储）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与外部系统的关系</w:t>
            </w:r>
          </w:p>
        </w:tc>
        <w:tc>
          <w:tcPr>
            <w:tcW w:type="dxa" w:w="6463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依托微信小程序平台运行；本期不与学校教务系统、一卡通系统做数据对接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1-1  项目背景信息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1.3  术语与定义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术语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校园互助平台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面向在校学生、以积分结算的快递代取与二手教材交易小程序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平台内唯一的交易媒介；不可提现、不可用现金购买、不可用户间有偿转让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代取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由学生 A 受学生 B 委托，代为到快递点取件并送达的互助行为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MVP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Minimum Viable Product，最小可行产品，本项目中指代取与教材两条业务闭环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WBS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Work Breakdown Structure，工作分解结构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人时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工作量单位，1 人时约等于 1 人投入 8 小时；本项目成员为课余投入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标志阶段性工作完成的标志性事件，本项目记为 M1–M5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RACI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责任分配矩阵：R 负责执行、A 最终责任、C 参与/被咨询、I 知会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1-2  术语与定义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1.4  参考资料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7597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资料名称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[1]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8567—2006《计算机软件文档编制规范》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[2]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GB/T 9385—2008《计算机软件需求规格说明规范》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[3]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国家邮政局. 2024年邮政行业发展统计公报[R]. 2025.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[4]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微信开放文档. 小程序开发指南[EB/OL]. https://developers.weixin.qq.com/miniprogram/dev/framework/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[5]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微信开放社区. 微信小程序平台运营规范[EB/OL]. https://developers.weixin.qq.com/community/operate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[6]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全国人民代表大会常务委员会. 中华人民共和国个人信息保护法[Z]. 2021.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[7]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国务院. 快递暂行条例（国务院令第697号）[Z]. 2018.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[8]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教育部. 大中小学劳动教育指导纲要（试行）[Z]. 2020.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[9]</w:t>
            </w:r>
          </w:p>
        </w:tc>
        <w:tc>
          <w:tcPr>
            <w:tcW w:type="dxa" w:w="759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本项目组. 校园互助平台可行性分析报告[Z]. V1.0.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1-3  参考资料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1.5  标准、规定及约定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本项目文档编制遵循 GB/T 8567—2006；需求文档遵循 GB/T 9385—2008；开发与运营遵循《微信小程序平台运营规范》及国家有关个人信息保护的法律法规。项目管理采用如下编号约定：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1587"/>
        <w:gridCol w:w="1134"/>
        <w:gridCol w:w="4309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编号类型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格式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示例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含义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P1–P10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4 个项目阶段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教学周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2026/10/26–2026/10/30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课程第 6 教学周（10/28）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工作包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WP1–WP9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WP6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WBS 中的第 6 个工作包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任务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T 工作包.序号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T4.2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WP4 下的第 2 项任务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M1–M5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M2</w:t>
            </w:r>
          </w:p>
        </w:tc>
        <w:tc>
          <w:tcPr>
            <w:tcW w:type="dxa" w:w="430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第 2 个里程碑事件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1-4  编号与命名约定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2  项目概述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2.1  项目目标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 16 教学周（2026/9/16–2027/1/6）内，由 2 人小组建成一个面向本校、以积分结算的校园互助小程序，实现“快递代取”与“二手教材交易”两条完整业务闭环，并在单个校区完成灰度试点与验收。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具体目标：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建成可运行的小程序 MVP，覆盖身份认证、代取下单接单、教材发布交易、积分账本四条主链路；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积分账目全程可审计，任意时刻收支自洽，无并发导致的错账；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在单校区完成不少于 30 单真实订单（含代取与教材），试点期履约率不低于 90%；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按 GB/T 8567 及课程要求产出全套阶段文档并通过评审。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2.2  产品目标与范围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产品由三部分组成：微信小程序客户端、基于微信云开发的服务端（云函数 + 云数据库 + 云存储），以及供管理员使用的简易运营后台。本期（MVP）纳入范围的功能如下，标注“后期”的功能不列入本次交付。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969"/>
        <w:gridCol w:w="1020"/>
        <w:gridCol w:w="2041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模块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功能点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优先级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本期交付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身份与认证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微信一键登录、学号/校园卡认证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发布需求、抢单接单、取件凭证、送达确认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二手教材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发布书籍、搜索、下单、面交确认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积分账本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积分获取、消耗、明细流水、冻结/解冻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P0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信用与评价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双向评价、信用分、违约记录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订单状态提醒、订阅消息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申诉仲裁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纠纷提交、管理员处理、积分退回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排行榜/成就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跑腿榜、志愿时长证明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即时聊天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用户间实时会话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多校区通兑</w:t>
            </w:r>
          </w:p>
        </w:tc>
        <w:tc>
          <w:tcPr>
            <w:tcW w:type="dxa" w:w="396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跨校区积分与订单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后期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2-1  产品功能范围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2.3  假设与约束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7257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能够取得符合服务类目要求的小程序主体资质（企业/个体工商户或学校主体）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校方对校内互助行为持默许或支持态度，允许在校园内进行有限度的推广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微信云开发的免费额度足以支撑试点阶段的访问量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假设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成员每人每周可稳定投入约 2.5 人时的课余时间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开发周期固定为 16 教学周（9/16–1/6），团队规模固定为 2 人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项目无经费来源，现金支出须控制在千元级以内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不使用真实支付通道，全部交易以平台积分结算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积分不得提现、不得用现金购买、不得用户间有偿转让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约束</w:t>
            </w:r>
          </w:p>
        </w:tc>
        <w:tc>
          <w:tcPr>
            <w:tcW w:type="dxa" w:w="725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试点范围限定为单一校区，不跨校区、不跨学校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2-2  项目假设与约束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2.4  项目工作分解结构（WBS）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本项目采用三级工作分解结构：第一级为项目本体，第二级按《软件工程》课程的阶段划分工作包，第三级为可分配、可估算、可验收的具体任务。WBS 与课程阶段的映射关系如下表，可行性研究、需求分析、总体设计、详细设计、编码实现、测试、维护、总结验收八个阶段均被完整覆盖，项目管理作为贯穿性工作包全程存在。任务的时间安排与课程进度表逐周对齐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1474"/>
        <w:gridCol w:w="1247"/>
        <w:gridCol w:w="907"/>
        <w:gridCol w:w="3175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二级（工作包）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WBS 三级（任务）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对应阶段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工作量(人时)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日历周期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1.1 WP1 项目管理与启动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 ～ T1.7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全程（管理）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64.00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1.2 WP2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 ～ T2.8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46.80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 – 2026/10/23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1.3 WP3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 ～ T3.4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60.00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 – 2026/11/13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1.4 WP4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 ～ T4.3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 – 2026/11/27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1.5 WP5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 ～ T5.3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33.20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2026/12/04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1.6 WP6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 ～ T6.8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112.00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 – 2026/12/11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1.7 WP7 测试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 ～ T7.5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52.00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 – 2026/12/18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1.8 WP8 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 ～ T8.3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 – 2026/12/25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1.9 WP9 总结验收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 ～ T9.3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 – 2027/01/08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合计（1 校园互助平台项目）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 项任务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8 个课程阶段 + 全程管理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 – 2027/01/08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2-3  三级 WBS 分解与时间安排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2.5  应交付成果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2.5.1  应完成的软件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交付微信小程序一套，含客户端源码与云开发服务端（云函数、数据库集合定义与索引、云存储规则）。运行平台为微信小程序；数据存储于微信云数据库；源码以 Git 仓库形式提交。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2.5.2  应提交的文档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3628"/>
        <w:gridCol w:w="907"/>
        <w:gridCol w:w="192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文档名称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阶段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主要责任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提交时间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项目计划书（本文档）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需求规格说明书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2026/09/21–2026/09/25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概要设计与详细设计说明书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2026/10/12–2026/10/16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测试计划与测试报告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用户使用手册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课程设计报告（总结报告）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项目汇报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P5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罗嘉昊、李雨鑫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2026/11/23–2026/11/27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2-4  文档交付清单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2.5.3  应提供的服务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在试点期内（2026/11/09–2026/11/20）提供单校区的小程序部署、种子用户引导与运行维护支持，服务期限至课程设计验收结束（2026/11/23–2026/11/27）为止。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2.6  阶段成果提交计划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按课程进度要求，各阶段成果的提交安排如下。所有成果均在阶段里程碑评审前提交，提交形式为电子文档（PDF + 源文件），由项目负责人统一汇总后提交。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824"/>
        <w:tblLayout w:type="fixed"/>
      </w:tblPr>
      <w:tblGrid>
        <w:gridCol w:w="567"/>
        <w:gridCol w:w="680"/>
        <w:gridCol w:w="2835"/>
        <w:gridCol w:w="907"/>
        <w:gridCol w:w="1927"/>
        <w:gridCol w:w="907"/>
      </w:tblGrid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阶段成果（对应课程里程碑）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提交时间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提交形式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2026/09/21–2026/09/25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预备作业、项目介绍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2026/09/28–2026/10/02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2026/10/12–2026/10/16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2026/10/19–2026/10/23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2026/10/26–2026/10/30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SRS、需求评审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2026/11/02–2026/11/06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2026/11/09–2026/11/13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2026/11/16–2026/11/20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2026/11/23–2026/11/27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设计修订说明、翻转 PPT1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2026/11/30–2026/12/04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源码 + 课堂汇报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2026/12/07–2026/12/11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2026/12/14–2026/12/18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评审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用户使用手册、试运行反馈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14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 PPT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电子文档 + 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2027/01/04–2027/01/08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全套材料归档包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仓库快照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2-5  阶段成果提交计划（对齐课程进度表）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2.7  项目验收标准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4649"/>
        <w:gridCol w:w="2268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验收标准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验证方式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功能完整性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快递代取、二手教材、积分账本三条主链路可完整走通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现场演示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数据正确性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积分账目自洽，压测下无重复扣减或超发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对账脚本 + 并发测试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试点效果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试点期完成不少于 30 单真实订单，履约率不低于 90%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后台统计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文档完备性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表 2-4 所列文档齐备且格式符合规范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文档评审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过程规范性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里程碑评审、例会记录、变更台账齐备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过程材料检查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代码质量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核心逻辑有注释，无致命缺陷，源码完整可编译运行</w:t>
            </w:r>
          </w:p>
        </w:tc>
        <w:tc>
          <w:tcPr>
            <w:tcW w:type="dxa" w:w="226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代码走查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2-6  项目验收标准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2.8  项目收尾方式与要求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项目以“验收答辩 + 资料归档”方式收尾。要求：演示环境保持可访问至答辩结束后一周；源码、数据库结构与全部文档统一归档至项目 Git 仓库；编写项目复盘纪要，记录进度偏差、缺陷分布与改进建议，作为下一版本迭代的输入。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3  项目团队组织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3.1  组织结构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项目组共 2 人，采用扁平化结构：设项目负责人（组长）1 名，负责计划、协调与后端实现；另设开发与测试成员 1 名，负责前端实现、测试与试点运营；指导教师作为外部评审与指导角色。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381"/>
        <w:gridCol w:w="1474"/>
        <w:gridCol w:w="4649"/>
      </w:tblGrid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姓名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定位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项目负责人（组长）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计划、协调、后端与云开发、风控、文档归档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开发与测试成员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前端开发、交互实现、测试执行、试点运营</w:t>
            </w:r>
          </w:p>
        </w:tc>
      </w:tr>
      <w:tr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（由教师担任）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阶段评审、技术指导、验收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3-1  项目组织结构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3.2  人员分工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两名成员均参与从需求到验收的全过程，分工按工作包侧重划分，且每个阶段两人都有明确任务，不存在某成员只在个别阶段参与的情况。具体分工如下：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23"/>
        <w:gridCol w:w="1474"/>
        <w:gridCol w:w="3175"/>
        <w:gridCol w:w="3231"/>
      </w:tblGrid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工作包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项目启动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选题论证、预备作业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分组材料、项目介绍 PPT（负责）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项目计划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计划编制与修订（负责）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进度看板、计划 PPT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WP2 可行性研究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WP3 需求分析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编写与修订（负责）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WP4 总体设计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总体设计报告、数据库与接口（负责）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WP5 详细设计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WP6 编码实现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云函数、积分账本、风控（负责）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小程序前端、地图与推送（负责）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WP7 测试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并发与积分一致性测试、缺陷修复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测试用例、功能测试、测试报告（负责）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WP8 维护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试运行与反馈、使用手册（负责）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P10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WP9 总结验收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总结报告、答辩汇报（负责）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材料整理与归档</w:t>
            </w:r>
          </w:p>
        </w:tc>
      </w:tr>
      <w:tr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WP1 项目管理</w:t>
            </w:r>
          </w:p>
        </w:tc>
        <w:tc>
          <w:tcPr>
            <w:tcW w:type="dxa" w:w="317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例会、变更控制（负责）</w:t>
            </w:r>
          </w:p>
        </w:tc>
        <w:tc>
          <w:tcPr>
            <w:tcW w:type="dxa" w:w="323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进度看板、会议记录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3-2  分阶段人员分工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3.3  职责矩阵（RACI）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为避免职责重叠或遗漏，对关键活动采用简化的 RACI 矩阵明确职责。R 表示负责执行，A 表示最终责任，C 表示参与或被咨询，I 表示知会。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3402"/>
        <w:gridCol w:w="2551"/>
        <w:gridCol w:w="2551"/>
      </w:tblGrid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关键活动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罗嘉昊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李雨鑫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项目计划与进度控制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需求调研与竞品分析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可行性论证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需求规格说明书编写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交互原型与 UI 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架构与数据库设计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小程序前端开发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云函数与积分账本开发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测试执行与缺陷跟踪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试点运营与用户反馈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文档归档与变更控制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C</w:t>
            </w:r>
          </w:p>
        </w:tc>
      </w:tr>
      <w:tr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验收答辩与汇报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A / R</w:t>
            </w:r>
          </w:p>
        </w:tc>
        <w:tc>
          <w:tcPr>
            <w:tcW w:type="dxa" w:w="255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R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3-3  关键活动职责矩阵（RACI）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3.4  协作与沟通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每周固定召开一次项目例会，同步上周完成情况、本周计划与阻塞问题；代码与文档统一通过 Git 进行版本管理，主干分支保持可运行；需求变更须经双方确认并记录在变更台账中；日常沟通通过即时通讯工具进行，重要结论在 24 小时内写入项目文档或会议记录。每两周向指导教师汇报一次进展。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4  实施计划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4.1  技术路线与开发方法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515"/>
        <w:gridCol w:w="3515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层次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选型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客户端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微信小程序原生（WXML/WXSS/JS）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兼容性最好，文档完善，无需多端适配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+ 云数据库 + 云存储）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免运维、免域名备案，成本低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身份认证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wx.login 换取 openid + 学号/校园卡人工审核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无需自建账号体系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交易结算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平台积分账本（无支付通道）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规避资金池与支付合规风险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消息通知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微信订阅消息 + 站内消息中心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订阅消息受授权次数限制，需站内兜底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开发方法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瀑布模型为骨架，实现阶段内采用迭代开发</w:t>
            </w:r>
          </w:p>
        </w:tc>
        <w:tc>
          <w:tcPr>
            <w:tcW w:type="dxa" w:w="351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每 2 周一个迭代，迭代末产出可演示版本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4-1  技术路线与开发方法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4.2  工作流程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项目整体遵循瀑布模型的阶段顺序：需求分析 → 系统设计 → 编码实现 → 测试 → 验收与维护，各阶段以里程碑评审作为出口条件。在编码实现阶段内部采用迭代开发，每个迭代包含“任务拆解 → 编码 → 自测 → 联调 → 演示”五个环节。需求变更若影响已冻结的接口或数据库结构，须回到设计环节重新评审。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4.3  任务清单与工期估算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项目共 44 项任务，总工作量估算为 496.00 人时。估算依据为：同类任务的历史经验值、功能点规模、以及成员的技术熟练度；估算值已在上表中按“人时”量化，并在 5.2 节进行负载校验。每项任务均指定了唯一负责人与前置任务。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1701"/>
        <w:gridCol w:w="907"/>
        <w:gridCol w:w="623"/>
        <w:gridCol w:w="567"/>
        <w:gridCol w:w="567"/>
        <w:gridCol w:w="793"/>
        <w:gridCol w:w="1020"/>
        <w:gridCol w:w="1644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瀑布阶段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工期(人时)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开始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完成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负责人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前置任务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项目启动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项目介绍PPT（9/23）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修订版项目计划书（10/14）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周报、会议记录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全程管理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变更台账、归档清单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项目计划汇报PPT（9/30）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系统规模与目标复查清单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T1.4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现有系统分析：问卷、竞品对比表、群内观察记录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高层数据流图、系统上下文图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T2.2, T2.3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问题定义与约束清单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方案对比表（三类可选方案）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推荐方案与理由说明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开发计划草案（范围/进度/资源粗估）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可行性研究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T2.5, T2.7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可行性分析报告（10/21）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用例图、数据流图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T2.8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SRS（10/28）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需求分析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修订版（11/4）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总体设计报告（11/11）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T3.4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原型稿、UI 视觉稿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数据库与接口文档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T4.1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详细设计报告（11/18）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设计评审PPT（11/25）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设计修订说明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认证模块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代取模块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教材模块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T5.3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云函数与数据集合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评价与申诉模块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地图与推送模块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编码实现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T6.3,T6.5,T6.6,T6.7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代码清单（12/2）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测试用例集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缺陷台账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T6.8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一致性测试报告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2026/12/07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T7.2,T7.3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系统测试报告（12/9）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测试报告修订（12/16）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试点数据与反馈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维护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2026/12/25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T7.4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用户使用手册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16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T8.2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项目总结报告（12/30）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总评审PPT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总结验收</w:t>
            </w:r>
          </w:p>
        </w:tc>
        <w:tc>
          <w:tcPr>
            <w:tcW w:type="dxa" w:w="62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2027/01/04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T9.2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4-2  任务清单、工期估算与负责人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4.4  进度计划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项目总工期为课程全程 16 教学周（9/16–1/6），划分为 10 个阶段，设置 14 个里程碑。各阶段的时间边界由课程进度表中的交付要求决定，安排如下：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17"/>
        <w:gridCol w:w="737"/>
        <w:gridCol w:w="1077"/>
        <w:gridCol w:w="3061"/>
        <w:gridCol w:w="2211"/>
      </w:tblGrid>
      <w:tr>
        <w:tc>
          <w:tcPr>
            <w:tcW w:type="dxa" w:w="141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阶段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教学周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日期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课程要求 / 主要任务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交付物（课程里程碑）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项目启动与准备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9/16–9/23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课程介绍与作业选择；选题论证、分组、预备作业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分组信息、预备作业、项目介绍PPT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P2 项目计划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9/30–10/14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项目计划编制；参加项目计划评审并按意见修订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项目计划书、计划PPT、修订版计划书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 可行性研究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10/14–10/21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需求调研、竞品分析、五维度可行性论证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 需求分析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10/28–11/11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需求获取与建模、SRS 编写；参加需求评审并修订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SRS、需求评审PPT、SRS修订版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P5 总体设计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11/11–11/18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总体设计报告、交互原型与 UI、数据库与接口设计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总体设计报告、原型与视觉稿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P6 详细设计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11/18–12/2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详细设计报告；参加设计评审并修订、冻结接口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详细设计报告、设计评审PPT、修订说明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P7 编码实现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11/25–12/9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小程序端与云开发后端实现、积分账本、集成联调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可运行源码、代码清单、测试用例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P8 测试与试运行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12/2–12/16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用例设计与执行、并发一致性测试；参加测试评审并修订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系统测试报告、测试报告修订版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P9 优化与维护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性能与体验优化、单校区试运行、用户使用手册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优化记录、试运行反馈、使用手册</w:t>
            </w:r>
          </w:p>
        </w:tc>
      </w:tr>
      <w:tr>
        <w:tc>
          <w:tcPr>
            <w:tcW w:type="dxa" w:w="141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P10 总结与验收</w:t>
            </w:r>
          </w:p>
        </w:tc>
        <w:tc>
          <w:tcPr>
            <w:tcW w:type="dxa" w:w="73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12/30–1/6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项目总结报告、总评审答辩、全套材料归档</w:t>
            </w:r>
          </w:p>
        </w:tc>
        <w:tc>
          <w:tcPr>
            <w:tcW w:type="dxa" w:w="221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总结报告、总评审PPT、归档材料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4-3  阶段进度计划（对齐课程进度表）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关键时间节点（全部为课程进度表规定的交付日期）：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9/30（2026/09/28–2026/10/02）：项目计划及 PPT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10/14（2026/10/12–2026/10/16）：项目计划评审并完成修订；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10/21（2026/10/19–2026/10/23）：可行性分析报告提交；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10/28（2026/10/26–2026/10/30）：SRS 与需求评审 PPT 提交；11/4（2026/11/02–2026/11/06）完成 SRS 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11/11（2026/11/09–2026/11/13）总体设计报告、11/18（2026/11/16–2026/11/20）详细设计报告、11/25（2026/11/23–2026/11/27）设计评审与修订；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12/2（2026/11/30–2026/12/04）：代码清单、测试用例与翻转 PPT2 提交；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12/9（2026/12/07–2026/12/11）：系统测试报告提交；12/16（2026/12/14–2026/12/18）完成测试报告修订；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12/30（2026/12/28–2027/01/01）项目总结报告与总评审 PPT、1/6（2027/01/04–2027/01/08）课程作业评审与归档。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4.5  任务级甘特图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下图按任务给出进度安排，横轴为教学周次（2026/09/14–2027/01/08），条形颜色区分负责人（靛蓝为罗嘉昊，天蓝为李雨鑫，灰色为全体均摊）。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6161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6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4-1  校园互助平台项目任务级甘特图（由 WPS Office 表格制作）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说明：本图由 WPS Office 表格读取任务清单数据后绘制并导出，其工期、开始/完成周次、负责人、前置关系与表 4-2 完全一致。任务清单同时以电子表格形式保存，可直接导入 Microsoft Project 生成标准 Gantt 图。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4.6  项目监控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4.6.1  质量监控计划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以“评审 + 测试 + 走查”三道关口控制质量：需求与设计文档在阶段末组织评审；每个迭代末执行功能自测与交叉测试；关键模块（积分账本、订单状态机）在 M3 后安排代码走查。缺陷统一记录在缺陷台账中，按“严重/一般/轻微”分级，严重缺陷须在 24 小时内响应。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4.6.2  进度监控计划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采用“周看板 + 里程碑”双轨监控。每周例会更新任务状态（未开始/进行中/已完成/阻塞）；若某阶段实际进度落后计划 3 天以上，触发赶工措施。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4.6.3  预算监控计划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项目无专项经费，现金支出主要在云资源与推广物料。按月核对云开发用量，接近免费额度上限时提前预警；推广物料单项支出超过 200 元须经双方确认。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4.6.4  风险监控计划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每周例会固定用 5 分钟回顾风险清单，更新风险状态（新增/缓解中/已关闭），对高影响风险明确责任人与触发条件。风险清单详见 4.7 节。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4.7  风险评估与对策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020"/>
        <w:gridCol w:w="1927"/>
        <w:gridCol w:w="680"/>
        <w:gridCol w:w="567"/>
        <w:gridCol w:w="2948"/>
        <w:gridCol w:w="793"/>
      </w:tblGrid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风险描述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可能性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应对措施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合规风险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被认定为变相发行代币或预付卡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严禁积分与现金双向兑换，用户协议明确，宣传口径统一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资质风险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个人主体无法通过跑腿代办类目审核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 阶段即确认主体方案，作为立项前置条件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进度风险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人小组人力有限，2026/11/02–2026/11/06 为峰值周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范围锁定 MVP，接口在 2026/10/12–2026/10/16 冻结；预留 2026/11/16–2026/11/20 缓冲；必要时裁剪 P2 功能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运营风险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双边市场冷启动失败，无人接单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先补贴供给端保证有人接单，再拉需求端；种子跑腿者 20–50 人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信用风险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刷单、虚报、爽约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实名认证、取件凭证拍照、频次限制、信用分与积分冻结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积分并发错账或超发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冻结/解冻两段式扣减、幂等键、每日对账脚本校验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法律风险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包裹丢失损坏的责任争议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用户协议约定责任边界，取件凭证留痕，小额争议由积分池兜底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政策风险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校方叫停校内推广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56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高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提前向学工/保卫部门报备，挂靠社团，突出公益属性</w:t>
            </w:r>
          </w:p>
        </w:tc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4-4  风险清单与应对措施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4.8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本计划按课程进度编制，若课程安排变化或阶段评审未通过，按下列机制调整，确保计划始终与课程进度保持一致：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2948"/>
        <w:gridCol w:w="1587"/>
        <w:gridCol w:w="2041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触发条件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调整方式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记录方式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课程进度表调整（已发生一次）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本计划 V3.0 已依据课程进度表重排：阶段由 5 个细化为 10 个，里程碑由 5 个扩展为 14 个，并与课程各周交付要求逐条对齐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计划书升版至 V3.0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课程进度整体前移或后延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整体平移阶段起止周次，里程碑同步平移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计划书升版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阶段评审未通过（如 M1）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在 3 天内完成整改并重新评审，占用本周缓冲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评审记录 + 变更台账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某阶段进度落后 3 天以上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缩减该阶段非核心任务、增加并行投入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 + 周报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需求变更影响已冻结接口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回到设计环节重新评审，更新设计文档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变更申请单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成员不可抗力缺勤</w:t>
            </w:r>
          </w:p>
        </w:tc>
        <w:tc>
          <w:tcPr>
            <w:tcW w:type="dxa" w:w="294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任务临时转移给另一成员，工期相应顺延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项目组内部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4-5  计划调整机制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调整后的计划须在最近一次例会中通报，并在下次向指导教师汇报时说明调整原因与影响。每次调整均在修订记录（表 0-2）中登记并升版。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5  资源投入与预算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5.1  人力资源投入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项目总工作量估算为 496.00 人时，由 2 名成员在 16 教学周内完成。按每人每周可投入 20 人时计，项目产能为 640.0 人时，整体利用率为 77.5%。两人的工作量占比分别为 罗嘉昊 272.80 人时（55.0%）、李雨鑫 223.20 人时（45.0%），分配基本均衡。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134"/>
        <w:gridCol w:w="2494"/>
        <w:gridCol w:w="1134"/>
        <w:gridCol w:w="1474"/>
        <w:gridCol w:w="907"/>
        <w:gridCol w:w="1360"/>
      </w:tblGrid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人员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角色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投入周数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总工作量(人时)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占比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平均工作量(人时/周)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罗嘉昊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组长 / 后端与云开发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272.80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55.0%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17.05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李雨鑫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前端开发 / 测试与运营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2026/09/14–2027/01/08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223.20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45.0%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13.95</w:t>
            </w:r>
          </w:p>
        </w:tc>
      </w:tr>
      <w:tr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249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496.00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100.0%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  人力资源投入汇总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5.2  资源负载分析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为防止任务分配不均或成员过载，对每周的人员工作量进行测算。以每人每周 20 人时为基准产能，下表列出逐周负载：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391"/>
        <w:tblLayout w:type="fixed"/>
      </w:tblPr>
      <w:tblGrid>
        <w:gridCol w:w="2608"/>
        <w:gridCol w:w="1927"/>
        <w:gridCol w:w="1927"/>
        <w:gridCol w:w="1927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时段（日期）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罗嘉昊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李雨鑫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合计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7.33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11.33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10/14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19.75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29.75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10/28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11/4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14.95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19.67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11/11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6.67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11/18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26.62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17.07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43.68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11/25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79.02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24.62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34.40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59.02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12/9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22.00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12/16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10.00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25.95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12/23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37.95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12/30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1/6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5.95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4.00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9.95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272.80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223.20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496.00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17.05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13.95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31.00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5-2  逐周资源负载表（单位：人时）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分析结论：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总量均衡：两人总工作量占比 55.0% : 45.0%，不存在一人承担大部分工作的情况；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时间分布不均：按阶段统计，工作量分别为 P1 23.33 人时（4.7%）、P2 36.28 人时（7.3%）、P3 29.75 人时（6.0%）、P4 89.18 人时（18.0%）、P5 43.68 人时（8.8%）、P6 79.02 人时（15.9%）、P7 59.02 人时（11.9%）、P8 57.90 人时（11.7%）、P9 37.95 人时（7.7%）、P10 39.90 人时（8.0%）。P4 需求分析与 P6 详细设计阶段占比最高，P1 项目启动阶段最低，这是课程阶段推进的固有特征；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存在阶段性过载：以每人每周 20 人时为基准，超载出现在 罗嘉昊 2026/11/16–2026/11/20（26.62 人时）、罗嘉昊 2026/11/23–2026/11/27（44.62 人时）、罗嘉昊 2026/11/30–2026/12/04（24.62 人时）、罗嘉昊 2026/12/28–2027/01/01（23.95 人时）、李雨鑫 2026/11/23–2026/11/27（34.40 人时）、李雨鑫 2026/11/30–2026/12/04（34.40 人时）、李雨鑫 2026/12/07–2026/12/11（22.00 人时）、李雨鑫 2026/12/21–2026/12/25（24.00 人时），其中 2026/11/23–2026/11/27（课程第 10 教学周）为全项目峰值周（合计 79.02 人时）。过载原因：课程进度表将设计评审（11/25）与代码清单提交（12/2）排在相邻两周，详细设计收尾、编码启动、接口冻结三类工作叠加；</w:t>
      </w:r>
    </w:p>
    <w:p>
      <w:pPr>
        <w:pStyle w:val="ListBullet"/>
        <w:spacing w:line="360" w:lineRule="auto" w:after="40"/>
      </w:pPr>
      <w:r>
        <w:rPr>
          <w:rFonts w:ascii="宋体" w:hAnsi="宋体" w:eastAsia="宋体"/>
          <w:b w:val="0"/>
          <w:sz w:val="24"/>
        </w:rPr>
        <w:t>应对措施：① T6.8 集成联调与 T5.2 设计评审 PPT 设为“全体”任务，两人共同承担；② T6.6 信用评价与申诉模块按最小可用范围实现（基础评价 + 人工申诉）；③ 编码提前至 2026/11/16–2026/11/20 启动（先做与设计无关的框架搭建），把 2026/11/30–2026/12/04 的负载前移；④ 2026/11/23–2026/12/04 例会由每周一次加密为两次；⑤ 2026/12/21–2026/12/25 为课程缓冲周，可承接 2026/12/14–2026/12/18 未完成项。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5.3  设备与软件成本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开发用计算机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官方免费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免费额度内使用；超出后按量计费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1200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域名与备案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使用云开发时非必需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手机测试设备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使用个人已有设备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版本管理与协作工具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远程仓库，使用免费版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5-3  设备与软件成本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5.4  其他费用预算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4649"/>
        <w:gridCol w:w="1927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说明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金额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小程序主体认证费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服务类目要求的企业/个体户主体认证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 元/年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推广物料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海报、桌贴、小礼品等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 ～ 1000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第三方接口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MVP 阶段不使用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差旅与通讯</w:t>
            </w:r>
          </w:p>
        </w:tc>
        <w:tc>
          <w:tcPr>
            <w:tcW w:type="dxa" w:w="464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校内项目，无差旅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 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5-4  其他费用预算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5.5  任务与阶段预算分摊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本项目现金支出极少，预算主体是工作量预算。下表按阶段给出工作量与现金预算的分摊情况，每项任务的工作量预算已在表 4-2 中逐项列出。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587"/>
        <w:gridCol w:w="1474"/>
        <w:gridCol w:w="963"/>
        <w:gridCol w:w="680"/>
        <w:gridCol w:w="1077"/>
        <w:gridCol w:w="2721"/>
      </w:tblGrid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日期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占比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现金预算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项目启动与准备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9/16–9/23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23.33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选题与分组，无支出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9/30–10/14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36.28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7.3%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小程序主体认证为刚性支出，在 P2 完成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10/14–10/21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29.75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调研与资料查阅，无支出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10/28–11/11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89.18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需求建模与文档，无支出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11/11–11/18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43.68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8.8%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原型与视觉设计工具，使用免费版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11/18–12/2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200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设计文档打印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11/25–12/2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59.02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11.9%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800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云开发资源升配（如触发）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12/2–12/16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57.90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11.7%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测试设备使用个人手机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12/23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37.95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7.7%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试运行推广物料与打印费用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12/30–1/6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39.90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 ～ 100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总结报告打印与装订</w:t>
            </w:r>
          </w:p>
        </w:tc>
      </w:tr>
      <w:tr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496.00</w:t>
            </w:r>
          </w:p>
        </w:tc>
        <w:tc>
          <w:tcPr>
            <w:tcW w:type="dxa" w:w="68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300 ～ 2400 元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含云资源与推广物料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5-5  阶段预算分摊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5.6  AI 辅助开发成本预计（DeepSeek）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本项目全过程采用 DeepSeek 大模型辅助开发（需求与文档撰写、代码生成与调试、数据表格与演示文稿制作、评审材料整理等）。DeepSeek API 按 token 计费，属于本项目的直接可变成本，因此纳入预算。本节给出按 16 教学周推算的预计用量与费用。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（1）用量模型。按阶段估算人机交互轮次与单轮 token 消耗。输入 token 含系统提示、历史对话与随附文件内容，随会话累积而增长；输出 token 含模型回复与生成的文档、代码。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850"/>
        <w:gridCol w:w="1077"/>
        <w:gridCol w:w="1304"/>
        <w:gridCol w:w="1304"/>
        <w:gridCol w:w="1304"/>
        <w:gridCol w:w="1304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周次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预计交互轮次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平均输入(tokens/轮)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平均输出(tokens/轮)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输入小计(万)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输出小计(万)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 项目启动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2026/09/14–2026/09/25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P2 项目计划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2026/09/28–2026/10/16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420.0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P3 可行性研究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2026/10/12–2026/10/23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P4 需求分析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2026/10/26–2026/11/13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P5 总体设计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2026/11/09–2026/11/20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270.0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31.5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P6 详细设计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2026/11/16–2026/12/04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P7 编码实现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2026/11/23–2026/12/11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45,000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P8 测试与试运行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2026/11/30–2026/12/18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35.0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P9 优化与维护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2026/12/21–2026/12/25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25,000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10.0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P10 总结与验收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30,000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3,500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240.0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28.0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合计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2026/09/14–2027/01/08</w:t>
            </w:r>
          </w:p>
        </w:tc>
        <w:tc>
          <w:tcPr>
            <w:tcW w:type="dxa" w:w="107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33,300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约 3,700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3,030.0</w:t>
            </w:r>
          </w:p>
        </w:tc>
        <w:tc>
          <w:tcPr>
            <w:tcW w:type="dxa" w:w="130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337.5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5-6  DeepSeek 用量模型（预计）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（2）计费标准。按 DeepSeek 官方定价（以百万 tokens 为单位），高峰时段为北京时间周一至周五 9:00–12:00、14:00–18:00（不含法定节假日），其余时段为空闲时段、价格为高峰时段的一半；本项目开发主要在课余时段进行，故按高峰与空闲各占 50% 估算综合单价。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041"/>
        <w:gridCol w:w="1701"/>
        <w:gridCol w:w="1814"/>
        <w:gridCol w:w="1474"/>
        <w:gridCol w:w="1474"/>
      </w:tblGrid>
      <w:tr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模型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输入·缓存命中</w:t>
              <w:br/>
              <w:t>（元/百万tokens）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输入·缓存未命中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输出</w:t>
              <w:br/>
              <w:t>（元/百万tokens）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备注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高峰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0.04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本项目默认模型（基准方案）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空闲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0.02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周末与课余时段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deepseek-flash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0.03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6.00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按高峰/空闲各 50% 加权</w:t>
            </w:r>
          </w:p>
        </w:tc>
      </w:tr>
      <w:tr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deepseek-v4-pro　综合单价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0.225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6.75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20.25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高配方案，用于复杂推理任务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5-7  DeepSeek 计费标准（综合单价）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（3）费用测算。多轮会话中历史上下文会被缓存复用，实际计费按“缓存命中”与“缓存未命中”分别计价。按工程经验取缓存命中率 70%，测算结果如下。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1587"/>
        <w:gridCol w:w="1587"/>
        <w:gridCol w:w="1360"/>
        <w:gridCol w:w="1360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输入·缓存命中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输入·缓存未命中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输出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费用小计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用量（百万 tokens）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21.21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9.09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3.38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基准方案 deepseek-flash（元）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0.64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13.64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34.53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高配方案 deepseek-v4-pro（元）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4.77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61.36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68.36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134.49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5-8  DeepSeek 费用测算（预计）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（4）敏感性分析。若实际交互轮次为估算值的 2 倍、或上下文长度扩大到 60,000 tokens/轮，基准方案费用上升至约 70 元、高配方案至约 270 元；即使按最保守估计，大模型辅助开发费用也不超过 300 元，占项目现金预算的比例低于 12%。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（5）结论。本项目采用 deepseek-flash 作为默认模型，AI 辅助开发的预计总费用约为 35 元（区间 35–70 元），属于项目可承受范围；若个别复杂任务改用 deepseek-v4-pro，总费用约 135 元。为控制成本，项目组约定：日常文档与代码任务使用 deepseek-flash，仅在架构论证、复杂缺陷定位等场景切换到 pro 模型；同时充分利用空闲时段（周末与课余）执行批量任务以享受半价。费用来源为项目组成员自筹，在 DeepSeek 开放平台预充值 100 元即可覆盖基准方案全周期用量。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5.7  项目合计经费预算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927"/>
        <w:gridCol w:w="1360"/>
        <w:gridCol w:w="1360"/>
        <w:gridCol w:w="3855"/>
      </w:tblGrid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预算类别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最低（元）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最高（元）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人员成本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课程设计，不计酬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设备与软件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云开发与域名按量计费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其他费用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300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1300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认证费为刚性支出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AI 辅助开发（DeepSeek）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基准约 35 元；高用量或改用 pro 约 270 元</w:t>
            </w:r>
          </w:p>
        </w:tc>
      </w:tr>
      <w:tr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合计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335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2870</w:t>
            </w:r>
          </w:p>
        </w:tc>
        <w:tc>
          <w:tcPr>
            <w:tcW w:type="dxa" w:w="385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实际支出预计仍可控制在千元级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5-9  项目经费预算汇总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补充说明：上述预算为现金支出。若从投入角度看，本项目 496.00 人时的人力投入本身具有可观的市场价值，按杭州市 2025 年社会平均工资折算如下，作为项目投入规模的完整度量：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845"/>
        <w:tblLayout w:type="fixed"/>
      </w:tblPr>
      <w:tblGrid>
        <w:gridCol w:w="2608"/>
        <w:gridCol w:w="1360"/>
        <w:gridCol w:w="1587"/>
        <w:gridCol w:w="1587"/>
        <w:gridCol w:w="1701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工资口径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时薪(元/时)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罗嘉昊(元)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李雨鑫(元)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项目合计(元)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非私营单位（国企/机关/大厂）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80.75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22,028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18,023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40,052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在岗职工（含劳务派遣）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83.25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22,709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18,580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41,290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私营单位（民营/中小公司）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45.76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12,483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10,213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22,697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5-10  人力投入按杭州市 2025 年社平工资折算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说明：折算方法为 时薪 = 年平均工资 ÷ 12 ÷ 21.75 ÷ 8；口径依据杭州市统计局 2025 年数据。本项目为课程设计，实际人员成本为 0，此表仅用于说明投入规模，不进入现金预算。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预算来源：全部为项目组成员自筹，无外部资助。若需申请学校或学院的项目经费支持，须在 P1 阶段提交申请，并在预算获批前按最低预算执行。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6  支持条件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6.1  开发环境与计算机系统支持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628"/>
        <w:gridCol w:w="3402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类别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配置/工具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操作系统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Windows 10/11（64 位）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开发与调试环境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开发工具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微信开发者工具（稳定版）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小程序开发、调试、预览与上传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编辑器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Visual Studio Code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云函数与前端代码编写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版本控制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Git + 远程仓库（Gitee/GitHub）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源码与文档版本管理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后端环境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微信云开发（云函数 / 云数据库 / 云存储）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服务端运行环境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测试设备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安卓与 iOS 手机各一台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真机兼容性测试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辅助工具</w:t>
            </w:r>
          </w:p>
        </w:tc>
        <w:tc>
          <w:tcPr>
            <w:tcW w:type="dxa" w:w="36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微信公众平台账号（已认证主体）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小程序注册、类目申请与发布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6-1  开发环境与工具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6.2  需由用户（校方与试点同学）承担的工作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701"/>
        <w:gridCol w:w="5329"/>
        <w:gridCol w:w="1474"/>
      </w:tblGrid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事项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要求时间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试点场景提供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允许在指定校区开展试点，提供快递点与宿舍区基本信息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2026/11/02–2026/11/06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试点用户招募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协助招募不少于 30 名试点同学作为首批用户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推广许可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允许在班级群、宿舍楼进行有限度的宣传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2026/11/09–2026/11/13 前</w:t>
            </w:r>
          </w:p>
        </w:tc>
      </w:tr>
      <w:tr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反馈收集</w:t>
            </w:r>
          </w:p>
        </w:tc>
        <w:tc>
          <w:tcPr>
            <w:tcW w:type="dxa" w:w="532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试点同学配合填写使用反馈问卷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2026/11/16–2026/11/20 前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6-2  用户方需承担的工作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6.3  由外单位提供的条件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本项目主要由项目组自主完成，不涉及外单位分包。如需第三方地图或快递查询接口，在 MVP 阶段以人工核验与微信内置能力替代，暂不申请外部付费服务。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7  沟通与会议管理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7.1  会议制度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为及时同步进度、暴露风险，项目组建立固定会议制度，所有会议均须形成书面记录。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360"/>
        <w:gridCol w:w="1927"/>
        <w:gridCol w:w="1814"/>
        <w:gridCol w:w="1360"/>
        <w:gridCol w:w="2041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会议类型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频次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时间/时长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参加人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主要内容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项目例会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 1 次（2026/11/23–2026/12/04 加密为 2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每周三 20:00，30–60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上周完成情况、本周计划、阻塞问题、风险回顾、进度看板更新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里程碑评审会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每个里程碑 1 次（共 5 次）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阶段末，60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全体成员 + 指导教师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阶段成果审查、出口条件确认、绩效评价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临时专题会</w:t>
            </w:r>
          </w:p>
        </w:tc>
        <w:tc>
          <w:tcPr>
            <w:tcW w:type="dxa" w:w="192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不超过 30 分钟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相关成员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突发问题、变更讨论、技术方案选型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7-1  会议制度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7.2  会议记录要求与模板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会议记录须在会后 24 小时内完成，并归档至项目 Git 仓库的“过程记录”目录。记录内容必须包含：会议基本信息、议题、讨论要点、形成的决议、待办事项（含责任人与期限）。待办事项在下次例会开始时逐项核对完成情况。会议记录模板见附录 C。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7.3  例会纪要（示例）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截至项目计划评审（2026/10/12–2026/10/16，10/14），项目组在寝室共召开 2 次项目例会并形成正式纪要，日常进度同步以线上沟通为主。每份纪要均在会后 24 小时内完成并归档至 Git 仓库 /process 目录。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1 次例会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3 周 周三 20:00–21:00，寝室（罗嘉昊宿舍）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项目计划书内部评审。决议：补充 WBS 三级分解、任务级工期与负责人、资源负载测算三部分，再提交课程评审。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课程进度对齐。对照课程进度表逐条核对里程碑，确认 16 教学周关键交付日期（10/14 计划评审、10/21 可行性报告、10/28 SRS 等）。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调研数据小结。李雨鑫汇报问卷回收与群内观察结果，初步确认代取需求在课业高峰期显著上升。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计划书按 GB/T 8567 补齐后于 9/30 提交；② 项目排期以课程进度表为唯一基准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罗嘉昊：按评审意见修订计划书（2026/10/12–2026/10/16）；② 李雨鑫：整理调研数据供可行性报告使用（2026/10/12–2026/10/16）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首次正式例会；此前进度以日常线上沟通同步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20:00，议题：计划评审意见落实与可行性研究启动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7-2  第 1 次例会纪要（第 3 周，9/30，寝室）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会议名称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SE2026-G22 项目组第 2 次例会（计划评审后）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时间地点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4 周 周三 20:00–21:10，寝室（李雨鑫宿舍）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主持人 / 记录人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 / 李雨鑫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参加人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罗嘉昊、李雨鑫（应到 2 人，实到 2 人）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议题一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落实 10/14 项目计划评审意见。决议：按评审意见修订计划书并升版至 V3.0，重点补充任务级工期、甘特图与资源负载分析。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议题二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资源过载问题。测算显示 2026/11/23–2026/12/04（11/25–12/2）为峰值周，因课程要求设计评审与代码清单提交仅相隔一周。决议：编码提前至 2026/11/16–2026/11/20 启动，集成联调与设计评审 PPT 设为两人共同承担。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议题三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可行性研究启动。决议：李雨鑫在 2026/10/19–2026/10/23 前完成竞品分析与调研数据整理，罗嘉昊主笔可行性分析报告，于 10/21 提交。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形成的决议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计划书修订版（V3.0）于本阶段内提交；② 峰值周对策落地；③ 可行性报告 10/21 提交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待办事项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① 罗嘉昊：计划书 V3.0 修订并提交；② 李雨鑫：竞品分析与调研数据整理（2026/10/19–2026/10/23 前）；③ 双方：可行性报告分工撰写（2026/10/19–2026/10/23）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上次待办完成情况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计划书与甘特图已按时提交；调研数据已交付使用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下次会议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第 5 周 周三 20:00，议题：可行性分析结论与需求分析启动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7-3  第 2 次例会纪要（第 4 周，10/14，寝室）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8  配置管理与文档版本管理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8.1  配置项识别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项目的配置项包括：源代码、数据库结构脚本、文档、原型与视觉稿、测试用例与缺陷记录、会议记录与变更台账。所有配置项统一纳入 Git 仓库管理。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474"/>
        <w:gridCol w:w="3402"/>
        <w:gridCol w:w="2041"/>
        <w:gridCol w:w="1587"/>
      </w:tblGrid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配置项类别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具体内容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存放位置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版本标识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源代码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小程序端源码、云函数源码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/src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commit hash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集合结构定义、索引脚本、初始化数据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/db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与代码同版本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可行性报告、计划书、需求规格、设计说明、测试报告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/docs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文档版本号 Vx.y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交互原型、UI 视觉稿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/design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文件版本后缀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过程记录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会议记录、变更台账、周进度看板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/process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按日期编号</w:t>
            </w:r>
          </w:p>
        </w:tc>
      </w:tr>
      <w:tr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测试资产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测试用例、缺陷台账、测试数据</w:t>
            </w:r>
          </w:p>
        </w:tc>
        <w:tc>
          <w:tcPr>
            <w:tcW w:type="dxa" w:w="204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Git 仓库 /test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与测试轮次对应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8-1  配置项清单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8.2  版本管理工具与规则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采用 Git 作为配置管理工具，远程仓库托管在 Gitee/GitHub，两名成员均为仓库协作者。分支策略：main 分支保持可运行状态，功能开发在 feature/T编号 分支进行，完成后经对方检查再合并。提交信息格式为“T编号 + 简述”，便于追溯任务完成情况。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规则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分支策略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main（可运行主干）+ feature/T编号（功能分支），禁止直接向 main 强推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提交信息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格式：“T4.2 完成快递代取模块下单逻辑”，保证每次提交可对应到具体任务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文档版本号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V主版本.次版本；内容性修改升次版本，结构性调整升主版本；版本变更登记于表 0-2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文档命名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项目编号-文档名-版本号（如 SE2026-G22-项目计划书-V2.0）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归档时机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每个里程碑评审通过后打一次 tag（M1–M5），作为阶段成果快照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备份要求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远程仓库 + 本地各保留一份，避免单点丢失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8-2  Git 分支与版本管理规则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8.3  变更控制流程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变更控制遵循“申请 → 评估 → 批准 → 实施 → 记录”五步流程：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申请：任何成员提出变更须填写变更申请单，说明变更内容、原因与影响范围；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评估：评估变更对进度、工作量、接口与测试的影响，判断是否需要重做已完成工作；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批准：涉及已冻结接口或里程碑时间的变更须经指导教师同意，其余由项目组内部决定；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实施：更新相应文档与代码，并同步更新任务清单与进度计划；</w:t>
      </w:r>
    </w:p>
    <w:p>
      <w:pPr>
        <w:pStyle w:val="ListNumber"/>
        <w:spacing w:line="360" w:lineRule="auto" w:after="40"/>
      </w:pPr>
      <w:r>
        <w:rPr>
          <w:rFonts w:ascii="宋体" w:hAnsi="宋体" w:eastAsia="宋体"/>
          <w:b w:val="0"/>
          <w:sz w:val="24"/>
        </w:rPr>
        <w:t>记录：在变更台账中登记编号、日期、内容、批准人与实施结果，并在计划书修订记录中升版。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为保证变更“可评估、可追溯”，本项目在变更控制流程之上再设两道约束：需求基线与变更代价分级。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需求基线：2026/10/26–2026/10/30 提交的《需求规格说明书》经 2026/11/02–2026/11/06 修订并通过评审后，冻结为需求基线 v1.0。此后任何功能的新增、删除、修改，都必须以“相对基线的变更请求”形式提出，不接受口头变更；基线一旦更新，需求规格说明书、设计文档、测试用例三处同步升版。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变更代价分级：按影响范围把变更分为三级，分别对应不同的审批层级与处理方式，避免“小改动”走大流程、也避免“大改动”被顺手做掉。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247"/>
        <w:gridCol w:w="3061"/>
        <w:gridCol w:w="1814"/>
        <w:gridCol w:w="2381"/>
      </w:tblGrid>
      <w:tr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等级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判定标准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审批层级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处理方式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A 类（重大）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触及需求基线、接口契约、数据模型或里程碑时间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指导教师 + 项目组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重新评估工期与工作量，必要时裁剪范围并同步调整进度计划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B 类（一般）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影响单个模块内部实现，不改接口与数据模型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项目组内部（组长确认）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计入当前迭代，更新详细设计与接口文档</w:t>
            </w:r>
          </w:p>
        </w:tc>
      </w:tr>
      <w:tr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C 类（轻微）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界面文案、参数取值、样式细节</w:t>
            </w:r>
          </w:p>
        </w:tc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9"/>
              </w:rPr>
              <w:t>实施人自行</w:t>
            </w:r>
          </w:p>
        </w:tc>
        <w:tc>
          <w:tcPr>
            <w:tcW w:type="dxa" w:w="238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随下一次提交一并处理，仅记入变更台账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8-3  变更代价分级与审批层级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变更台账字段：编号、提出日期、提出人、等级、变更内容、影响评估（涉及文档/模块/工作量）、审批人与审批日期、实施状态、验证结论、基线是否更新。台账按月导出，作为里程碑评审与项目复盘的依据。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特别约定：A 类变更若在 2026/11/23–2026/11/27 之后提出，必须同时提交“对里程碑的影响说明”，由项目组评估是否需要向指导教师申请顺延；B、C 类变更不得挤占 2026/11/23–2026/12/04 峰值周的资源。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9  里程碑评审与绩效评价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9.1  评审安排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每个里程碑节点组织一次正式评审，评审以“成果审查 + 演示 + 提问”方式进行，评审结论分为“通过 / 有条件通过 / 不通过”三种。未通过的阶段须在 3 天内完成整改并重新评审。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793"/>
        <w:gridCol w:w="1474"/>
        <w:gridCol w:w="1020"/>
        <w:gridCol w:w="3061"/>
        <w:gridCol w:w="907"/>
        <w:gridCol w:w="1247"/>
      </w:tblGrid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里程碑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名称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计划时间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出口条件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评审人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项目介绍及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2026/09/25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分组确认，预备作业与项目介绍 PPT 提交（9/23）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项目计划及 PPT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2026/10/02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项目计划书与汇报 PPT 提交（9/30）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项目计划评审与修订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2026/10/16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通过计划评审，修订版计划书提交（10/14）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2026/10/23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可行性分析报告提交（10/21）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M5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需求说明 SRS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2026/10/30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与需求评审 PPT 提交（10/28）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M6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SRS 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2026/11/06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需求评审通过，SRS 修订版提交（11/4）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M7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2026/11/13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总体设计报告提交（11/11）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M8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2026/11/20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详细设计报告提交（11/18）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M9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设计评审（翻转 PPT1）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2026/11/27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设计评审通过，修订说明提交（11/25）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M10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代码清单与测试用例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2026/12/04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代码清单、测试用例、翻转 PPT2 提交（12/2）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M11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系统测试报告提交（12/9）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M12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测试报告修订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2026/12/18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测试评审通过，报告修订版提交（12/16）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M13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项目总结报告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2027/01/01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总结报告与总评审 PPT 提交（12/30）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  <w:tr>
        <w:tc>
          <w:tcPr>
            <w:tcW w:type="dxa" w:w="79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M14</w:t>
            </w:r>
          </w:p>
        </w:tc>
        <w:tc>
          <w:tcPr>
            <w:tcW w:type="dxa" w:w="147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课程作业评审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2027/01/08 末</w:t>
            </w:r>
          </w:p>
        </w:tc>
        <w:tc>
          <w:tcPr>
            <w:tcW w:type="dxa" w:w="30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课程收尾、全套材料归档（1/6）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全体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项目组 + 指导教师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9-1  里程碑评审安排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9.2  绩效评价办法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每次里程碑评审时，对两名成员进行绩效评价。评价采用“自评 + 互评 + 指导教师评价”三方加权方式，权重分别为 20%、40%、40%。评价结果用于任务分配的动态调整。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134"/>
        <w:gridCol w:w="5556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评价维度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评价要点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分配任务是否按期完成，交付物是否齐备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交付物是否满足评审要求，返工次数，缺陷密度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实际进度与计划的偏差，是否主动预警风险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555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例会参与与记录质量，配合他人任务的情况，信息同步是否及时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9-2  绩效评价维度与权重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701"/>
        <w:gridCol w:w="4989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评价等级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分数区间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含义与后续处理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≥ 90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可增加核心任务或承担跨模块工作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良好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80 – 89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保持现有分工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合格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60 – 79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由组长协助分析原因，调整任务粒度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待改进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&lt; 60 分</w:t>
            </w:r>
          </w:p>
        </w:tc>
        <w:tc>
          <w:tcPr>
            <w:tcW w:type="dxa" w:w="4989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重新评估任务匹配度，必要时重新分配任务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9-3  绩效评价等级与处理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9.3  里程碑绩效评价记录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截至项目计划评审（2026/10/12–2026/10/16），已完成 M1、M2、M3 三个里程碑，评价记录如下（M1、M2 由项目组内部互评，M3 由指导教师参与评价）。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7938"/>
        <w:tblLayout w:type="fixed"/>
      </w:tblPr>
      <w:tblGrid>
        <w:gridCol w:w="1360"/>
        <w:gridCol w:w="907"/>
        <w:gridCol w:w="963"/>
        <w:gridCol w:w="963"/>
        <w:gridCol w:w="963"/>
        <w:gridCol w:w="1020"/>
        <w:gridCol w:w="907"/>
        <w:gridCol w:w="850"/>
      </w:tblGrid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里程碑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被评价人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任务完成度</w:t>
              <w:br/>
              <w:t>(40%)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交付质量</w:t>
              <w:br/>
              <w:t>(25%)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进度符合度</w:t>
              <w:br/>
              <w:t>(20%)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协作与沟通</w:t>
              <w:br/>
              <w:t>(15%)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加权得分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等级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M1 项目介绍及PPT</w:t>
              <w:br/>
              <w:t>（9/23）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M2 项目计划及PPT</w:t>
              <w:br/>
              <w:t>（9/30）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85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88.3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M3 计划评审与修订</w:t>
              <w:br/>
              <w:t>（10/14）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92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88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95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89.8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良好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平均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罗嘉昊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90.7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89.3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90.1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  <w:tr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李雨鑫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90.0</w:t>
            </w:r>
          </w:p>
        </w:tc>
        <w:tc>
          <w:tcPr>
            <w:tcW w:type="dxa" w:w="96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91.7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94.0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91.2</w:t>
            </w:r>
          </w:p>
        </w:tc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优秀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9-4  里程碑绩效评价记录（M1–M3）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评价说明：M1、M2 阶段两人工作量接近、交付质量相当；M2 阶段因计划书首次提交时缺少任务级工期与甘特图，两位成员在“交付质量”项上略有扣分；M3 阶段李雨鑫在进度配合与文档归档上表现突出，协作与沟通项获 95 分。两项得分均在 85 分以上，无需调整任务分配；未出现低于 80 分的情形。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10  关键问题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下列问题对项目成败具有决定性影响，须在对应阶段前给出明确结论。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680"/>
        <w:gridCol w:w="2835"/>
        <w:gridCol w:w="2721"/>
        <w:gridCol w:w="1360"/>
        <w:gridCol w:w="907"/>
      </w:tblGrid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关键问题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必须在何时解决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责任人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小程序主体资质能否满足跑腿代办类目的审核要求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决定项目能否上线，属一票否决项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校园内是否存在足够密度的真实供需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决定试点能否产生真实订单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积分账本在并发场景下能否保证一致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决定平台可信度，错账将直接导致纠纷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P3（2026/11/02–2026/11/06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 人小组能否在 16 教学周内完成 44 项任务（2026/11/23–2026/11/27 为峰值周）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决定交付完整性与验收结果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全程监控，P2 末重估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校方对校内代取与推广的态度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决定试点能否落地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P1（2026/09/21–2026/09/25 前）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李雨鑫</w:t>
            </w:r>
          </w:p>
        </w:tc>
      </w:tr>
      <w:tr>
        <w:tc>
          <w:tcPr>
            <w:tcW w:type="dxa" w:w="68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2835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积分增发与回收是否平衡</w:t>
            </w:r>
          </w:p>
        </w:tc>
        <w:tc>
          <w:tcPr>
            <w:tcW w:type="dxa" w:w="272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决定积分是否贬值、用户是否愿意接单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P4（试点期观测调节）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8"/>
              </w:rPr>
              <w:t>罗嘉昊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10-1  关键问题清单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11  专题计划要点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11.1  测试计划要点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测试范围覆盖身份认证、代取下单与接单、教材发布与交易、积分账本、消息通知五个模块。采用黑盒功能测试为主、关键路径白盒走查为辅。重点测试项：积分并发扣减的一致性、订单状态机的非法流转拦截、越权访问（如查看他人订单）。缺陷按三级分类管理，严重缺陷修复后须回归验证。测试报告随 P4 阶段交付。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11.2  质量保证计划要点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以文档评审、代码走查、测试验证为主要手段。每个阶段末组织一次文档评审；核心模块（积分账本、订单状态机）在编码完成后安排一次代码走查；所有提交到主干的代码须先自测通过。质量目标：无严重缺陷遗留，一般缺陷修复率不低于 90%。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11.3  配置管理计划要点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详见第 8 章。核心要求：全部配置项纳入 Git 管理，采用 main + feature 两级分支策略，文档版本号与里程碑 tag 对应，变更走五步控制流程并登记台账。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11.4  推广与用户培训计划要点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试点阶段以“先供给、后需求”的顺序启动：先招募 20–50 名种子跑腿者并给予积分补贴，确保需求发布后能快速被接单；再通过班级群、宿舍楼海报、期末教材挂出等方式拉动需求端。培训以线上图文指引为主，在小程序内提供新手引导页，不安排线下集中培训。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11.5  安全与保密计划要点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严格执行《个人信息保护法》相关要求：仅收集必要信息，提供《隐私政策》并取得明示同意；手机号、学号、宿舍地址等敏感字段限制访问权限，仅授权管理人员可见；取件凭证图片设置访问有效期；项目结束后按约定清理测试数据。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A  里程碑清单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907"/>
        <w:gridCol w:w="1701"/>
        <w:gridCol w:w="1360"/>
        <w:gridCol w:w="3402"/>
        <w:gridCol w:w="1134"/>
      </w:tblGrid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里程碑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名称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计划完成时间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验收标志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责任人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项目介绍及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2026/09/25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分组确认，预备作业与项目介绍 PPT 提交（9/23）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项目计划及 PPT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2026/10/02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项目计划书与汇报 PPT 提交（9/30）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项目计划评审与修订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2026/10/16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通过计划评审，修订版计划书提交（10/14）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2026/10/23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可行性分析报告提交（10/21）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M5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需求说明 SRS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2026/10/30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与需求评审 PPT 提交（10/28）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M6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SRS 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2026/11/06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需求评审通过，SRS 修订版提交（11/4）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M7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2026/11/13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总体设计报告提交（11/11）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M8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2026/11/20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详细设计报告提交（11/18）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M9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设计评审（翻转 PPT1）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2026/11/27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设计评审通过，修订说明提交（11/25）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M10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代码清单与测试用例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2026/12/04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代码清单、测试用例、翻转 PPT2 提交（12/2）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M11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系统测试报告提交（12/9）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李雨鑫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M12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测试报告修订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2026/12/18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测试评审通过，报告修订版提交（12/16）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M13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项目总结报告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2027/01/01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总结报告与总评审 PPT 提交（12/30）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罗嘉昊</w:t>
            </w:r>
          </w:p>
        </w:tc>
      </w:tr>
      <w:tr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M14</w:t>
            </w:r>
          </w:p>
        </w:tc>
        <w:tc>
          <w:tcPr>
            <w:tcW w:type="dxa" w:w="170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课程作业评审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2027/01/08 末</w:t>
            </w:r>
          </w:p>
        </w:tc>
        <w:tc>
          <w:tcPr>
            <w:tcW w:type="dxa" w:w="3402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课程收尾、全套材料归档（1/6）</w:t>
            </w:r>
          </w:p>
        </w:tc>
        <w:tc>
          <w:tcPr>
            <w:tcW w:type="dxa" w:w="113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全体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A-1  里程碑清单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B  任务级甘特图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49238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-wp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92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图 B-1  任务级甘特图（横轴 2026/09/14–2027/01/08；颜色区分负责人：靛蓝=罗嘉昊，天蓝=李雨鑫，灰色=全体均摊）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C  项目会议记录表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（模板，每次会议填写一份并于会后 24 小时内归档）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2608"/>
        <w:gridCol w:w="5896"/>
      </w:tblGrid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会议名称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会议编号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时间地点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主持人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记录人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参加人（应到/实到）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议题一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议题二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议题三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讨论要点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1"/>
              </w:rPr>
              <w:t>形成的决议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待办事项（事项 / 责任人 / 期限）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上次待办完成情况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  <w:t>下次会议时间与议题</w:t>
            </w:r>
          </w:p>
        </w:tc>
        <w:tc>
          <w:tcPr>
            <w:tcW w:type="dxa" w:w="5896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C-1  项目会议记录表</w:t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D  里程碑绩效评价表</w:t>
      </w:r>
    </w:p>
    <w:p>
      <w:pPr>
        <w:spacing w:after="0" w:line="360" w:lineRule="auto"/>
      </w:pPr>
      <w:r>
        <w:rPr>
          <w:rFonts w:ascii="宋体" w:hAnsi="宋体" w:eastAsia="宋体"/>
          <w:b w:val="0"/>
          <w:sz w:val="21"/>
        </w:rPr>
        <w:t>（模板，每个里程碑评审时对每名成员填写一份）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1020"/>
        <w:gridCol w:w="1360"/>
        <w:gridCol w:w="1360"/>
        <w:gridCol w:w="1587"/>
        <w:gridCol w:w="136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评价项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权重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自评(20%)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互评(40%)</w:t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教师评价(40%)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加权得分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任务完成度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40%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交付质量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进度符合度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20%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协作与沟通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15%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合计</w:t>
            </w:r>
          </w:p>
        </w:tc>
        <w:tc>
          <w:tcPr>
            <w:tcW w:type="dxa" w:w="102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100%</w:t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58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  <w:tc>
          <w:tcPr>
            <w:tcW w:type="dxa" w:w="1361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D-1  里程碑绩效评价表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1814"/>
        <w:gridCol w:w="6690"/>
      </w:tblGrid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被评价人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里程碑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评价人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评价日期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主要贡献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存在问题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改进建议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20"/>
              </w:rPr>
              <w:t>评价等级</w:t>
            </w:r>
          </w:p>
        </w:tc>
        <w:tc>
          <w:tcPr>
            <w:tcW w:type="dxa" w:w="6690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20"/>
              </w:rPr>
              <w:t>优秀 / 良好 / 合格 / 待改进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D-2  绩效评价结论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color w:val="000000"/>
          <w:sz w:val="32"/>
        </w:rPr>
        <w:t>附录 E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下表逐项列出 44 项任务所属的工作包、负责人、工作量、起止日期与交付物，与表 4-2、图 4-1 甘特图完全一致。日期按课程进度表排定，第 4 教学周对应国庆假期调整。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W w:type="dxa" w:w="8505"/>
        <w:tblLayout w:type="fixed"/>
      </w:tblPr>
      <w:tblGrid>
        <w:gridCol w:w="850"/>
        <w:gridCol w:w="2608"/>
        <w:gridCol w:w="907"/>
        <w:gridCol w:w="1247"/>
        <w:gridCol w:w="1247"/>
        <w:gridCol w:w="1644"/>
      </w:tblGrid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WBS 编号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任务名称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工作量(人时)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开始日期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完成日期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交付物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【WP1 项目管理与启动】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64.00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T1.1 选题、分组与预备作业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分组信息、预备作业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T1.2 项目介绍 PPT 与汇报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项目介绍PPT（9/23）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T1.3 项目计划编制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项目计划书（9/30）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T1.4 项目计划评审与修订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修订版项目计划书（10/14）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T1.5 周例会与进度看板维护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周报、会议记录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T1.6 变更控制与文档归档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变更台账、归档清单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T1.7 项目计划汇报 PPT 制作与宣讲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2026/09/28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2026/10/02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项目计划汇报PPT（9/30）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【WP2 可行性研究】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46.80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T2.1 ① 复查系统规模和目标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系统规模与目标复查清单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T2.2 ② 研究现有（正在使用）的系统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现有系统分析：问卷、竞品对比表、群内观察记录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T2.3 ③ 导出新系统的高层逻辑模型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高层数据流图、系统上下文图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T2.4 ④ 进一步定义问题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问题定义与约束清单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T2.5 ⑤ 导出和评价供选择的解法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方案对比表（三类可选方案）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T2.6 ⑥ 推荐行动方针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推荐方案与理由说明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T2.7 ⑦ 草拟开发计划书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开发计划草案（范围/进度/资源粗估）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1.2.8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T2.8 ⑧ 编写可行性研究报告并提交审查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6.8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2026/10/19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可行性分析报告（10/21）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【WP3 需求分析】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60.00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T3.1 需求获取与建模（用例/数据流）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用例图、数据流图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T3.2 需求规格说明书 SRS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SRS（10/28）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T3.3 需求评审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2026/10/26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2026/11/06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需求评审PPT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1.3.4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T3.4 SRS 修订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2026/11/13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SRS 修订版（11/4）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【WP4 总体设计】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T4.1 总体设计报告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2026/11/09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总体设计报告（11/11）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T4.2 交互原型与 UI 视觉设计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2026/11/02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2026/11/20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原型稿、UI 视觉稿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1.4.3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T4.3 数据库与接口设计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数据库与接口文档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【WP5 详细设计】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33.20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T5.1 详细设计报告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13.2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详细设计报告（11/18）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T5.2 设计评审 PPT（翻转 PPT1）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设计评审PPT（11/25）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1.5.3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T5.3 设计修订与接口冻结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设计修订说明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【WP6 编码实现】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112.00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T6.1 框架搭建与登录认证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2026/11/27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认证模块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T6.2 快递代取模块开发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代取模块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T6.3 二手教材模块开发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教材模块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T6.4 云函数与数据库实现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云函数与数据集合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T6.5 积分账本与风控规则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20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积分账本模块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1.6.6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T6.6 信用评价与申诉模块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2026/11/23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2026/12/04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评价与申诉模块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T6.7 地图与消息推送对接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地图与推送模块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1.6.8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T6.8 集成联调与代码清单（翻转PPT2）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代码清单（12/2）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【WP7 测试】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52.00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T7.1 测试用例设计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2026/11/30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测试用例集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T7.2 功能与边界测试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缺陷台账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T7.3 并发与积分一致性测试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一致性测试报告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1.7.4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T7.4 系统测试报告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2026/12/07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系统测试报告（12/9）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1.7.5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T7.5 测试评审与缺陷修复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2026/12/18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测试报告修订（12/16）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【WP8 维护】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T8.1 性能与体验优化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优化记录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T8.2 单校区试运行与用户反馈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试点数据与反馈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1.8.3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T8.3 用户使用手册编写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2026/12/21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2026/12/25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用户使用手册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【WP9 总结验收】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36.00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1.9.1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T9.1 项目总结报告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16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项目总结报告（12/30）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1.9.2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T9.2 总评审 PPT 与答辩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12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2026/12/28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2027/01/01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总评审PPT</w:t>
            </w:r>
          </w:p>
        </w:tc>
      </w:tr>
      <w:tr>
        <w:tc>
          <w:tcPr>
            <w:tcW w:type="dxa" w:w="850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1.9.3</w:t>
            </w:r>
          </w:p>
        </w:tc>
        <w:tc>
          <w:tcPr>
            <w:tcW w:type="dxa" w:w="2608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T9.3 课程作业评审与资料归档</w:t>
            </w:r>
          </w:p>
        </w:tc>
        <w:tc>
          <w:tcPr>
            <w:tcW w:type="dxa" w:w="907"/>
          </w:tcPr>
          <w:p>
            <w:pPr>
              <w:spacing w:before="40" w:after="40" w:line="264" w:lineRule="auto"/>
              <w:jc w:val="center"/>
            </w:pPr>
            <w:r/>
            <w:r>
              <w:rPr>
                <w:rFonts w:ascii="宋体" w:hAnsi="宋体" w:eastAsia="宋体"/>
                <w:b w:val="0"/>
                <w:sz w:val="17"/>
              </w:rPr>
              <w:t>8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2027/01/04</w:t>
            </w:r>
          </w:p>
        </w:tc>
        <w:tc>
          <w:tcPr>
            <w:tcW w:type="dxa" w:w="1247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2027/01/08</w:t>
            </w:r>
          </w:p>
        </w:tc>
        <w:tc>
          <w:tcPr>
            <w:tcW w:type="dxa" w:w="1644"/>
          </w:tcPr>
          <w:p>
            <w:pPr>
              <w:spacing w:before="40" w:after="40" w:line="264" w:lineRule="auto"/>
            </w:pPr>
            <w:r/>
            <w:r>
              <w:rPr>
                <w:rFonts w:ascii="宋体" w:hAnsi="宋体" w:eastAsia="宋体"/>
                <w:b w:val="0"/>
                <w:sz w:val="17"/>
              </w:rPr>
              <w:t>归档材料（1/6）</w:t>
            </w:r>
          </w:p>
        </w:tc>
      </w:tr>
    </w:tbl>
    <w:p>
      <w:pPr>
        <w:spacing w:before="60" w:after="200" w:line="240" w:lineRule="auto"/>
        <w:jc w:val="center"/>
      </w:pPr>
      <w:r>
        <w:rPr>
          <w:rFonts w:ascii="宋体" w:hAnsi="宋体" w:eastAsia="宋体"/>
          <w:b w:val="0"/>
          <w:color w:val="404040"/>
          <w:sz w:val="21"/>
        </w:rPr>
        <w:t>表 E-1  WBS 任务级时间明细</w:t>
      </w:r>
    </w:p>
    <w:p>
      <w:pPr>
        <w:spacing w:after="0" w:line="360" w:lineRule="auto"/>
        <w:ind w:firstLine="480"/>
      </w:pPr>
      <w:r>
        <w:rPr>
          <w:rFonts w:ascii="宋体" w:hAnsi="宋体" w:eastAsia="宋体"/>
          <w:b w:val="0"/>
          <w:sz w:val="24"/>
        </w:rPr>
        <w:t>说明：本计划书为项目执行与考核的依据，若因客观原因需要调整阶段划分或里程碑时间，须由项目负责人提出变更申请，经指导教师同意后修订本文档并升版。</w:t>
      </w:r>
    </w:p>
    <w:sectPr w:rsidR="00FC693F" w:rsidRPr="0006063C" w:rsidSect="00034616">
      <w:headerReference w:type="default" r:id="rId11"/>
      <w:footerReference w:type="default" r:id="rId12"/>
      <w:pgSz w:w="11906" w:h="16838"/>
      <w:pgMar w:top="1440" w:right="1701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8"/>
      </w:rPr>
      <w:t xml:space="preserve">第 </w:t>
    </w:r>
    <w:r>
      <w:fldChar w:fldCharType="begin" w:dirty="true"/>
      <w:instrText xml:space="preserve">PAGE</w:instrText>
      <w:fldChar w:fldCharType="separate"/>
      <w:t>1</w:t>
      <w:fldChar w:fldCharType="end"/>
    </w:r>
    <w:r>
      <w:rPr>
        <w:rFonts w:ascii="宋体" w:hAnsi="宋体" w:eastAsia="宋体"/>
        <w:b w:val="0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宋体" w:hAnsi="宋体" w:eastAsia="宋体"/>
        <w:b w:val="0"/>
        <w:sz w:val="18"/>
      </w:rPr>
      <w:t>校园互助平台（快递代取与二手教材交易）项目计划书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0" w:lineRule="auto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60" w:line="360" w:lineRule="auto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