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0" w:line="348" w:lineRule="auto"/>
        <w:jc w:val="center"/>
      </w:pPr>
      <w:r>
        <w:rPr>
          <w:rFonts w:ascii="黑体" w:hAnsi="黑体" w:eastAsia="黑体"/>
          <w:b/>
          <w:sz w:val="40"/>
        </w:rPr>
        <w:t>《校园互助平台》项目方案</w:t>
      </w:r>
    </w:p>
    <w:p>
      <w:pPr>
        <w:spacing w:after="0" w:line="348" w:lineRule="auto"/>
        <w:jc w:val="center"/>
      </w:pPr>
      <w:r>
        <w:rPr>
          <w:rFonts w:ascii="黑体" w:hAnsi="黑体" w:eastAsia="黑体"/>
          <w:b/>
          <w:sz w:val="48"/>
        </w:rPr>
        <w:t>演 示 讲 稿</w:t>
      </w:r>
    </w:p>
    <w:p/>
    <w:p>
      <w:pPr>
        <w:spacing w:after="0" w:line="348" w:lineRule="auto"/>
        <w:jc w:val="center"/>
      </w:pPr>
      <w:r>
        <w:rPr>
          <w:rFonts w:ascii="宋体" w:hAnsi="宋体" w:eastAsia="宋体"/>
          <w:b w:val="0"/>
          <w:sz w:val="24"/>
        </w:rPr>
        <w:t>SE2026-G22 项目组　罗嘉昊 · 李雨鑫</w:t>
      </w:r>
    </w:p>
    <w:p>
      <w:pPr>
        <w:spacing w:after="0" w:line="348" w:lineRule="auto"/>
        <w:jc w:val="center"/>
      </w:pPr>
      <w:r>
        <w:rPr>
          <w:rFonts w:ascii="宋体" w:hAnsi="宋体" w:eastAsia="宋体"/>
          <w:b w:val="0"/>
          <w:sz w:val="22"/>
        </w:rPr>
        <w:t>配套演示文稿：SE2026-G22-校园互助平台项目方案PPT（27 页）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一、演示概览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1.1 时长与分工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全程建议控制在 15 分钟以内，留 5 分钟答疑。两人轮流主讲，每人负责自己主责的板块，交接时自然过渡，不要出现“下面由某某讲”这类生硬说法。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958"/>
        <w:tblLayout w:type="fixed"/>
      </w:tblPr>
      <w:tblGrid>
        <w:gridCol w:w="2381"/>
        <w:gridCol w:w="1474"/>
        <w:gridCol w:w="2041"/>
        <w:gridCol w:w="3061"/>
      </w:tblGrid>
      <w:tr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页码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建议时长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主讲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开场 + 背景与需求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P1–P5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 分 30 秒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罗嘉昊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产品方案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P6–P11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分 05 秒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李雨鑫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技术方案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P12–P13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 分 20 秒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罗嘉昊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运营与可行性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P14–P19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分 05 秒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罗嘉昊→李雨鑫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项目管理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P20–P25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分 05 秒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罗嘉昊→李雨鑫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参考文献与结尾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P26–P27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 秒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李雨鑫→罗嘉昊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 页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约 16 分 45 秒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建议压到 15 分钟内</w:t>
            </w:r>
          </w:p>
        </w:tc>
      </w:tr>
    </w:tbl>
    <w:p>
      <w:pPr>
        <w:spacing w:before="6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1-1  演示时长与分工建议（逐页建议时长之和约 16 分 45 秒，实际演练目标压到 15 分钟内）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1.2 讲稿使用说明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下文逐页给出讲稿、建议时长与临场提示。讲稿是口语化的，可以直接照读，但更建议理解后用自己的话讲——照读容易被听出，也容易在被打断后接不上。标注为“过渡页”的页面可以适当压缩。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1.3 演示前检查清单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演示设备：确认投影分辨率，PPT 用 16:9 播放，字号最小的正文为 9pt，需在教室实际投影上确认可读；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演示文件：把 PPT 和讲稿拷到 U 盘并上传云端各一份，避免现场打不开；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动图与视频：本项目无动效和视频，无需额外检查播放器；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时间演练：至少完整试讲两遍并计时，重点压缩 P10、P14、P22、P26 四页过渡页；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分工演练：确认两人交接的三处位置（P6、P12、P20）衔接顺畅；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答疑准备：通读第四部分 Q&amp;A，重点准备积分通胀、冷启动、合规、两人产能四个问题。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二、逐页讲稿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 页　封面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建议时长：30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各位老师、同学好，我们是 SE2026-G22 组，我是组长罗嘉昊，这位是李雨鑫。我们的项目是《校园互助平台》——一个面向在校大学生、以平台积分结算的快递代取与二手教材交易小程序。接下来大约十五分钟，我们分六个部分汇报。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提示：站定、语速放慢；介绍队友时侧身示意。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2 页　目录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建议时长：20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汇报分六个部分：背景与需求、产品方案、技术方案、运营与可行性、项目管理，最后是参考文献。先讲我们为什么做这个项目。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提示：手指屏幕从上到下扫一遍，不要逐条念。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3 页　现实痛点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建议时长：50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校园里有三个真实的痛点。第一，取快递难——校园面积大、快递点分散在不同校区，高峰期排队时间长，很多同学因为课业繁忙无法及时取件，包裹滞留甚至丢失的情况时有发生。第二，二手教材获取难——每学期教材费用高昂，但缺少可靠的校内二手渠道，现有平台信息杂乱、可信度低。第三，缺少校内互助渠道——同学之间互助需求旺盛，但微信群消息碎片化、没有信誉积累、交易无保障，需求无法被有效匹配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提示：这页是全场第一个重点，语速放慢，三个痛点用手指依次点出。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4 页　目标用户与使用场景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建议时长：45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目标用户是本校在读学生，单个校区约一万五千人。核心用户有三类：大一大二课程密集，取件时间与上课冲突；大三大四考研实习，在校时间碎片化；研究生以实验室为主，也常需要人代取。典型场景包括雨天、大件包裹、生病或临时有事。使用动机这一栏最关键：帮别人取件能赚积分，用积分换教材能省钱，而且校内实名认证比校外平台更可信，全程不涉及现金，没有心理负担——这是本产品最核心的差异点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提示：强调最后一栏，这是后面所有设计的出发点。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5 页　需求规模与验证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建议时长：45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我们做了单校区测算。一所普通本科院校的单个校区，在校生一万五千人，年快递量约三百万件。保守估计其中百分之五到十会产生代取意愿，也就是每年约十五万单。教材方面，人均每学期两到四本有转手意愿，合计三到六万本。结论很明确：市场容量不是瓶颈，瓶颈在运营冷启动，这一点后面运营部分会展开。验证方式规划了四种：问卷不少于两百份、群内需求与成交观察、人工撮合灰度两周、快递点与楼管访谈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提示：强调“容量不是瓶颈、冷启动才是”这句话，为后文埋伏笔。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6 页　产品概述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建议时长：40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产品由三大特色构成。第一是任务集市：用户发布“帮取快递”或“求购教材”需求，其他同学浏览并接单，实现供需双方快速匹配。第二是信誉体系：完成后双方互评，积累个人信誉积分，高信誉用户获得更多曝光和接单优先权，形成正向循环。第三是校园专属：仅限校内实名用户使用，保障交易安全与信任，快递代取与二手教材两大品类独立分区，信息清晰不混淆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提示：换成李雨鑫主讲，交接时自然过渡。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7 页　核心功能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建议时长：50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核心功能分左右两块。左边是发布与接单：一键发布，选择帮取快递或求购教材类型；地图导航显示取件点到宿舍楼的步行距离与预计时间；智能匹配根据位置、时间和信誉分推荐接单人；订单状态变更时实时推送通知。右边是信誉与保障：校内身份认证确保每位用户真实可信；任务完成后双方互评打分，积累信誉档案；完成任务获得积分，可模拟押金保障交易安全；提供申诉通道，对低信誉用户进行限制和处罚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提示：左右两块分别用手指点，不要念全，抓“发布—匹配—保障”这条线。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8 页　积分体系设计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建议时长：60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积分是本平台唯一的交易媒介，规则设计直接决定平台能否长期健康运转。整个闭环是五步：第一步任务集市，需求方发布代取需求；第二步服务履约，取件、送达、双向确认；第三步积分结算，需求方扣分、跑腿方得分；第四步积分消费，用积分兑换二手教材；第五步平台回收，通过服务费抽成和违约扣分把积分收回流通池。获取端，完成一次代取得八到十五分，按重量和距离浮动；发布教材成交按书价转入；签到加一到五分，但设每日上限防止滥发。消耗端，代取扣八到十五分、购教材扣书价、违约与超时扣分。最下面是总量约束，也是最重要的一条：积分不可提现、不可用现金购买、不可用户间有偿转让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提示：这页是本项目的核心创新点，语速放慢，闭环图按顺时针讲。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9 页　核心业务流程与订单状态机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建议时长：45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订单状态由服务端统一校验，防止非法流转与积分错账。主流程是：待接单、已接单、取件中、待确认、已完成，另外有取消、申诉、仲裁三条异常分支。为保证积分不出错，我们采取三项措施：并发一致性上，积分采用冻结与解冻两段式扣减，配合幂等键防止重复扣分；凭证留痕上，取件凭证拍照上传云存储，图片设访问有效期；异常兜底上，超时未确认自动流转并扣信用分，小额争议由积分池兜底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提示：重点是中间那条主流程，异常分支一句话带过即可。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10 页　界面原型示意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建议时长：30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MVP 阶段聚焦三屏核心流程：任务集市、任务详情、我的积分，降低开发与用户学习成本。设计原则是一屏一件事、积分明示、状态可见、关键操作二次确认。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提示：快速带过，让听众看一眼即可，不要停留太久。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11 页　竞品对比与差异化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建议时长：50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我们把替代方案分成四类。校内 QQ 群、微信群：免费、就在群里，但刷屏漏单、无信用记录、纠纷无凭据。闲鱼、转转：全国覆盖、可交易，但以现金计价、需邮寄、校内面交体验差。多抓鱼、孔夫子：二手书垂直，但回收价低、教材品类覆盖差、周期长。菜鸟或官方代取：有平台保障，但校园覆盖不均、仍需现金付费。我们的差异化壁垒不在技术，而在校内实名身份、积分闭环、履约信用数据三者叠加形成的本地网络效应——用户越多，撮合越快，积分越有用，越难被替代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提示：四类竞品快速带过，重心放在最后一句“壁垒”上。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12 页　技术架构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建议时长：40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技术架构这一页换我来讲。客户端用微信小程序原生开发，兼容性最好、文档最完善；后端采用微信云开发，包含云函数、云数据库与云存储，免运维、免域名备案，成本低；身份认证用微信登录换取 openid，配合学号和校园卡人工审核；交易结算采用平台积分账本，不接支付通道，规避资金池与支付合规风险；消息通知采用订阅消息加站内消息中心双通道。开发方法上，瀑布模型为骨架，实现阶段内采用迭代开发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提示：这里换回罗嘉昊，讲技术部分要自信、干脆。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13 页　系统分层架构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建议时长：40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系统分四层。客户端层是首页任务集市、任务详情接单、教材交易、个人中心四个页面；云函数层承担用户与认证、订单状态机、积分账本、评价与申诉四类业务逻辑；数据层用云数据库保存用户、任务、订单和账本，云存储保存书籍图片与取件凭证；平台能力层复用微信登录、订阅消息、地图 API，并自建对账脚本。分层的意义是职责清晰，我们两个人可以并行开发互不干扰。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提示：强调最后一句“两个人可以并行开发”，呼应团队分工。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14 页　运营策略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建议时长：35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运营策略分三块。用户获取上，通过邀请好友获得积分奖励、招募校园大使等方式，快速积累种子用户，实现低成本裂变增长。服务保障上，利用用户评价和信誉积分维护平台秩序，及时处置纠纷。积分经济上，完成任务积累积分可兑换权益或享受平台特权，形成“越活跃越受益”的正向循环，提升用户黏性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提示：过渡页，节奏可以快一点。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15 页　运营推广路径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建议时长：45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这一页讲具体怎么落地。我们强调顺序：先供给、后需求。第一步种子供给，招募二十到五十名种子跑腿者，首单双倍积分补贴，建群直接对接、人工兜底撮合；第二步需求拉动，通过班级群、宿舍楼海报扫码入群，期末用教材免费挂出来引流，同时争取学生会与社团合作；第三步留存与扩散，做信用分层让高信用用户优先接单，对接志愿时长和劳动学分认定，用跑腿排行榜和荣誉激励维持活跃。冷启动顺序不可颠倒——必须先保证有人接单，再大规模拉需求端，否则需求方第一次体验失败就再也不来了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提示：把最后一句说重，这是评委最可能追问的点。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16 页　可行性分析 · 五维总览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建议时长：40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可行性我们从五个维度评估。需求可行性：可行且强——快递最后一百米和教材学期性闲置是真实、高频、可低成本验证的痛点。技术可行性：可行且强——微信小程序加云开发可覆盖全部核心功能，一到两人四到八周即可交付 MVP。经济可行性：有条件可行——现金成本千元级每年，但必须接受非营利、覆盖成本的定位。运营可行性：中等风险——双边市场冷启动是最大变数。合规可行性：有条件可行——守住积分不可双向兑现金的红线，并先行确认主体资质。总体结论是值得立项，但建议定位为校内公益互助平台，先单校区小范围试点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提示：五个维度依次点出结论色块即可，不要展开。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17 页　可行性分析 · 技术与经济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建议时长：50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技术侧，选型是微信小程序加云开发；核心链路是微信登录换取 openid、实名认证、订单状态机、积分账本；技术难点在积分并发一致性、防刷单和订阅消息触达次数受限；结论是无技术门槛，一到两人四到八周可交付，技术不构成项目壁垒。经济侧，成本结构是认证费三百元每年加云开发免费额度，没有支付通道；自研模式下现金投入可控制在千元级每年，不存在资金池与垫资风险；收益路径包括校园商家广告、学校经费与志愿时长支持、社团活动合作赞助；但定位红线是不售卖积分、不抽成现金，目标是覆盖成本而非产生利润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提示：技术侧讲完可以直接接经济侧，中间加一句“经济上我们算过一笔账”。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18 页　可行性分析 · 合规红线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建议时长：50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这一页讲合规，是本项目最重要的红线。积分只在校内单向流通，不与人民币或实物形成双向兑换。四条红线：第一不可提现，任何情况下不得将积分兑换为现金；第二不可用现金购买，不设充值入口，积分只能由行为获得；第三不可有偿转让，禁止用户之间买卖积分，异常大额转让触发风控；第四平台不经手资金，全链路无支付通道，产品层面也不预留。守住这条线，项目就不会被认定为变相代币、预付卡或非法支付结算。另外还有配套合规三项：主体资质要企业或个体户、隐私政策要符合个人信息保护法、教材版权仅限正版纸质书，禁止电子版与翻印版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提示：语速放慢、语气肯定；这一页是评委最关注的风险点。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19 页　可行性分析 · 风险与对策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建议时长：50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我们识别了八类风险，按发生可能性和影响程度分成四个象限。重点管控的是高可能、高影响的三项：资质风险，个人主体可能无法通过跑腿代办类目审核，对策是在 P1 阶段就确认主体路径，作为立项一票否决的前置条件；进度风险，两人小组人力有限且 W10 到 W11 是峰值周，对策是范围锁定 MVP、峰值周例会加密为两次；运营风险，双边市场冷启动可能失败，对策是先补贴供给端，保证需求发布后三十分钟内有人接单。持续监控的是合规风险、数据风险和政策风险；信用风险放在关注区；法律风险影响和可能性都较低，属于可接受范围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提示：对着矩阵讲，按象限顺序，重点说“重点管控”那一格。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20 页　项目预算与 AI 辅助开发成本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建议时长：45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预算方面，现金支出以小程序主体认证费三百元每年为主，云开发零到一千三百元、域名零到一百元、推广物料零到一千元，人员成本为零。这里特别说明一项：我们全过程使用 DeepSeek 大模型辅助开发，按 token 计费。预计十六周共约九百一十轮交互，输入约三千零三十万 tokens、输出约三百三十七万 tokens，采用 deepseek-flash 模型，按高峰与空闲各半估算，总费用约三十五元；即使改用 pro 模型也只有约一百三十五元。合计现金预算三百三十五到两千八百七十元，可以控制在千元级，AI 成本占比不足百分之十二。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提示：这页是我们区别于其他组的地方，可以强调“AI 辅助开发成本极低”。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21 页　项目计划 · 总体排期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建议时长：45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项目计划完全按课程进度表排定。总工期是十六个教学周，从九月十六日到一月六日，划分为十个阶段、十四个里程碑。每个阶段的时间边界都由课程进度表中的交付要求决定，比如 P2 项目计划对应九月三十日交计划、十月十四日评审修订；P4 需求分析对应十月二十八日交 SRS、十一月四日完成修订；P7 编码实现对应十二月二日交代码清单和测试用例。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提示：强调“完全按课程进度表排定”，这是评审表明确要求的一项。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22 页　项目计划 · 课程里程碑时间轴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建议时长：35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这是十四个里程碑的全景时间轴，横轴从九月到次年一月。可以看到九到十月是需求与可行性阶段，十一月进入设计与编码，十二月是测试与总结，一月六日完成课程作业评审。每个里程碑都对应课程进度表中的一次交付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提示：快速扫一遍时间轴，不要逐个念里程碑。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23 页　项目计划 · 团队分工与课程里程碑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建议时长：50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团队只有两个人，采用扁平化结构。我担任组长，负责项目管理与计划、可行性研究、SRS、总体设计、云函数与积分账本、缺陷修复和总结报告；李雨鑫负责分组材料与计划 PPT、需求调研与建模、原型与 UI、详细设计报告、小程序前端与推送、测试用例与测试报告、试运行与使用手册。项目介绍 PPT、需求评审 PPT、设计评审 PPT、代码清单、总评审 PPT 和材料归档由我们共同承担。覆盖情况上，两人都覆盖了 W1 到 W16 全部十六个教学周，没有空档周。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提示：这一页回应评审表“每个成员的任务是否贯穿整个项目”。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24 页　项目计划 · 任务级甘特图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建议时长：45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这是由 GanttProject 生成的任务级甘特图，共三十八项任务、十六个教学周。颜色区分负责人：靛蓝是罗嘉昊，天蓝是李雨鑫，灰色是全体共同承担。横轴上的红色菱形是十四个里程碑。可以看到 W10 到 W11 是明显的高峰期，这是我们识别出的资源过载点，也已经安排了对应的缓解措施。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提示：手指跟踪几项关键任务，比如 T1.5 贯穿全程、T6.2 编码集中在中段。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25 页　质量保证与配置管理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建议时长：45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质量保证用三道关口：文档评审、代码走查、测试验证。每个阶段末组织一次文档评审；积分账本和订单状态机这类核心模块在编码完成后安排代码走查；所有提交到主干的代码须先自测通过。质量目标是无严重缺陷遗留，一般缺陷修复率不低于百分之九十。配置管理上，源码、文档、数据库脚本全部纳入 Git 管理，采用 main 主干加 feature 分支的两级策略，文档版本号与里程碑 tag 对应，变更走申请、评估、批准、实施、记录五步流程。会议记录、变更台账、评审记录都会随里程碑归档，作为验收材料的一部分。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提示：如果被问“你们真的用 Git 了吗”，这里可以顺势说仓库已建立。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26 页　参考文献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建议时长：20 秒　｜　主讲：李雨鑫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我们的资料主要来自三类：国标 GB/T 8567 和 9385，微信开放文档与小程序平台运营规范，以及国家邮政局统计公报、个人信息保护法、著作权法、快递暂行条例等法规文件。正文中需要标注的地方都用方括号数字标出了引用位置。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提示：快速带过，不必逐条念。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第 27 页　结尾</w:t>
      </w:r>
    </w:p>
    <w:p>
      <w:pPr>
        <w:spacing w:after="80"/>
      </w:pPr>
      <w:r>
        <w:rPr>
          <w:rFonts w:ascii="宋体" w:hAnsi="宋体" w:eastAsia="宋体"/>
          <w:b w:val="0"/>
          <w:color w:val="505050"/>
          <w:sz w:val="19"/>
        </w:rPr>
        <w:t>建议时长：20 秒　｜　主讲：罗嘉昊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3"/>
        </w:rPr>
        <w:t>最后总结一句：我们希望打造一个校园轻量级的互助平台，让每一次互助都简单、可信、有温度。以上就是我们的汇报，谢谢各位老师，请批评指正。</w:t>
      </w:r>
    </w:p>
    <w:p>
      <w:pPr>
        <w:spacing w:line="312" w:lineRule="auto" w:after="200"/>
      </w:pPr>
      <w:r>
        <w:rPr>
          <w:rFonts w:ascii="宋体" w:hAnsi="宋体" w:eastAsia="宋体"/>
          <w:b w:val="0"/>
          <w:color w:val="1F3864"/>
          <w:sz w:val="19"/>
        </w:rPr>
        <w:t>提示：两人一起面向听众，鞠躬或点头致意，等待提问。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三、预设问答（Q&amp;A）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以下 12 个问题按被问到的概率排序，前四个几乎必问。回答时先给结论、再说理由，控制在 30 秒内；如果被追问细节，再引用计划书的具体章节。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Q1　积分从哪里来？会不会通货膨胀，最后没人愿意接单？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答：积分只能由平台增发和回收。增发口子只有三处：完成任务、教材成交、签到，而且签到设了每日上限。回收靠服务费抽成和违约扣分。计划书 5.2 节里有积分池的设计，我们在试点期会观测积分获取与消耗的比例，如果出现贬值趋势就收紧增发。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Q2　为什么不做真实支付？这样平台不就没有收入了吗？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这是有意的设计取舍。一旦接入支付，平台就会形成资金池，需要支付牌照或至少面临合规风险，而且会改变“零现金门槛”的产品定位。我们的定位是校内公益互助平台，目标是把成本覆盖掉，而不是产生利润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Q3　怎么防止学生互相刷单骗积分？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四层防护：一，实名认证，校外人员进不来；二，取件凭证必须拍照上传，无法凭空捏造；三，同一对用户之间的交易频次设上限；四，信用分低的人限制接单。另外积分账本每天跑一次对账脚本，发现异常会冻结账户并人工核查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Q4　跟闲鱼、跟微信群比，你们的核心优势到底是什么？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跟微信群比，我们解决了无信用记录、纠纷无凭据的问题；跟闲鱼比，我们是纯积分、同校区当面交接，学生没有现金门槛。真正的壁垒是三者叠加：校内实名身份、积分闭环、履约信用数据，用户越多撮合越快，积分越有用，越难被替代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Q5　冷启动是双边市场最难的问题，你们具体怎么解决？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关键是顺序：先供给、后需求。我们先招募二十到五十名种子跑腿者，首单给双倍积分补贴，建群直接对接、人工兜底撮合，保证需求发出来三十分钟内有人接。等供给稳定了，再用期末教材免费挂出来的方式拉需求端。这个顺序不能颠倒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Q6　主体资质这个问题解决了吗？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答：已经确认为立项的一票否决前置条件。核查结果是跑腿代办类目对企业或个体工商户主体开放，个人主体很难过审，所以我们已经按个体工商户路径准备。这一项在计划书第 10 章列为关键问题第一条。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Q7　你们两个人怎么在十六周里完成这么多工作？会不会延期？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答：我们算过工作量和产能。总工作量四百九十六人时，两人十六周的产能是六百四十人时，利用率百分之七十七点五。但确实有峰值：W10 到 W11 因为课程要求设计评审和代码清单只隔一周，会出现约两倍的负载。对应的措施已经写进计划：编码提前到 W9 启动、集成联调和设计评审 PPT 设为两人共同承担、信用评价模块按最小可用范围实现、W14 作为缓冲周。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Q8　积分账本怎么保证不出错？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三个机制：一，并发扣减采用冻结和解冻两段式，配合幂等键，防止重复扣分；二，订单状态由服务端统一校验，禁止非法流转；三，每天跑对账脚本校验总发放量和总消耗量是否自洽。这一项也列在我们的关键问题清单里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Q9　用户隐私怎么保障？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严格执行个人信息保护法。只收集必要信息，提供隐私政策并取得明示同意；手机号、学号、宿舍地址这些敏感字段限制访问权限，只有管理人员可见；取件凭证图片设访问有效期；项目结束后按约定清理测试数据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Q10　如果学校不同意怎么办？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答：我们在 P1 阶段就完成了沟通，确认校方持默许态度。试点范围限定在单个校区，提前向学工和保卫部门报备，并挂靠学生社团、突出公益属性，避免被视为商业推广。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Q11　你们说用 AI 辅助开发，具体用在哪些地方？成本多少？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答：用在需求与文档撰写、代码生成与调试、数据表格与演示文稿制作、评审材料整理。预计十六周约九百一十轮交互，输入约三千零三十万 tokens，输出约三百三十七万 tokens。用 deepseek-flash 模型，按高峰和空闲各半估算约三十五元；即使个别复杂任务改用 pro 模型，总费用也在两百七十元以内。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Q12　如果用微信小程序，为什么不干脆用微信群加表格？</w:t>
      </w:r>
    </w:p>
    <w:p>
      <w:pPr>
        <w:spacing w:line="348" w:lineRule="auto" w:after="160"/>
      </w:pPr>
      <w:r>
        <w:rPr>
          <w:rFonts w:ascii="宋体" w:hAnsi="宋体" w:eastAsia="宋体"/>
          <w:b w:val="0"/>
          <w:sz w:val="22"/>
        </w:rPr>
        <w:t>答：微信群解决不了三件事：一是没有信用积累，不知道对方靠不靠谱；二是没有凭证留痕，包裹出问题无法追溯；三是信息会被刷屏淹没，无法按位置、时间、信誉去匹配。小程序的价值就是把这些结构化和可信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四、控场与表达要点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4.1 时间控制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开场的 30 秒决定评委的第一印象，不要一上来就念目录；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P8 积分体系、P18 合规红线、P24 甘特图是三个重点页，每页可以比其他页多 10–15 秒；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P10 界面原型、P14 运营策略、P22 里程碑时间轴、P26 参考文献是过渡页，每页不超过 35 秒；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如果时间不够，优先压缩过渡页，不要压缩重点页和结论页。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4.2 答问要点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先复述问题再回答，给自己 2 秒思考时间，也确保没听错；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答不上来不要硬编，可以说“这一点我们还没验证，会作为下一阶段的待办”，评委更认可诚实；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涉及数据的问题尽量引用计划书的章节号，例如“这在计划书 5.2 节资源负载分析里”；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被质疑时不要争辩，先承认风险，再给出已识别的对策——这正好体现风险管理的意识；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两人可以互相补充，但不要互相打断，一人主答、另一人补充为佳。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4.3 表达禁忌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不要逐字念幻灯片——评委自己看得见；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不要说“我们的项目很简单”“随便做了做”这类贬低自身工作的话；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不要出现“大概”“可能吧”“应该是”这类不确定表述，尤其是合规和预算部分；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不要超时，超时会被直接打断。</w:t>
      </w:r>
    </w:p>
    <w:sectPr w:rsidR="00FC693F" w:rsidRPr="0006063C" w:rsidSect="00034616">
      <w:head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98000" cy="19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" cy="19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宋体" w:hAnsi="宋体" w:eastAsia="宋体"/>
        <w:b w:val="0"/>
        <w:color w:val="64748B"/>
        <w:sz w:val="18"/>
      </w:rPr>
      <w:t xml:space="preserve">　《校园互助平台》演示讲稿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