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0" w:line="348" w:lineRule="auto"/>
        <w:jc w:val="center"/>
      </w:pPr>
      <w:r>
        <w:rPr>
          <w:rFonts w:ascii="黑体" w:hAnsi="黑体" w:eastAsia="黑体"/>
          <w:b/>
          <w:sz w:val="40"/>
        </w:rPr>
        <w:t>《校园互助平台》项目方案</w:t>
      </w:r>
    </w:p>
    <w:p>
      <w:pPr>
        <w:spacing w:after="0" w:line="348" w:lineRule="auto"/>
        <w:jc w:val="center"/>
      </w:pPr>
      <w:r>
        <w:rPr>
          <w:rFonts w:ascii="黑体" w:hAnsi="黑体" w:eastAsia="黑体"/>
          <w:b/>
          <w:sz w:val="48"/>
        </w:rPr>
        <w:t>演 示 讲 稿</w:t>
      </w:r>
    </w:p>
    <w:p/>
    <w:p>
      <w:pPr>
        <w:spacing w:after="0" w:line="348" w:lineRule="auto"/>
        <w:jc w:val="center"/>
      </w:pPr>
      <w:r>
        <w:rPr>
          <w:rFonts w:ascii="宋体" w:hAnsi="宋体" w:eastAsia="宋体"/>
          <w:b w:val="0"/>
          <w:sz w:val="24"/>
        </w:rPr>
        <w:t>SE2026-G22 项目组　罗嘉昊 · 李雨鑫</w:t>
      </w:r>
    </w:p>
    <w:p>
      <w:pPr>
        <w:spacing w:after="0" w:line="348" w:lineRule="auto"/>
        <w:jc w:val="center"/>
      </w:pPr>
      <w:r>
        <w:rPr>
          <w:rFonts w:ascii="宋体" w:hAnsi="宋体" w:eastAsia="宋体"/>
          <w:b w:val="0"/>
          <w:sz w:val="22"/>
        </w:rPr>
        <w:t>配套演示文稿：SE2026-G22-校园互助平台项目方案PPT（27 页）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一、演示概览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1.1 时长与分工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全程建议控制在 15 分钟以内，留 5 分钟答疑。两人轮流主讲，每人负责自己主责的板块，交接时自然过渡，不要出现“下面由某某讲”这类生硬说法。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958"/>
        <w:tblLayout w:type="fixed"/>
      </w:tblPr>
      <w:tblGrid>
        <w:gridCol w:w="2381"/>
        <w:gridCol w:w="1474"/>
        <w:gridCol w:w="2041"/>
        <w:gridCol w:w="3061"/>
      </w:tblGrid>
      <w:tr>
        <w:tc>
          <w:tcPr>
            <w:tcW w:type="dxa" w:w="238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板块</w:t>
            </w:r>
          </w:p>
        </w:tc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页码</w:t>
            </w:r>
          </w:p>
        </w:tc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建议时长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主讲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开场 + 背景与需求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P1–P5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 分 30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产品方案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P6–P11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 分 05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李雨鑫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技术方案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P12–P13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 分 20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运营与可行性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P14–P19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 分 05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罗嘉昊→李雨鑫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项目管理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P20–P25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 分 05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罗嘉昊→李雨鑫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参考文献与结尾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P26–P27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李雨鑫→罗嘉昊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合计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27 页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约 16 分 45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建议压到 15 分钟内</w:t>
            </w:r>
          </w:p>
        </w:tc>
      </w:tr>
    </w:tbl>
    <w:p>
      <w:pPr>
        <w:spacing w:before="6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1-1  演示时长与分工建议（逐页建议时长之和约 16 分 45 秒，实际演练目标压到 15 分钟内）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1.2 讲稿使用说明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下文逐页给出讲稿、建议时长与临场提示。讲稿是口语化的，可以直接照读，但更建议理解后用自己的话讲——照读容易被听出，也容易在被打断后接不上。标注为“过渡页”的页面可以适当压缩。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1.3 演示前检查清单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演示设备：确认投影分辨率，PPT 用 16:9 播放，字号最小的正文为 9pt，需在教室实际投影上确认可读；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演示文件：把 PPT 和讲稿拷到 U 盘并上传云端各一份，避免现场打不开；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动图与视频：本项目无动效和视频，无需额外检查播放器；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时间演练：至少完整试讲两遍并计时，重点压缩 P10、P14、P22、P26 四页过渡页；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分工演练：确认两人交接的三处位置（P6、P12、P20）衔接顺畅；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答疑准备：通读第四部分 Q&amp;A，重点准备积分通胀、冷启动、合规、两人产能四个问题。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二、逐页讲稿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 页　封面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建议时长：30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各位老师、同学好，我们是 SE2026-G22 组，我是组长罗嘉昊，这位是李雨鑫。我们的项目是《校园互助平台》——一个面向在校大学生、以平台积分结算的快递代取与二手教材交易小程序。接下来大约十五分钟，我们分六个部分汇报。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提示：站定、语速放慢；介绍队友时侧身示意。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 页　目录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建议时长：20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汇报分六个部分：背景与需求、产品方案、技术方案、运营与可行性、项目管理，最后是参考文献。先讲我们为什么做这个项目。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提示：手指屏幕从上到下扫一遍，不要逐条念。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3 页　现实痛点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校园里有三个真实的痛点。第一，取快递难——校园面积大、快递点分散在不同校区，高峰期排队时间长，很多同学因为课业繁忙无法及时取件，包裹滞留甚至丢失的情况时有发生。第二，二手教材获取难——每学期教材费用高昂，但缺少可靠的校内二手渠道，现有平台信息杂乱、可信度低。第三，缺少校内互助渠道——同学之间互助需求旺盛，但微信群消息碎片化、没有信誉积累、交易无保障，需求无法被有效匹配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提示：这页是全场第一个重点，语速放慢，三个痛点用手指依次点出。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4 页　目标用户与使用场景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目标用户是本校在读学生，单个校区约一万五千人。核心用户有三类：大一大二课程密集，取件时间与上课冲突；大三大四考研实习，在校时间碎片化；研究生以实验室为主，也常需要人代取。典型场景包括雨天、大件包裹、生病或临时有事。使用动机这一栏最关键：帮别人取件能赚积分，用积分换教材能省钱，而且校内实名认证比校外平台更可信，全程不涉及现金，没有心理负担——这是本产品最核心的差异点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提示：强调最后一栏，这是后面所有设计的出发点。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5 页　需求规模与验证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我们做了单校区测算。一所普通本科院校的单个校区，在校生一万五千人，年快递量约三百万件。保守估计其中百分之五到十会产生代取意愿，也就是每年约十五万单。教材方面，人均每学期两到四本有转手意愿，合计三到六万本。结论很明确：市场容量不是瓶颈，瓶颈在运营冷启动，这一点后面运营部分会展开。验证方式规划了四种：问卷不少于两百份、群内需求与成交观察、人工撮合灰度两周、快递点与楼管访谈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提示：强调“容量不是瓶颈、冷启动才是”这句话，为后文埋伏笔。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6 页　产品概述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产品由三大特色构成。第一是任务集市：用户发布“帮取快递”或“求购教材”需求，其他同学浏览并接单，实现供需双方快速匹配。第二是信誉体系：完成后双方互评，积累个人信誉积分，高信誉用户获得更多曝光和接单优先权，形成正向循环。第三是校园专属：仅限校内实名用户使用，保障交易安全与信任，快递代取与二手教材两大品类独立分区，信息清晰不混淆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提示：换成李雨鑫主讲，交接时自然过渡。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7 页　核心功能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核心功能分左右两块。左边是发布与接单：一键发布，选择帮取快递或求购教材类型；地图导航显示取件点到宿舍楼的步行距离与预计时间；智能匹配根据位置、时间和信誉分推荐接单人；订单状态变更时实时推送通知。右边是信誉与保障：校内身份认证确保每位用户真实可信；任务完成后双方互评打分，积累信誉档案；完成任务获得积分，可模拟押金保障交易安全；提供申诉通道，对低信誉用户进行限制和处罚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提示：左右两块分别用手指点，不要念全，抓“发布—匹配—保障”这条线。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8 页　积分体系设计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建议时长：60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积分是本平台唯一的交易媒介，规则设计直接决定平台能否长期健康运转。整个闭环是五步：第一步任务集市，需求方发布代取需求；第二步服务履约，取件、送达、双向确认；第三步积分结算，需求方扣分、跑腿方得分；第四步积分消费，用积分兑换二手教材；第五步平台回收，通过服务费抽成和违约扣分把积分收回流通池。获取端，完成一次代取得八到十五分，按重量和距离浮动；发布教材成交按书价转入；签到加一到五分，但设每日上限防止滥发。消耗端，代取扣八到十五分、购教材扣书价、违约与超时扣分。最下面是总量约束，也是最重要的一条：积分不可提现、不可用现金购买、不可用户间有偿转让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提示：这页是本项目的核心创新点，语速放慢，闭环图按顺时针讲。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9 页　核心业务流程与订单状态机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订单状态由服务端统一校验，防止非法流转与积分错账。主流程是：待接单、已接单、取件中、待确认、已完成，另外有取消、申诉、仲裁三条异常分支。为保证积分不出错，我们采取三项措施：并发一致性上，积分采用冻结与解冻两段式扣减，配合幂等键防止重复扣分；凭证留痕上，取件凭证拍照上传云存储，图片设访问有效期；异常兜底上，超时未确认自动流转并扣信用分，小额争议由积分池兜底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提示：重点是中间那条主流程，异常分支一句话带过即可。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10 页　界面原型示意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建议时长：30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MVP 阶段聚焦三屏核心流程：任务集市、任务详情、我的积分，降低开发与用户学习成本。设计原则是一屏一件事、积分明示、状态可见、关键操作二次确认。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提示：快速带过，让听众看一眼即可，不要停留太久。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11 页　竞品对比与差异化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我们把替代方案分成四类。校内 QQ 群、微信群：免费、就在群里，但刷屏漏单、无信用记录、纠纷无凭据。闲鱼、转转：全国覆盖、可交易，但以现金计价、需邮寄、校内面交体验差。多抓鱼、孔夫子：二手书垂直，但回收价低、教材品类覆盖差、周期长。菜鸟或官方代取：有平台保障，但校园覆盖不均、仍需现金付费。我们的差异化壁垒不在技术，而在校内实名身份、积分闭环、履约信用数据三者叠加形成的本地网络效应——用户越多，撮合越快，积分越有用，越难被替代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提示：四类竞品快速带过，重心放在最后一句“壁垒”上。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12 页　技术架构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技术架构这一页换我来讲。客户端用微信小程序原生开发，兼容性最好、文档最完善；后端采用微信云开发，包含云函数、云数据库与云存储，免运维、免域名备案，成本低；身份认证用微信登录换取 openid，配合学号和校园卡人工审核；交易结算采用平台积分账本，不接支付通道，规避资金池与支付合规风险；消息通知采用订阅消息加站内消息中心双通道。开发方法上，瀑布模型为骨架，实现阶段内采用迭代开发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提示：这里换回罗嘉昊，讲技术部分要自信、干脆。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13 页　系统分层架构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系统分四层。客户端层是首页任务集市、任务详情接单、教材交易、个人中心四个页面；云函数层承担用户与认证、订单状态机、积分账本、评价与申诉四类业务逻辑；数据层用云数据库保存用户、任务、订单和账本，云存储保存书籍图片与取件凭证；平台能力层复用微信登录、订阅消息、地图 API，并自建对账脚本。分层的意义是职责清晰，我们两个人可以并行开发互不干扰。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提示：强调最后一句“两个人可以并行开发”，呼应团队分工。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14 页　运营策略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建议时长：35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运营策略分三块。用户获取上，通过邀请好友获得积分奖励、招募校园大使等方式，快速积累种子用户，实现低成本裂变增长。服务保障上，利用用户评价和信誉积分维护平台秩序，及时处置纠纷。积分经济上，完成任务积累积分可兑换权益或享受平台特权，形成“越活跃越受益”的正向循环，提升用户黏性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提示：过渡页，节奏可以快一点。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15 页　运营推广路径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这一页讲具体怎么落地。我们强调顺序：先供给、后需求。第一步种子供给，招募二十到五十名种子跑腿者，首单双倍积分补贴，建群直接对接、人工兜底撮合；第二步需求拉动，通过班级群、宿舍楼海报扫码入群，期末用教材免费挂出来引流，同时争取学生会与社团合作；第三步留存与扩散，做信用分层让高信用用户优先接单，对接志愿时长和劳动学分认定，用跑腿排行榜和荣誉激励维持活跃。冷启动顺序不可颠倒——必须先保证有人接单，再大规模拉需求端，否则需求方第一次体验失败就再也不来了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提示：把最后一句说重，这是评委最可能追问的点。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16 页　可行性分析 · 五维总览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可行性我们从五个维度评估。需求可行性：可行且强——快递最后一百米和教材学期性闲置是真实、高频、可低成本验证的痛点。技术可行性：可行且强——微信小程序加云开发可覆盖全部核心功能，一到两人四到八周即可交付 MVP。经济可行性：有条件可行——现金成本千元级每年，但必须接受非营利、覆盖成本的定位。运营可行性：中等风险——双边市场冷启动是最大变数。合规可行性：有条件可行——守住积分不可双向兑现金的红线，并先行确认主体资质。总体结论是值得立项，但建议定位为校内公益互助平台，先单校区小范围试点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提示：五个维度依次点出结论色块即可，不要展开。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17 页　可行性分析 · 技术与经济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技术侧，选型是微信小程序加云开发；核心链路是微信登录换取 openid、实名认证、订单状态机、积分账本；技术难点在积分并发一致性、防刷单和订阅消息触达次数受限；结论是无技术门槛，一到两人四到八周可交付，技术不构成项目壁垒。经济侧，成本结构是认证费三百元每年加云开发免费额度，没有支付通道；自研模式下现金投入可控制在千元级每年，不存在资金池与垫资风险；收益路径包括校园商家广告、学校经费与志愿时长支持、社团活动合作赞助；但定位红线是不售卖积分、不抽成现金，目标是覆盖成本而非产生利润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提示：技术侧讲完可以直接接经济侧，中间加一句“经济上我们算过一笔账”。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18 页　可行性分析 · 合规红线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这一页讲合规，是本项目最重要的红线。积分只在校内单向流通，不与人民币或实物形成双向兑换。四条红线：第一不可提现，任何情况下不得将积分兑换为现金；第二不可用现金购买，不设充值入口，积分只能由行为获得；第三不可有偿转让，禁止用户之间买卖积分，异常大额转让触发风控；第四平台不经手资金，全链路无支付通道，产品层面也不预留。守住这条线，项目就不会被认定为变相代币、预付卡或非法支付结算。另外还有配套合规三项：主体资质要企业或个体户、隐私政策要符合个人信息保护法、教材版权仅限正版纸质书，禁止电子版与翻印版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提示：语速放慢、语气肯定；这一页是评委最关注的风险点。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19 页　可行性分析 · 风险与对策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我们识别了八类风险，按发生可能性和影响程度分成四个象限。重点管控的是高可能、高影响的三项：资质风险，个人主体可能无法通过跑腿代办类目审核，对策是在 P1 阶段就确认主体路径，作为立项一票否决的前置条件；进度风险，两人小组人力有限且 W10 到 W11 是峰值周，对策是范围锁定 MVP、峰值周例会加密为两次；运营风险，双边市场冷启动可能失败，对策是先补贴供给端，保证需求发布后三十分钟内有人接单。持续监控的是合规风险、数据风险和政策风险；信用风险放在关注区；法律风险影响和可能性都较低，属于可接受范围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提示：对着矩阵讲，按象限顺序，重点说“重点管控”那一格。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20 页　项目预算与 AI 辅助开发成本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预算方面，现金支出以小程序主体认证费三百元每年为主，云开发零到一千三百元、域名零到一百元、推广物料零到一千元，人员成本为零。这里特别说明一项：我们全过程使用 DeepSeek 大模型辅助开发，按 token 计费。预计十六周共约九百一十轮交互，输入约三千零三十万 tokens、输出约三百三十七万 tokens，采用 deepseek-flash 模型，按高峰与空闲各半估算，总费用约三十五元；即使改用 pro 模型也只有约一百三十五元。合计现金预算三百三十五到两千八百七十元，可以控制在千元级，AI 成本占比不足百分之十二。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提示：这页是我们区别于其他组的地方，可以强调“AI 辅助开发成本极低”。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21 页　项目计划 · 总体排期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项目计划完全按课程进度表排定。总工期是十六个教学周，从九月十六日到一月六日，划分为十个阶段、十四个里程碑。每个阶段的时间边界都由课程进度表中的交付要求决定，比如 P2 项目计划对应九月三十日交计划、十月十四日评审修订；P4 需求分析对应十月二十八日交 SRS、十一月四日完成修订；P7 编码实现对应十二月二日交代码清单和测试用例。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提示：强调“完全按课程进度表排定”，这是评审表明确要求的一项。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22 页　项目计划 · 课程里程碑时间轴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建议时长：35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这是十四个里程碑的全景时间轴，横轴从九月到次年一月。可以看到九到十月是需求与可行性阶段，十一月进入设计与编码，十二月是测试与总结，一月六日完成课程作业评审。每个里程碑都对应课程进度表中的一次交付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提示：快速扫一遍时间轴，不要逐个念里程碑。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23 页　项目计划 · 团队分工与课程里程碑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团队只有两个人，采用扁平化结构。我担任组长，负责项目管理与计划、可行性研究、SRS、总体设计、云函数与积分账本、缺陷修复和总结报告；李雨鑫负责分组材料与计划 PPT、需求调研与建模、原型与 UI、详细设计报告、小程序前端与推送、测试用例与测试报告、试运行与使用手册。项目介绍 PPT、需求评审 PPT、设计评审 PPT、代码清单、总评审 PPT 和材料归档由我们共同承担。覆盖情况上，两人都覆盖了 W1 到 W16 全部十六个教学周，没有空档周。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提示：这一页回应评审表“每个成员的任务是否贯穿整个项目”。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24 页　项目计划 · 任务级甘特图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这是由 GanttProject 生成的任务级甘特图，共三十八项任务、十六个教学周。颜色区分负责人：靛蓝是罗嘉昊，天蓝是李雨鑫，灰色是全体共同承担。横轴上的红色菱形是十四个里程碑。可以看到 W10 到 W11 是明显的高峰期，这是我们识别出的资源过载点，也已经安排了对应的缓解措施。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提示：手指跟踪几项关键任务，比如 T1.5 贯穿全程、T6.2 编码集中在中段。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25 页　质量保证与配置管理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质量保证用三道关口：文档评审、代码走查、测试验证。每个阶段末组织一次文档评审；积分账本和订单状态机这类核心模块在编码完成后安排代码走查；所有提交到主干的代码须先自测通过。质量目标是无严重缺陷遗留，一般缺陷修复率不低于百分之九十。配置管理上，源码、文档、数据库脚本全部纳入 Git 管理，采用 main 主干加 feature 分支的两级策略，文档版本号与里程碑 tag 对应，变更走申请、评估、批准、实施、记录五步流程。会议记录、变更台账、评审记录都会随里程碑归档，作为验收材料的一部分。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提示：如果被问“你们真的用 Git 了吗”，这里可以顺势说仓库已建立。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26 页　参考文献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建议时长：20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我们的资料主要来自三类：国标 GB/T 8567 和 9385，微信开放文档与小程序平台运营规范，以及国家邮政局统计公报、个人信息保护法、著作权法、快递暂行条例等法规文件。正文中需要标注的地方都用方括号数字标出了引用位置。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提示：快速带过，不必逐条念。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27 页　结尾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建议时长：20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最后总结一句：我们希望打造一个校园轻量级的互助平台，让每一次互助都简单、可信、有温度。以上就是我们的汇报，谢谢各位老师，请批评指正。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提示：两人一起面向听众，鞠躬或点头致意，等待提问。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三、预设问答（Q&amp;A）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以下 12 个问题按被问到的概率排序，前四个几乎必问。回答时先给结论、再说理由，控制在 30 秒内；如果被追问细节，再引用计划书的具体章节。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Q1　积分从哪里来？会不会通货膨胀，最后没人愿意接单？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答：积分只能由平台增发和回收。增发口子只有三处：完成任务、教材成交、签到，而且签到设了每日上限。回收靠服务费抽成和违约扣分。计划书 5.2 节里有积分池的设计，我们在试点期会观测积分获取与消耗的比例，如果出现贬值趋势就收紧增发。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Q2　为什么不做真实支付？这样平台不就没有收入了吗？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这是有意的设计取舍。一旦接入支付，平台就会形成资金池，需要支付牌照或至少面临合规风险，而且会改变“零现金门槛”的产品定位。我们的定位是校内公益互助平台，目标是把成本覆盖掉，而不是产生利润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Q3　怎么防止学生互相刷单骗积分？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四层防护：一，实名认证，校外人员进不来；二，取件凭证必须拍照上传，无法凭空捏造；三，同一对用户之间的交易频次设上限；四，信用分低的人限制接单。另外积分账本每天跑一次对账脚本，发现异常会冻结账户并人工核查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Q4　跟闲鱼、跟微信群比，你们的核心优势到底是什么？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跟微信群比，我们解决了无信用记录、纠纷无凭据的问题；跟闲鱼比，我们是纯积分、同校区当面交接，学生没有现金门槛。真正的壁垒是三者叠加：校内实名身份、积分闭环、履约信用数据，用户越多撮合越快，积分越有用，越难被替代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Q5　冷启动是双边市场最难的问题，你们具体怎么解决？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关键是顺序：先供给、后需求。我们先招募二十到五十名种子跑腿者，首单给双倍积分补贴，建群直接对接、人工兜底撮合，保证需求发出来三十分钟内有人接。等供给稳定了，再用期末教材免费挂出来的方式拉需求端。这个顺序不能颠倒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Q6　主体资质这个问题解决了吗？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答：已经确认为立项的一票否决前置条件。核查结果是跑腿代办类目对企业或个体工商户主体开放，个人主体很难过审，所以我们已经按个体工商户路径准备。这一项在计划书第 10 章列为关键问题第一条。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Q7　你们两个人怎么在十六周里完成这么多工作？会不会延期？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答：我们算过工作量和产能。总工作量六十二人天，两人十六周的产能是八十人天，利用率百分之七十七点五。但确实有峰值：W10 到 W11 因为课程要求设计评审和代码清单只隔一周，会出现约两倍的负载。对应的措施已经写进计划：编码提前到 W9 启动、集成联调和设计评审 PPT 设为两人共同承担、信用评价模块按最小可用范围实现、W14 作为缓冲周。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Q8　积分账本怎么保证不出错？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三个机制：一，并发扣减采用冻结和解冻两段式，配合幂等键，防止重复扣分；二，订单状态由服务端统一校验，禁止非法流转；三，每天跑对账脚本校验总发放量和总消耗量是否自洽。这一项也列在我们的关键问题清单里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Q9　用户隐私怎么保障？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严格执行个人信息保护法。只收集必要信息，提供隐私政策并取得明示同意；手机号、学号、宿舍地址这些敏感字段限制访问权限，只有管理人员可见；取件凭证图片设访问有效期；项目结束后按约定清理测试数据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Q10　如果学校不同意怎么办？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答：我们在 P1 阶段就完成了沟通，确认校方持默许态度。试点范围限定在单个校区，提前向学工和保卫部门报备，并挂靠学生社团、突出公益属性，避免被视为商业推广。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Q11　你们说用 AI 辅助开发，具体用在哪些地方？成本多少？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答：用在需求与文档撰写、代码生成与调试、数据表格与演示文稿制作、评审材料整理。预计十六周约九百一十轮交互，输入约三千零三十万 tokens，输出约三百三十七万 tokens。用 deepseek-flash 模型，按高峰和空闲各半估算约三十五元；即使个别复杂任务改用 pro 模型，总费用也在两百七十元以内。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Q12　如果用微信小程序，为什么不干脆用微信群加表格？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微信群解决不了三件事：一是没有信用积累，不知道对方靠不靠谱；二是没有凭证留痕，包裹出问题无法追溯；三是信息会被刷屏淹没，无法按位置、时间、信誉去匹配。小程序的价值就是把这些结构化和可信化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四、控场与表达要点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4.1 时间控制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开场的 30 秒决定评委的第一印象，不要一上来就念目录；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P8 积分体系、P18 合规红线、P24 甘特图是三个重点页，每页可以比其他页多 10–15 秒；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P10 界面原型、P14 运营策略、P22 里程碑时间轴、P26 参考文献是过渡页，每页不超过 35 秒；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如果时间不够，优先压缩过渡页，不要压缩重点页和结论页。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4.2 答问要点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先复述问题再回答，给自己 2 秒思考时间，也确保没听错；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答不上来不要硬编，可以说“这一点我们还没验证，会作为下一阶段的待办”，评委更认可诚实；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涉及数据的问题尽量引用计划书的章节号，例如“这在计划书 5.2 节资源负载分析里”；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被质疑时不要争辩，先承认风险，再给出已识别的对策——这正好体现风险管理的意识；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两人可以互相补充，但不要互相打断，一人主答、另一人补充为佳。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4.3 表达禁忌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不要逐字念幻灯片——评委自己看得见；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不要说“我们的项目很简单”“随便做了做”这类贬低自身工作的话；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不要出现“大概”“可能吧”“应该是”这类不确定表述，尤其是合规和预算部分；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不要超时，超时会被直接打断。</w:t>
      </w:r>
    </w:p>
    <w:sectPr w:rsidR="00FC693F" w:rsidRPr="0006063C" w:rsidSect="00034616">
      <w:pgSz w:w="11906" w:h="16838"/>
      <w:pgMar w:top="1304" w:right="1474" w:bottom="130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