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26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可 行 性 分 析 报 告</w:t>
      </w:r>
    </w:p>
    <w:p/>
    <w:p>
      <w:pPr>
        <w:jc w:val="center"/>
      </w:pPr>
      <w:r>
        <w:rPr>
          <w:rFonts w:ascii="宋体" w:hAnsi="宋体" w:eastAsia="宋体"/>
          <w:b w:val="0"/>
          <w:color w:val="505050"/>
          <w:sz w:val="22"/>
        </w:rPr>
        <w:t>编制依据：GB 8567《计算机软件文档编制规范》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项目名称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项目类型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开发单位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项目负责人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项目组成员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V2.1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编制日期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文档状态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907"/>
        <w:gridCol w:w="1134"/>
        <w:gridCol w:w="4536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修订日期</w:t>
            </w:r>
          </w:p>
        </w:tc>
        <w:tc>
          <w:tcPr>
            <w:tcW w:type="dxa" w:w="453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首次发布，按自拟结构编制的可行性分析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V2.0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 GB 8567《计算机软件文档编制规范》中「可行性分析（研究）报告」标准大纲重排全文，补充对现有系统分析、可选方案比较、投资及效益分析、社会因素可行性四部分，并增加目录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V2.1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按课程讲授内容同步修订：2.3 增列需求基线约束；6.5 增补需求变更对投资的敏感性分析；7.2 增补需求变更对使用可行性的影响；8.3 增补变更管理建议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可行性研究的前提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基本要求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项目目标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条件、假定和限制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可行性研究的方法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评价尺度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对现有系统的分析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处理流程与数据流程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工作负荷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费用开支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人员与设备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3.5  现有方式的局限性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所建议的系统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系统说明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处理流程与数据流程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相对现有方式的改进之处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带来的影响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局限性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可选择的其他系统方案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方案一：微信群＋共享表格人工撮合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方案二：接入真实支付的现金交易平台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方案三：多校区通用平台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方案对比与选择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投资及效益分析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支出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收益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收益／投资比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6.4  投资回收周期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6.5  敏感性分析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社会因素方面的可行性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法律方面的可行性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使用方面的可行性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结论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项目是否有必要建设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技术、经济与社会条件是否具备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结论与建议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风险清单与应对措施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1.1  编写目的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文档对“校园互助平台（快递代取与二手教材交易）”项目进行可行性分析，从对现有方式的调查、所建议系统的说明、可替代方案的比较、投资与效益、社会因素（法律与使用）等方面论证项目是否值得立项建设，为项目立项决策与后续需求分析提供依据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预期读者：项目组全体成员、指导教师及课程设计评审教师。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1.2  项目背景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高校快递量逐年增长，多数学校实行“快递不进楼”，学生需在固定时段到驿站自取；同时大学教材单价普遍在 30～80 元，使用周期仅一学期，学期末大量闲置、下学期重复购买。两类需求在同一校园内高度重叠，却因缺乏可信的校内撮合渠道而难以匹配。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268"/>
        <w:gridCol w:w="6577"/>
      </w:tblGrid>
      <w:tr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576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待开发系统名称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任务提出者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软件工程课程设计教学组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开发者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项目组（罗嘉昊、李雨鑫）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在校大学生（单校区试点）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运行环境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与其他系统的关系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依托微信小程序平台运行；本期不与教务、一卡通系统做数据对接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814"/>
        <w:gridCol w:w="7030"/>
      </w:tblGrid>
      <w:tr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703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校园互助平台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积分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平台内唯一交易媒介；不可提现、不可用现金购买、不可用户间有偿转让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代取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现有系统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本文中指当前学生实际使用的代取与二手教材流通方式（QQ/微信群、闲鱼等）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MVP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Minimum Viable Product，最小可行产品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人天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工作量单位，1 人天约等于 1 人投入 8 小时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907"/>
        <w:gridCol w:w="7938"/>
      </w:tblGrid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79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[1]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GB 8567《计算机软件文档编制规范》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[2]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[3]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[4]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微信开放文档. 小程序开发指南[EB/OL].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[5]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微信开放社区. 微信小程序平台运营规范[EB/OL].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[6]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[7]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全国人民代表大会常务委员会. 中华人民共和国著作权法（2020 年修正）[Z].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[8]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国务院. 快递暂行条例（国务院令第 697 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[9]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教育部. 大中小学劳动教育指导纲要（试行）[Z]. 2020.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1-3  参考资料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2  可行性研究的前提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2.1  基本要求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本项目的基本要求是：在 16 教学周（2026/9/16–2027/1/6）内，由 2 人小组建成一个面向本校、以积分结算的校园互助小程序，实现快递代取与二手教材两条完整业务闭环，并在单个校区完成灰度试点，全程不涉及真实资金流转。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2.2  项目目标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积分账目全程可审计，任意时刻收支自洽，无并发导致的错账；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单校区完成不少于 30 单真实订单，试点期履约率不低于 90%；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按 GB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2.3  条件、假定和限制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360"/>
        <w:gridCol w:w="7484"/>
      </w:tblGrid>
      <w:tr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748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能够取得符合服务类目要求的小程序主体资质（企业／个体工商户或学校主体）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校方对校内互助行为持默许或支持态度，允许有限度的校园推广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微信云开发免费额度足以支撑试点阶段访问量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成员每人每周可稳定投入约 2.5 人天的课余时间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开发周期固定为 16 教学周，团队规模固定为 2 人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项目无经费来源，现金支出须控制在千元级以内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不使用真实支付通道，全部交易以平台积分结算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试点范围限定为单一校区，不跨校区、不跨学校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约束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《需求规格说明书》修订版（W7）评审通过后冻结为需求基线 v1.0，此后任何功能增删改均须以变更请求形式提出并走变更控制流程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条件、假定和限制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2.4  可行性研究的方法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文献与规范研究：查阅国家邮政局统计公报、微信小程序运营规范及相关法律法规；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问卷调研：面向本校学生发放问卷，了解取件困难程度与教材流转意愿；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群内观察：加入 3 个校内代取／二手群，统计一周内需求发布与成交条数；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竞品分析：对闲鱼、转转、多抓鱼、孔夫子及校内代取群做对比分析；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技术验证：搭建云开发最小原型，验证登录、订单状态与积分账本的技术可行性；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成本测算：按实际市场报价测算认证、云资源、推广与 AI 辅助开发成本。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2.5  评价尺度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报告采用五级评价尺度，对需求、技术、经济、运营、社会（法律与使用）五个方面分别给出结论：可行（强）／可行／有条件可行／中等风险／不可行。其中“有条件可行”指在满足特定前提（如主体资质、合规约束）时可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可行（强）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条件成熟，无明显障碍，可直接推进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存在少量障碍，但均有成熟解决方案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有条件可行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须先满足特定前提条件，方可持续推进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中等风险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存在较大不确定性，须配套风险应对措施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不可行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存在不可逾越的障碍，不建议推进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2-2  评价尺度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3  对现有系统的分析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“现有系统”指当前学生实际使用的代取与二手教材流通方式，主要包括校内 QQ/微信群人工撮合，以及闲鱼、转转、多抓鱼、孔夫子等校外平台。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3.1  处理流程与数据流程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微信群方式的流程为：需求方在群内发一条文本消息（含快递点、取件码、报酬）→有意者私聊接洽 → 线下交接包裹 → 微信转账或口头答谢。全流程没有任何结构化记录，需求信息、身份信息与成交记录均随聊天记录滚动而消失。闲鱼等方式则以现金计价、需邮寄，交易发生在校外，与本项目的同校区当面交接场景不同。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3.2  工作负荷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1927"/>
        <w:gridCol w:w="4876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现有方式</w:t>
            </w:r>
          </w:p>
        </w:tc>
        <w:tc>
          <w:tcPr>
            <w:tcW w:type="dxa" w:w="4876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单校区年快递量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300 万件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按在校生 1.5 万人、人均 200 件/年估算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产生代取意愿比例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5% ～ 10%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上课、实习、大件包裹、天气等原因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潜在代取需求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15 万单/年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400 ～ 500 单/日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教材流转需求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 ～ 6 万本/学期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人均每学期 2 ～ 4 本有转手意愿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群内实际成交率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难以统计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消息刷屏、无记录，需求常被淹没而失效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工作负荷测算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3.3  费用开支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现有方式对需求方的费用开支主要为现金报酬，代取单次约 2～5 元；二手教材则按书价三至五折现金交易。对没有现金来源或在意的学生而言，这类支出形成了实际门槛。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3.4  人员与设备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现有方式不依赖专门设备，仅需智能手机与微信群。但对参与双方而言存在明显的信任缺失：群成员身份未经核验，缺乏信誉积累机制，出现纠纷时无凭据可查。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3.5  现有方式的局限性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927"/>
        <w:gridCol w:w="6917"/>
      </w:tblGrid>
      <w:tr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局限</w:t>
            </w:r>
          </w:p>
        </w:tc>
        <w:tc>
          <w:tcPr>
            <w:tcW w:type="dxa" w:w="691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具体表现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信息易失效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群消息滚动快，需求发布后很快被淹没，缺乏结构化检索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信任无积累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群内身份未核验，无法判断对方是否可靠，无信誉记录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纠纷无凭据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取件、交接过程不留痕，包裹损坏或丢失时难以界定责任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有现金门槛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报酬以现金结算，没有现金来源的学生无法参与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校外平台不适配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闲鱼等以现金计价、需邮寄，与同校区当面交接场景不匹配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3-2  现有方式的局限性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4  所建议的系统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4.1  系统说明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建议建设“校园互助平台”，一个仅服务本校、以平台积分结算的微信小程序。平台把“跑腿时间”和“闲置教材”转化为校内可流通的积分：用户通过提供跑腿服务、发布闲置教材获取积分，再用积分兑换他人的跑腿服务或教材，形成“帮别人取快递 → 获得积分 → 用积分换一本教材”的内循环。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587"/>
        <w:gridCol w:w="7257"/>
      </w:tblGrid>
      <w:tr>
        <w:tc>
          <w:tcPr>
            <w:tcW w:type="dxa" w:w="158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项目要素</w:t>
            </w:r>
          </w:p>
        </w:tc>
        <w:tc>
          <w:tcPr>
            <w:tcW w:type="dxa" w:w="725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产品形态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微信小程序（免安装、扫码即用、社交传播链路短）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核心场景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快递代取（发布需求／接单跑腿）② 二手教材交易（出售／求购）③ 积分获取与消耗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交易媒介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平台积分。不可提现、不可充值购买、不可用户间有偿转让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服务半径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单校区；后期可复制到多校区，各校区积分是否通兑需另行评估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建议系统的项目要素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4.2  处理流程与数据流程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核心业务闭环为：需求方发布任务（系统冻结其积分）→ 跑腿者接单 → 取件并上传凭证 →送达后双方确认 → 系统将冻结积分划转给跑腿者。订单状态为：待接单 → 已接单 → 取件中 → 待确认 → 已完成，另有已取消、申诉中、仲裁完成三条异常分支，由服务端统一校验，禁止非法跃迁。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4.3  相对现有方式的改进之处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改进点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结构化撮合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任务以结构化条目发布，可按类型、位置、积分检索，不再被聊天刷屏淹没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信誉可积累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实名认证 + 双向评价 + 信用分，形成可查询的个人信誉档案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全程留痕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取件凭证拍照上传云存储，交接与纠纷处理均有凭据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零现金门槛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以积分结算，没有现金来源的学生同样可以参与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校内专属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仅校内实名用户可用，比校外平台更可控、更可信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4-2  相对现有方式的改进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4.4  带来的影响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对学生：降低取件与购书的现金支出，增加校内互助渠道；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对校园管理：需与学工、保卫部门沟通，避免被视为商业推广；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对快递点：取件人流分散，可能减少高峰期排队压力；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对参与方责任：平台需在用户协议中明确包裹交接前后的风险归属。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4.5  局限性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积分不可提现，对纯以获利为目的的跑腿者吸引力有限，需依靠非货币激励；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仅覆盖单校区，用户规模有限，网络效应依赖本校用户密度；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不含即时聊天，供需沟通需借助既有社交工具；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MVP 阶段不接入真实支付，无法承接需要现金结算的场景。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5  可选择的其他系统方案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5.1  方案一：微信群＋共享表格人工撮合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沿用现有微信群，另建一张共享表格登记需求与成交。优点是零开发成本、当天可用；缺点是仍需人工维护、无身份核验、无自动结算与信誉积累，规模一大表格即难以维持。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5.2  方案二：接入真实支付的现金交易平台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在小程序内接入微信支付，以现金结算代取与教材交易。优点是商业模式清晰、可直接抽成；缺点是平台将形成资金池，面临支付结算合规风险，且改变了“零现金门槛”的产品定位，与本项目面向无收入学生的初衷相悖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5.3  方案三：多校区通用平台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一开始就以多校区为目标，支持跨校区订单与积分通兑。优点是覆盖面广；缺点是需要与多个校区沟通、供需密度不足时撮合失败率极高，且 16 教学周内难以完成多校区运营。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5.4  方案对比与选择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608"/>
        <w:gridCol w:w="1360"/>
        <w:gridCol w:w="2494"/>
        <w:gridCol w:w="2381"/>
      </w:tblGrid>
      <w:tr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方案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开发成本</w:t>
            </w:r>
          </w:p>
        </w:tc>
        <w:tc>
          <w:tcPr>
            <w:tcW w:type="dxa" w:w="249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主要风险</w:t>
            </w:r>
          </w:p>
        </w:tc>
        <w:tc>
          <w:tcPr>
            <w:tcW w:type="dxa" w:w="238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与本项目目标匹配度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方案一 微信群＋共享表格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无信誉积累、规模不可持续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低（仅可作验证手段）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方案二 接入支付的现金平台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资金池与支付合规风险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低（与零现金定位冲突）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方案三 多校区通用平台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供需密度不足、周期不够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低（超出 16 教学周能力）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建议方案 单校区积分平台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冷启动难度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高（成本低、定位准、可复制）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可选方案对比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结论：选择“单校区积分平台”方案。方案一可作为试点前的低成本验证手段，方案二与方案三保留为后期演进方向。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6  投资及效益分析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6.1  支出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381"/>
        <w:gridCol w:w="1701"/>
        <w:gridCol w:w="4762"/>
      </w:tblGrid>
      <w:tr>
        <w:tc>
          <w:tcPr>
            <w:tcW w:type="dxa" w:w="238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支出项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金额</w:t>
            </w:r>
          </w:p>
        </w:tc>
        <w:tc>
          <w:tcPr>
            <w:tcW w:type="dxa" w:w="4762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小程序主体认证费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300 元/年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服务类目要求的刚性支出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微信云开发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～ 1300 元/年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免费额度内为 0；量级上升后升配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域名与备案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～ 100 元/年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使用云开发时非必需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推广物料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～ 1000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海报、桌贴、小礼品等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AI 辅助开发（DeepSeek）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35 ～ 270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910 轮交互，基准方案约 35 元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人员成本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课程设计，不计酬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335 ～ 2970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实际现金支出预计可控制在千元级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支出估算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6.2  收益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本项目以积分为交易媒介，平台不产生现金收入，因此收益以非现金形式体现：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814"/>
        <w:gridCol w:w="5103"/>
        <w:gridCol w:w="1927"/>
      </w:tblGrid>
      <w:tr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收益类型</w:t>
            </w:r>
          </w:p>
        </w:tc>
        <w:tc>
          <w:tcPr>
            <w:tcW w:type="dxa" w:w="5102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体现形式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可否量化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学生现金节省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教材由购买转为积分兑换，人均每学期可省 100～300 元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可估算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时间成本节省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免去排队与往返快递点的时间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可估算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校内资源循环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教材重复利用率提升，减少废弃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难量化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团队能力收益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完整实践需求、设计、编码、测试全过程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不可量化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平台潜在收益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校园商家广告、学校经费支持、社团合作赞助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后期可量化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6-2  收益分析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6.3  收益／投资比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以“学生现金节省”为可量化收益：单个校区每年若有 2000 人次通过平台完成教材兑换，人均节省 150 元，合计节省约 30 万元；对应平台年度现金支出约 0.03～0.3 万元，投入产出比约为 1 : 100 以上。需注意该收益由学生获得，而非平台获得，因此本项目定性为校内公益互助项目，而非商业项目。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6.4  投资回收周期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平台现金投入以主体认证费与云资源为主，单项金额小、无设备采购、无人员薪酬。在获得学校或学院经费支持的情况下，可在第一个学期内即完成成本覆盖；若完全自筹，总投入不足三千元，不构成团队的实质性资金压力，因此不存在传统意义上的投资回收周期问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6.5  敏感性分析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701"/>
        <w:gridCol w:w="2268"/>
        <w:gridCol w:w="1927"/>
        <w:gridCol w:w="2948"/>
      </w:tblGrid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敏感因素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变化范围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对支出的影响</w:t>
            </w:r>
          </w:p>
        </w:tc>
        <w:tc>
          <w:tcPr>
            <w:tcW w:type="dxa" w:w="294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应对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云开发用量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免费额度内 → 升配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→ 1300 元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可通过限量与告警控制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推广物料规模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仅线上 → 加线下物料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→ 1000 元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可由社团资源置换降低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AI 辅助开发用量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基准 → 翻倍或改用 pro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35 → 270 元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固定 flash 模型即可控制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主体资质路径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学校主体 → 自行注册个体户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→ 300 元/年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提前确认可避免重复支出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6-3  敏感性分析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结论：各项敏感因素对总支出影响均在百元级，即使全部按最不利情况取值，总支出也不超过 3000 元，不构成项目的实质性约束。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需要特别说明的是“需求变更”这一敏感因素。需求的稳定程度对可行性的影响，远大于前述任何一项现金支出——因为变更消耗的是人力资源，而人力资源恰是本项目最紧张、且无法用钱补足的约束（2 人 × 16 教学周 = 80 人天产能，已用 77.5%）。按经验曲线，同一变更在需求阶段处理的代价为 1，在设计阶段为 3～5 倍，在编码阶段为 10～20 倍，在测试阶段为 20～50 倍。因此本报告把“需求基线冻结”列为经济可行性的隐含前提：若 W7 之后需求仍频繁变动，原定 62 人天的工作量将不足，项目会从“经济可行”滑向“进度不可行”。这也是 8.3 节把变更管理单列为一条建议的原因。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7  社会因素方面的可行性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7.1  法律方面的可行性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7.1.1  积分体系的合规红线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这是本项目最关键的合规约束。积分只在校内单向流通，必须守住四条红线，否则项目可能被认定为变相发行代币、预付卡或非法支付结算：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927"/>
        <w:gridCol w:w="6917"/>
      </w:tblGrid>
      <w:tr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红线</w:t>
            </w:r>
          </w:p>
        </w:tc>
        <w:tc>
          <w:tcPr>
            <w:tcW w:type="dxa" w:w="691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具体要求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不可提现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任何情况下不得将积分兑换为现金，代码层面不预留提现接口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不可用现金购买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不设充值入口，积分只能通过平台行为获得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不可有偿转让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禁止用户之间买卖积分，异常大额转让触发风控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平台不经手资金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全链路无支付通道，从产品设计上规避资金池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积分体系合规红线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7.1.2  其他法律事项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701"/>
        <w:gridCol w:w="2608"/>
        <w:gridCol w:w="4536"/>
      </w:tblGrid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事项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法律依据</w:t>
            </w:r>
          </w:p>
        </w:tc>
        <w:tc>
          <w:tcPr>
            <w:tcW w:type="dxa" w:w="453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本项目应对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个人信息保护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《个人信息保护法》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仅收集必要信息，提供隐私政策并取得明示同意，敏感字段限权访问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教材版权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《著作权法》（发行权用尽）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正版纸质教材二次转售合规；禁止电子版与翻印版交易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快递代取责任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《快递暂行条例》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用户协议明确交接前后风险归属，凭证留痕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主体经营资质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《微信小程序平台运营规范》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跑腿代办类目通常要求企业／个体户主体，须提前确认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校园管理要求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校纪校规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提前向学工、保卫部门报备，挂靠学生社团，突出公益属性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7-2  其他法律事项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7.2  使用方面的可行性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使用可行性主要取决于用户接受度与冷启动难度。问卷与群内观察显示，学生对“用积分换服务”的接受度较高，主要顾虑集中在积分能否真正换到东西。因此冷启动必须遵循“先供给、后需求”的顺序：先招募 20～50 名种子跑腿者并给予积分补贴，保证需求发布后 30 分钟内有人接单，再通过期末教材挂出等方式拉动需求端。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814"/>
        <w:gridCol w:w="1701"/>
        <w:gridCol w:w="5329"/>
      </w:tblGrid>
      <w:tr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使用因素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评估</w:t>
            </w:r>
          </w:p>
        </w:tc>
        <w:tc>
          <w:tcPr>
            <w:tcW w:type="dxa" w:w="5329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操作门槛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微信小程序免安装，扫码即用，无学习成本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积分接受度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较高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校内学生互助意愿强，对积分无抵触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主要顾虑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积分能否兑现为服务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须先建立稳定供给，否则首次体验失败即流失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推广渠道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班级群、宿舍楼海报、社团与学生会合作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需求稳定性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中等风险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若功能随评审意见反复调整，用户已形成的使用习惯会被打断；应对：SRS 修订版后冻结需求基线，之后的调整只做加法不做改法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7-3  使用可行性评估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8  结论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8.1  项目是否有必要建设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有必要。校园快递“最后 100 米”与教材学期性闲置是真实、高频、可在两周内低成本验证的痛点，而现有微信群与校外平台均无法有效解决“可信撮合 + 零现金门槛 + 校内当面交接”这三项需求。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8.2  技术、经济与社会条件是否具备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587"/>
        <w:gridCol w:w="1701"/>
        <w:gridCol w:w="5556"/>
      </w:tblGrid>
      <w:tr>
        <w:tc>
          <w:tcPr>
            <w:tcW w:type="dxa" w:w="158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  <w:tc>
          <w:tcPr>
            <w:tcW w:type="dxa" w:w="5556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核心理由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技术条件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可行（强）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 + 云开发可覆盖全部核心功能，1～2 人 4～8 周可交付 MVP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经济条件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有条件可行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现金支出千元级/年，但必须定位为非营利、覆盖成本；不能以盈利为目标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社会·法律条件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有条件可行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须守住积分不可双向兑现金的红线，并先行确认主体资质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社会·使用条件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中等风险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双边市场冷启动是最大变数，成败取决于供给端与履约质量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8-1  各维度结论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8.3  结论与建议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总体结论：本项目值得立项建设，但应定位为“校内公益互助平台”，以单校区试点、小范围验证为第一步；在积分闭环真正运转起来之前，不应投入规模化推广或商业化设计。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建议：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先验证后开发：用问卷 + 微信群人工撮合跑两周，确认供需匹配率后再写代码；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范围要小：第一版只做快递代取、教材发布/求购、积分账本，不做聊天、不做支付、不做多校区；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主体先定：立项第一件事是确认小程序主体资质能否覆盖服务类目，这是硬性前置条件；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守住红线：从产品设计层面就不设充值、提现、现金入口，把合规风险在源头消除；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撬动校方资源：把志愿时长、劳动实践学分纳入激励体系，用政策资源换取低成本推广；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数据驱动迭代：上线即埋点，用需求发布量、接单时长、成交率、复购率决定下一步；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需求先冻结、再开发：SRS 修订版通过即建立需求基线 v1.0，此后变更先做影响评估、再走变更控制流程，不接受口头变更。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附录 A  风险清单与应对措施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711"/>
        <w:tblLayout w:type="fixed"/>
      </w:tblPr>
      <w:tblGrid>
        <w:gridCol w:w="1020"/>
        <w:gridCol w:w="2041"/>
        <w:gridCol w:w="680"/>
        <w:gridCol w:w="567"/>
        <w:gridCol w:w="3402"/>
      </w:tblGrid>
      <w:tr>
        <w:tc>
          <w:tcPr>
            <w:tcW w:type="dxa" w:w="102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严禁积分与现金双向兑换，用户协议明确约定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立项前置确认主体路径，必要时改个体户或学校主体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人小组人力有限，W10–W11 为峰值周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MVP，编码提前启动，峰值周例会加密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先补贴供给端，保证需求发布后 30 分钟内有人接单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用户协议约定责任边界，凭证留痕，小额争议积分池兜底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提前报备，挂靠社团，突出公益属性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A-1  风险清单与应对措施</w:t>
      </w:r>
    </w:p>
    <w:p>
      <w:pPr>
        <w:spacing w:after="0" w:line="348" w:lineRule="auto"/>
        <w:jc w:val="center"/>
      </w:pPr>
      <w:r>
        <w:rPr>
          <w:rFonts w:ascii="宋体" w:hAnsi="宋体" w:eastAsia="宋体"/>
          <w:b w:val="0"/>
          <w:sz w:val="22"/>
        </w:rPr>
        <w:t>报告结束。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361" w:right="1531" w:bottom="1361" w:left="153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校园互助平台（快递代取与二手教材交易）可行性分析报告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