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CB329" w14:textId="77777777" w:rsidR="0092562F" w:rsidRDefault="0022404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pict w14:anchorId="0A6D4E4B">
          <v:group id="_x0000_s1137" style="position:absolute;left:0;text-align:left;margin-left:59pt;margin-top:46.8pt;width:610.65pt;height:57.9pt;z-index:20;mso-position-horizontal-relative:page;mso-position-vertical-relative:page" coordsize="61064,5790">
            <v:line id="_x0000_s1698446105" o:spid="_x0000_s1142" style="position:absolute" from="0,5680" to="61064,5680" strokeweight=".16pt">
              <v:stroke endarrowwidth="narrow" endarrowlength="short" joinstyle="miter"/>
            </v:line>
            <v:group id="_x0000_s1138" style="position:absolute;width:60776;height:5500" coordsize="60776,5500">
              <v:shape id="_x0000_s1698446107" o:spid="_x0000_s1141" style="position:absolute;left:22152;width:14196;height:4331" coordsize="14196,4331" o:spt="100" adj="0,,0" path="m433,c43,,,42,,433l,3898v,391,43,433,433,433l13762,4331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388F81A6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1698446108" o:spid="_x0000_s1140" style="position:absolute;left:284;top:3173;width:8144;height:2304" coordsize="8144,2304" o:spt="100" adj="0,,0" path="m229,c22,,,22,,230l,2074v,208,22,230,229,230l7914,2304v208,,230,-22,230,-230l8144,230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CCA86EA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2/16</w:t>
                      </w:r>
                    </w:p>
                  </w:txbxContent>
                </v:textbox>
              </v:shape>
              <v:shape id="_x0000_s1698446109" o:spid="_x0000_s1139" style="position:absolute;left:53676;top:2880;width:7384;height:2588" coordsize="7384,2588" o:spt="100" adj="0,,0" path="m258,c25,,,25,,258l,2329v,233,25,259,258,259l7125,2588v234,,259,-26,259,-259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08DA229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A420821" w14:textId="77777777" w:rsidR="0092562F" w:rsidRDefault="00286EC1">
      <w:pPr>
        <w:pStyle w:val="a8"/>
        <w:ind w:left="416" w:hanging="416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주의 사항 : 2004년 12월 31일 이후 최초로 개시하는 회계연도에 적용되는 기업회계기준에 따라 답하시오.</w:t>
      </w:r>
    </w:p>
    <w:p w14:paraId="523ECAD4" w14:textId="77777777" w:rsidR="0092562F" w:rsidRDefault="0092562F">
      <w:pPr>
        <w:pStyle w:val="a8"/>
        <w:spacing w:line="390" w:lineRule="auto"/>
        <w:rPr>
          <w:rFonts w:ascii="HY신명조" w:eastAsia="HY신명조" w:cs="HY신명조"/>
          <w:sz w:val="24"/>
          <w:szCs w:val="24"/>
        </w:rPr>
      </w:pPr>
    </w:p>
    <w:p w14:paraId="4DF81622" w14:textId="77777777" w:rsidR="0092562F" w:rsidRDefault="00286EC1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1】(15점)</w:t>
      </w:r>
    </w:p>
    <w:p w14:paraId="4175FE81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6B160C5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서울(주)는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4년 1월 1일 대전(주) 보통주 발행주식의 60%를 ￦750,000에 취득함으로써 지배권을 획득하였다. 취득 당시 서울(주)와 대전(주)의 자본계정은 각각 다음과 같이 구성되어 있었다. 지배권 취득이후 서울(주)와 대전(주)의 자본은 이익잉여금을 제외하고는 동일하게 유지되었다.  </w:t>
      </w:r>
    </w:p>
    <w:p w14:paraId="3DDA5177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8"/>
        <w:gridCol w:w="509"/>
        <w:gridCol w:w="1518"/>
        <w:gridCol w:w="509"/>
        <w:gridCol w:w="1518"/>
      </w:tblGrid>
      <w:tr w:rsidR="0092562F" w14:paraId="3FD13F08" w14:textId="77777777">
        <w:trPr>
          <w:trHeight w:val="466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740B48" w14:textId="77777777" w:rsidR="0092562F" w:rsidRDefault="009256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E1CD2E" w14:textId="77777777" w:rsidR="0092562F" w:rsidRDefault="009256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A8939A6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서울(주)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756A47" w14:textId="77777777" w:rsidR="0092562F" w:rsidRDefault="009256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C7AD884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대전(주)</w:t>
            </w:r>
          </w:p>
        </w:tc>
      </w:tr>
      <w:tr w:rsidR="0092562F" w14:paraId="69F389D5" w14:textId="77777777">
        <w:trPr>
          <w:trHeight w:val="466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6BF224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353FEC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E20958" w14:textId="77777777" w:rsidR="0092562F" w:rsidRDefault="00286EC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￦1,000,000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8D28D1" w14:textId="77777777" w:rsidR="0092562F" w:rsidRDefault="0092562F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63CE71" w14:textId="77777777" w:rsidR="0092562F" w:rsidRDefault="00286EC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￦500,000</w:t>
            </w:r>
          </w:p>
        </w:tc>
      </w:tr>
      <w:tr w:rsidR="0092562F" w14:paraId="1863E11D" w14:textId="77777777">
        <w:trPr>
          <w:trHeight w:val="466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FBA6D7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3C669D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396D13" w14:textId="77777777" w:rsidR="0092562F" w:rsidRDefault="00286EC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1A5C27" w14:textId="77777777" w:rsidR="0092562F" w:rsidRDefault="0092562F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4E0D5F" w14:textId="77777777" w:rsidR="0092562F" w:rsidRDefault="00286EC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</w:tr>
      <w:tr w:rsidR="0092562F" w14:paraId="0A034CA5" w14:textId="77777777">
        <w:trPr>
          <w:trHeight w:val="466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BFC2B7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9DD4A0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F2D869" w14:textId="77777777" w:rsidR="0092562F" w:rsidRDefault="00286EC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600,000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652FA0" w14:textId="77777777" w:rsidR="0092562F" w:rsidRDefault="0092562F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E0F428" w14:textId="77777777" w:rsidR="0092562F" w:rsidRDefault="00286EC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</w:tc>
      </w:tr>
    </w:tbl>
    <w:p w14:paraId="3BA00C91" w14:textId="77777777" w:rsidR="0092562F" w:rsidRDefault="0092562F">
      <w:pPr>
        <w:rPr>
          <w:sz w:val="2"/>
        </w:rPr>
      </w:pPr>
    </w:p>
    <w:p w14:paraId="060EDA1D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2D2504C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95F2B34" w14:textId="77777777" w:rsidR="0092562F" w:rsidRDefault="00286EC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(추가자료)</w:t>
      </w:r>
    </w:p>
    <w:p w14:paraId="3309618E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9F05224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1. 서울(주)와 대전(주)의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4년과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5년의 보고이익은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8"/>
        <w:gridCol w:w="509"/>
        <w:gridCol w:w="1518"/>
        <w:gridCol w:w="509"/>
        <w:gridCol w:w="1518"/>
      </w:tblGrid>
      <w:tr w:rsidR="0092562F" w14:paraId="025AB7B7" w14:textId="77777777">
        <w:trPr>
          <w:trHeight w:val="466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8BE27A" w14:textId="77777777" w:rsidR="0092562F" w:rsidRDefault="009256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7C5364" w14:textId="77777777" w:rsidR="0092562F" w:rsidRDefault="009256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497DA7A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서울(주)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A5482B" w14:textId="77777777" w:rsidR="0092562F" w:rsidRDefault="009256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FCE8F43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대전(주)</w:t>
            </w:r>
          </w:p>
        </w:tc>
      </w:tr>
      <w:tr w:rsidR="0092562F" w14:paraId="2EEC18DC" w14:textId="77777777">
        <w:trPr>
          <w:trHeight w:val="466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4687B2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4년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D0BBEA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C5E156" w14:textId="77777777" w:rsidR="0092562F" w:rsidRDefault="00286EC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￦273,400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629E93" w14:textId="77777777" w:rsidR="0092562F" w:rsidRDefault="0092562F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6A2A79" w14:textId="77777777" w:rsidR="0092562F" w:rsidRDefault="00286EC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￦100,000</w:t>
            </w:r>
          </w:p>
        </w:tc>
      </w:tr>
      <w:tr w:rsidR="0092562F" w14:paraId="572684D6" w14:textId="77777777">
        <w:trPr>
          <w:trHeight w:val="466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826C8A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5년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8AC1F3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3F5C9E" w14:textId="77777777" w:rsidR="0092562F" w:rsidRDefault="00286EC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328,300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D11554" w14:textId="77777777" w:rsidR="0092562F" w:rsidRDefault="0092562F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2C2224" w14:textId="77777777" w:rsidR="0092562F" w:rsidRDefault="00286EC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</w:tr>
    </w:tbl>
    <w:p w14:paraId="7BC2E3B3" w14:textId="77777777" w:rsidR="0092562F" w:rsidRDefault="0092562F">
      <w:pPr>
        <w:rPr>
          <w:sz w:val="2"/>
        </w:rPr>
      </w:pPr>
    </w:p>
    <w:p w14:paraId="7EA641AF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4B32D9EC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78DF1C9B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4년 1월 1일 현재 대전(주)의 자산과 부채는 다음 항목들을 제외하고는  일치하였다.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8"/>
        <w:gridCol w:w="509"/>
        <w:gridCol w:w="1518"/>
        <w:gridCol w:w="509"/>
        <w:gridCol w:w="1518"/>
      </w:tblGrid>
      <w:tr w:rsidR="0092562F" w14:paraId="438D3387" w14:textId="77777777">
        <w:trPr>
          <w:trHeight w:val="466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595967" w14:textId="77777777" w:rsidR="0092562F" w:rsidRDefault="009256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C777E4" w14:textId="77777777" w:rsidR="0092562F" w:rsidRDefault="009256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4F5DDC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장부가액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D0C0AD" w14:textId="77777777" w:rsidR="0092562F" w:rsidRDefault="009256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57C7B25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공정가액</w:t>
            </w:r>
          </w:p>
        </w:tc>
      </w:tr>
      <w:tr w:rsidR="0092562F" w14:paraId="4B4983AF" w14:textId="77777777">
        <w:trPr>
          <w:trHeight w:val="466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FE89E7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FD1DD0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6D858F" w14:textId="77777777" w:rsidR="0092562F" w:rsidRDefault="00286EC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￦100,000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A9A65A" w14:textId="77777777" w:rsidR="0092562F" w:rsidRDefault="0092562F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F97A7" w14:textId="77777777" w:rsidR="0092562F" w:rsidRDefault="00286EC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 80,000</w:t>
            </w:r>
          </w:p>
        </w:tc>
      </w:tr>
      <w:tr w:rsidR="0092562F" w14:paraId="37AA5C33" w14:textId="77777777">
        <w:trPr>
          <w:trHeight w:val="466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4DBC3F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    물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3BA2DD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E3DA4A" w14:textId="77777777" w:rsidR="0092562F" w:rsidRDefault="00286EC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380,000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3A3933" w14:textId="77777777" w:rsidR="0092562F" w:rsidRDefault="0092562F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B13E27" w14:textId="77777777" w:rsidR="0092562F" w:rsidRDefault="00286EC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</w:tc>
      </w:tr>
    </w:tbl>
    <w:p w14:paraId="1D9FD816" w14:textId="77777777" w:rsidR="0092562F" w:rsidRDefault="0092562F">
      <w:pPr>
        <w:rPr>
          <w:sz w:val="2"/>
        </w:rPr>
      </w:pPr>
    </w:p>
    <w:p w14:paraId="1831896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F70095B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4823CDF6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위의 자산 중에서 재고자산은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4년 중에 모두 외부로 판매되었다. 지배권 취득 시점에서 위 건물의 내용연수는 5년이며 잔존가액은 0이고 정액법으로 상각한다.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5년 1월 1일 대전(주)는 동 건물을 ￦450,000에 외부로 매각하였다. 서울(주)는 영업권을 5년에 걸쳐 정액법으로 상각하고 있다. </w:t>
      </w:r>
    </w:p>
    <w:p w14:paraId="20A13168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62F130DB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9EC25BD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37097E1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3. 20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4년 중 대전(주)는 서울(주)에 매가 ￦50,000의 상품을 현금 매출하였다. 동 거래에 따라 서울(주)가 매입한 재고자산의 40%는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4년에 외부로 판매되었으며 나머지 60%는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5년에 외부로 판매되었다. 대전(주)의 매출총이익률은 20%이다.  </w:t>
      </w:r>
    </w:p>
    <w:p w14:paraId="217F72E0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166B093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4B90CFE4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D844B87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4. 20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 중 서울(주)는 대전(주)에 매가 ￦80,000의 외상매출을 행하였으며 이 중 50%는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5년 말 현재 대전(주)의 재고자산으로 남아있다. 서울(주)의 매출총이익률은 20%이다. 내부거래에서 발생한 ￦80,000의 매출채권 중에서 ￦50,000은 은행에서 할인하였으며 잔액은 기말 현재 미회수상태로 있다. 매출채권 ￦50,000의 할인은 기업회계기준 상 매각거래에 해당된다. </w:t>
      </w:r>
    </w:p>
    <w:p w14:paraId="27522A86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16361E2A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52FEFAD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B0A7F17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5. 20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4년 1월 1일 서울(주)는 대전(주)가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2년 초에 발행한 사채(액면 ￦100,000, 액면이자율 10%, 발행가액 ￦95,000, 5년 만기)를 ￦98,500에 취득하고 이를 만기보유증권으로 계상하였다. 양 회사는 모두 사채관련차금을 정액법으로 상각하는 것으로 가정한다.   </w:t>
      </w:r>
    </w:p>
    <w:p w14:paraId="2CBA5486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34950E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EB0840F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44C6EF65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6. 서울(주)와 대전(주)는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4년 중에 배당을 지급한 바 없으며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 2월말에 정기주주총회의 결의에 따라 각각 ￦100,000과 ￦50,000의 현금배당을 지급하였다. 양 회사는 모두 12월 결산법인이다.</w:t>
      </w:r>
    </w:p>
    <w:p w14:paraId="1EDACC29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4AD70BE6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6F04993" w14:textId="77777777" w:rsidR="0092562F" w:rsidRDefault="00286EC1">
      <w:r>
        <w:br w:type="page"/>
      </w:r>
    </w:p>
    <w:p w14:paraId="3B437022" w14:textId="77777777" w:rsidR="0092562F" w:rsidRDefault="0022404C">
      <w:pPr>
        <w:pStyle w:val="a8"/>
        <w:rPr>
          <w:rFonts w:ascii="HY신명조" w:eastAsia="HY신명조" w:cs="HY신명조"/>
          <w:sz w:val="24"/>
          <w:szCs w:val="24"/>
        </w:rPr>
      </w:pPr>
      <w:r>
        <w:lastRenderedPageBreak/>
        <w:pict w14:anchorId="1E61593B">
          <v:group id="_x0000_s1131" style="position:absolute;left:0;text-align:left;margin-left:59pt;margin-top:46.8pt;width:610.65pt;height:58.05pt;z-index:37;mso-position-horizontal-relative:page;mso-position-vertical-relative:page" coordsize="61064,5805">
            <v:line id="_x0000_s2014888271" o:spid="_x0000_s1136" style="position:absolute" from="0,5680" to="61064,5680" strokeweight=".16pt">
              <v:stroke endarrowwidth="narrow" endarrowlength="short" joinstyle="miter"/>
            </v:line>
            <v:group id="_x0000_s1132" style="position:absolute;width:60776;height:5515" coordsize="60776,5515">
              <v:shape id="_x0000_s2014888273" o:spid="_x0000_s1135" style="position:absolute;left:22152;width:14196;height:4341" coordsize="14196,4341" o:spt="100" adj="0,,0" path="m434,c43,,,42,,434l,3907v,392,43,434,434,434l13761,4341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6268E0C2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2014888274" o:spid="_x0000_s1134" style="position:absolute;left:284;top:3180;width:8144;height:2309" coordsize="8144,2309" o:spt="100" adj="0,,0" path="m230,c23,,,22,,230l,2079v,208,23,230,230,230l7913,2309v208,,231,-22,231,-230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635B888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  <v:shape id="_x0000_s2014888275" o:spid="_x0000_s1133" style="position:absolute;left:53676;top:2885;width:7384;height:2593" coordsize="7384,2593" o:spt="100" adj="0,,0" path="m259,c25,,,26,,259l,2334v,234,25,259,259,259l7124,2593v235,,260,-25,260,-259l7384,259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DC387B6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5319920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(물음1)</w:t>
      </w:r>
      <w:r>
        <w:rPr>
          <w:rFonts w:ascii="HY신명조" w:eastAsia="HY신명조" w:cs="HY신명조"/>
          <w:sz w:val="24"/>
          <w:szCs w:val="24"/>
        </w:rPr>
        <w:t xml:space="preserve"> 서울(주)가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 회계연도와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5 회계연도에 대한 연결재무제표와 결합재무제표를 작성한다고 가정하고 다음 표에 제시된 부분 재무제표의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부터 </w:t>
      </w:r>
      <w:r>
        <w:rPr>
          <w:rFonts w:ascii="HY신명조" w:eastAsia="HY신명조" w:cs="HY신명조"/>
          <w:sz w:val="24"/>
          <w:szCs w:val="24"/>
        </w:rPr>
        <w:t>⑫</w:t>
      </w:r>
      <w:r>
        <w:rPr>
          <w:rFonts w:ascii="HY신명조" w:eastAsia="HY신명조" w:cs="HY신명조"/>
          <w:sz w:val="24"/>
          <w:szCs w:val="24"/>
        </w:rPr>
        <w:t xml:space="preserve">까지의 빈칸에 들어갈 금액을 산정하라.  </w:t>
      </w:r>
    </w:p>
    <w:p w14:paraId="7ACC331E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6D20594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6"/>
        <w:gridCol w:w="1018"/>
        <w:gridCol w:w="1018"/>
        <w:gridCol w:w="1018"/>
        <w:gridCol w:w="1019"/>
      </w:tblGrid>
      <w:tr w:rsidR="0092562F" w14:paraId="4AB5A40E" w14:textId="77777777">
        <w:trPr>
          <w:trHeight w:val="652"/>
        </w:trPr>
        <w:tc>
          <w:tcPr>
            <w:tcW w:w="56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2CC606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4.12.31로 종료되는 회계연도에 대한 부분 재무제표</w:t>
            </w:r>
          </w:p>
        </w:tc>
      </w:tr>
      <w:tr w:rsidR="0092562F" w14:paraId="2952D6AC" w14:textId="77777777">
        <w:trPr>
          <w:trHeight w:val="369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6378B1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9DC57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서울(주)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26DEBB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대전(주)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3B7FB5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</w:t>
            </w:r>
          </w:p>
          <w:p w14:paraId="629EF913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C64232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결합</w:t>
            </w:r>
          </w:p>
          <w:p w14:paraId="5BE63382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</w:tc>
      </w:tr>
      <w:tr w:rsidR="0092562F" w14:paraId="4AB74AEF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25328" w14:textId="77777777" w:rsidR="0092562F" w:rsidRDefault="00286EC1">
            <w:pPr>
              <w:pStyle w:val="a8"/>
              <w:rPr>
                <w:rFonts w:ascii="HY신명조" w:eastAsia="HY신명조" w:cs="HY신명조"/>
                <w:b/>
                <w:bCs/>
                <w:spacing w:val="-3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3"/>
                <w:sz w:val="24"/>
                <w:szCs w:val="24"/>
              </w:rPr>
              <w:t>대차대조표 항목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D1B17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454156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E83D02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795B7C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2562F" w14:paraId="6690B23E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29714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건물(순액)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AC0EA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7CB84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350,000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87601E" w14:textId="77777777" w:rsidR="0092562F" w:rsidRDefault="00286EC1">
            <w:pPr>
              <w:pStyle w:val="a9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7F3E96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92562F" w14:paraId="460B1E58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12E5BE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영업권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4861C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9C315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DDA71C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60DD00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  <w:tr w:rsidR="0092562F" w14:paraId="2410F5D9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97EB8A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자본금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33D13E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1,000,000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F15A2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1DC716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B6BBD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1,200,000</w:t>
            </w:r>
          </w:p>
        </w:tc>
      </w:tr>
      <w:tr w:rsidR="0092562F" w14:paraId="11E83B1C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4448C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자본잉여금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B689F9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7EA81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C108F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24128B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8"/>
                <w:sz w:val="24"/>
                <w:szCs w:val="24"/>
              </w:rPr>
              <w:t>④</w:t>
            </w:r>
          </w:p>
        </w:tc>
      </w:tr>
      <w:tr w:rsidR="0092562F" w14:paraId="1E3A9841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306822" w14:textId="77777777" w:rsidR="0092562F" w:rsidRDefault="00286EC1">
            <w:pPr>
              <w:pStyle w:val="a8"/>
              <w:rPr>
                <w:rFonts w:ascii="HY신명조" w:eastAsia="HY신명조" w:cs="HY신명조"/>
                <w:b/>
                <w:bCs/>
                <w:spacing w:val="-3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3"/>
                <w:sz w:val="24"/>
                <w:szCs w:val="24"/>
              </w:rPr>
              <w:t>손익계산서 항목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79459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A31CC9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9407A2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5D009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</w:p>
        </w:tc>
      </w:tr>
      <w:tr w:rsidR="0092562F" w14:paraId="09457DA2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EFA4D1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매출원가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92D067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51B72B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480,000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ECA57E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⑤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95A771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1,224,000</w:t>
            </w:r>
          </w:p>
        </w:tc>
      </w:tr>
      <w:tr w:rsidR="0092562F" w14:paraId="30287080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172C3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감가상각비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C848C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05C34E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225603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264,000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4A8049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8"/>
                <w:sz w:val="24"/>
                <w:szCs w:val="24"/>
              </w:rPr>
              <w:t>⑥</w:t>
            </w:r>
          </w:p>
        </w:tc>
      </w:tr>
      <w:tr w:rsidR="0092562F" w14:paraId="348183BE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709B45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이자비용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016574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9E069A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03EB3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⑦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2436C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?</w:t>
            </w:r>
          </w:p>
        </w:tc>
      </w:tr>
    </w:tbl>
    <w:p w14:paraId="67A7CD03" w14:textId="77777777" w:rsidR="0092562F" w:rsidRDefault="0092562F">
      <w:pPr>
        <w:rPr>
          <w:sz w:val="2"/>
        </w:rPr>
      </w:pPr>
    </w:p>
    <w:p w14:paraId="2B70E6C0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551147D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28BD6DA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9BE4210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6"/>
        <w:gridCol w:w="1018"/>
        <w:gridCol w:w="1018"/>
        <w:gridCol w:w="1018"/>
        <w:gridCol w:w="1019"/>
      </w:tblGrid>
      <w:tr w:rsidR="0092562F" w14:paraId="3AD8735D" w14:textId="77777777">
        <w:trPr>
          <w:trHeight w:val="652"/>
        </w:trPr>
        <w:tc>
          <w:tcPr>
            <w:tcW w:w="56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F9239F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5.12.31로 종료되는 회계연도에 대한 부분 재무제표</w:t>
            </w:r>
          </w:p>
        </w:tc>
      </w:tr>
      <w:tr w:rsidR="0092562F" w14:paraId="64108F43" w14:textId="77777777">
        <w:trPr>
          <w:trHeight w:val="369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CE8024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16B840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서울(주)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A73A8E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대전(주)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7E221E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</w:t>
            </w:r>
          </w:p>
          <w:p w14:paraId="72EFAC24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BD9B6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결합</w:t>
            </w:r>
          </w:p>
          <w:p w14:paraId="2ECC060B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</w:tc>
      </w:tr>
      <w:tr w:rsidR="0092562F" w14:paraId="2DCDA320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54F12D" w14:textId="77777777" w:rsidR="0092562F" w:rsidRDefault="00286EC1">
            <w:pPr>
              <w:pStyle w:val="a8"/>
              <w:rPr>
                <w:rFonts w:ascii="HY신명조" w:eastAsia="HY신명조" w:cs="HY신명조"/>
                <w:b/>
                <w:bCs/>
                <w:spacing w:val="-3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3"/>
                <w:sz w:val="24"/>
                <w:szCs w:val="24"/>
              </w:rPr>
              <w:t>대차대조표 항목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54481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1FE0D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4C15DC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EF6A4B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2562F" w14:paraId="0B204407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F7E156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매출채권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8C6A7E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DE6433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B6DF40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⑧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9F9B93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92562F" w14:paraId="5212975B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E6A0D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단기차입금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766B0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⑨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B526B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20,000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A59C99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190,000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58F97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92562F" w14:paraId="17B1F76A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54F82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사채(순액)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07F2B6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220,000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F70AB5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99,000 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628C62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⑩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06224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220,000</w:t>
            </w:r>
          </w:p>
        </w:tc>
      </w:tr>
      <w:tr w:rsidR="0092562F" w14:paraId="0ECB0FF4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D6C69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이익잉여금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E4B5E2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1,101,700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2292B7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550,000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635AD0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1,101,700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9F995C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8"/>
                <w:sz w:val="24"/>
                <w:szCs w:val="24"/>
              </w:rPr>
              <w:t>⑪</w:t>
            </w:r>
          </w:p>
        </w:tc>
      </w:tr>
      <w:tr w:rsidR="0092562F" w14:paraId="309803A3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2FB997" w14:textId="77777777" w:rsidR="0092562F" w:rsidRDefault="00286EC1">
            <w:pPr>
              <w:pStyle w:val="a8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외부주주지분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EFA74E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21FD1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B95E0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419,800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71A371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</w:tr>
      <w:tr w:rsidR="0092562F" w14:paraId="1615CD3D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D05908" w14:textId="77777777" w:rsidR="0092562F" w:rsidRDefault="00286EC1">
            <w:pPr>
              <w:pStyle w:val="a8"/>
              <w:rPr>
                <w:rFonts w:ascii="HY신명조" w:eastAsia="HY신명조" w:cs="HY신명조"/>
                <w:b/>
                <w:bCs/>
                <w:spacing w:val="-3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2"/>
                <w:sz w:val="24"/>
                <w:szCs w:val="24"/>
              </w:rPr>
              <w:t>손익계산서 항목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F4796D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E30531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4B044B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F05C67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2562F" w14:paraId="5CD7D006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F4D56" w14:textId="77777777" w:rsidR="0092562F" w:rsidRDefault="00286EC1">
            <w:pPr>
              <w:pStyle w:val="a8"/>
              <w:rPr>
                <w:rFonts w:ascii="HY신명조" w:eastAsia="HY신명조" w:cs="HY신명조"/>
                <w:spacing w:val="-3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7"/>
                <w:sz w:val="24"/>
                <w:szCs w:val="24"/>
              </w:rPr>
              <w:t xml:space="preserve"> 유형자산처분이익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6D495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600AA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146,000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945DDD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E1B489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⑫</w:t>
            </w:r>
          </w:p>
        </w:tc>
      </w:tr>
    </w:tbl>
    <w:p w14:paraId="5E54515E" w14:textId="77777777" w:rsidR="0092562F" w:rsidRDefault="0092562F">
      <w:pPr>
        <w:rPr>
          <w:sz w:val="2"/>
        </w:rPr>
      </w:pPr>
    </w:p>
    <w:p w14:paraId="63C25F29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2C983D5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77D35758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1CACA6D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BC46A06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19244B64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06CF254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E99406F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849937B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(물음2)</w:t>
      </w:r>
      <w:r>
        <w:rPr>
          <w:rFonts w:ascii="HY신명조" w:eastAsia="HY신명조" w:cs="HY신명조"/>
          <w:sz w:val="24"/>
          <w:szCs w:val="24"/>
        </w:rPr>
        <w:t xml:space="preserve"> 연결주체이론에는 지배회사이론(parent company theory)과 실체이론(entity theory, 또는 economic unit theory)이 있다. 연결재무제표와 결합재무제표 중 어느 재무제표가 실체이론에 보다 근접하고 있는지 밝히고 근거를 간략히 제시하라.   </w:t>
      </w:r>
    </w:p>
    <w:p w14:paraId="29AB8F28" w14:textId="77777777" w:rsidR="0092562F" w:rsidRDefault="0092562F">
      <w:pPr>
        <w:pStyle w:val="a8"/>
        <w:spacing w:line="390" w:lineRule="auto"/>
        <w:rPr>
          <w:rFonts w:ascii="HY신명조" w:eastAsia="HY신명조" w:cs="HY신명조"/>
          <w:sz w:val="24"/>
          <w:szCs w:val="24"/>
        </w:rPr>
      </w:pPr>
    </w:p>
    <w:p w14:paraId="359FB139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4A5E9A5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A5301A0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4D7215B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CB6F47A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1CDC99C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4EBC1E9E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1EF6F0A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7983A2BA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4A06C07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0118719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B78679B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152B6E85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E3B90D3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E2FC473" w14:textId="77777777" w:rsidR="0092562F" w:rsidRDefault="00286EC1">
      <w:r>
        <w:br w:type="page"/>
      </w:r>
    </w:p>
    <w:p w14:paraId="5990226D" w14:textId="77777777" w:rsidR="0092562F" w:rsidRDefault="0022404C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17A8F8F0">
          <v:group id="_x0000_s1125" style="position:absolute;left:0;text-align:left;margin-left:59pt;margin-top:46.8pt;width:610.65pt;height:58.1pt;z-index:30;mso-position-horizontal-relative:page;mso-position-vertical-relative:page" coordsize="61064,5808">
            <v:line id="_x0000_s2014888276" o:spid="_x0000_s1130" style="position:absolute" from="0,5680" to="61064,5680" strokeweight=".16pt">
              <v:stroke endarrowwidth="narrow" endarrowlength="short" joinstyle="miter"/>
            </v:line>
            <v:group id="_x0000_s1126" style="position:absolute;width:60776;height:5518" coordsize="60776,5518">
              <v:shape id="_x0000_s2014888278" o:spid="_x0000_s1129" style="position:absolute;left:22152;width:14196;height:4343" coordsize="14196,4343" o:spt="100" adj="0,,0" path="m434,c43,,,42,,434l,3909v,392,43,434,434,434l13761,4343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6AE8C037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2014888279" o:spid="_x0000_s1128" style="position:absolute;left:284;top:3181;width:8144;height:2310" coordsize="8144,2310" o:spt="100" adj="0,,0" path="m230,c23,,,23,,231l,2080v,208,23,230,230,230l7913,2310v208,,231,-22,231,-230l8144,231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C64C684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4/16</w:t>
                      </w:r>
                    </w:p>
                  </w:txbxContent>
                </v:textbox>
              </v:shape>
              <v:shape id="_x0000_s2014888280" o:spid="_x0000_s1127" style="position:absolute;left:53676;top:2886;width:7384;height:2594" coordsize="7384,2594" o:spt="100" adj="0,,0" path="m259,c25,,,26,,259l,2335v,234,25,259,259,259l7124,2594v235,,260,-25,260,-259l7384,259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830BC51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985A7B6" w14:textId="77777777" w:rsidR="0092562F" w:rsidRDefault="00286EC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2】(10점)</w:t>
      </w:r>
    </w:p>
    <w:p w14:paraId="677FAB1C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7D441A4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12월 결산법인인 한국(주)는 </w:t>
      </w:r>
      <w:r>
        <w:rPr>
          <w:rFonts w:ascii="HY신명조" w:eastAsia="HY신명조" w:cs="HY신명조"/>
          <w:sz w:val="24"/>
          <w:szCs w:val="24"/>
        </w:rPr>
        <w:t>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4년 7월 1일에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만기가 18개월인 차입금 ￦4,000,000을 고정이자율 8%로 차입하였으며, 고정이자율 8%는 차입일 당시의 LIBOR 6%에 한국(주)의 신용위험을 고려하여 결정된 것이다. </w:t>
      </w:r>
      <w:r>
        <w:rPr>
          <w:rFonts w:ascii="HY신명조" w:eastAsia="HY신명조" w:cs="HY신명조"/>
          <w:sz w:val="24"/>
          <w:szCs w:val="24"/>
        </w:rPr>
        <w:t xml:space="preserve">한편, 한국(주)는 시장이자율 변동에 따른 위험을 회피하기 위하여 동 일자에 고정이자율 6%를 수취하고 변동이자율을 지급하는 이자율스왑계약을 체결하였으며 계약체결일에 수수된 프리미엄은 없다.  </w:t>
      </w:r>
    </w:p>
    <w:p w14:paraId="14E6FCB5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7C797435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차입금 및 이자율스왑과 관련된 세부사항은 다음과 같다.</w:t>
      </w:r>
    </w:p>
    <w:p w14:paraId="5A6C07E5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7"/>
        <w:gridCol w:w="169"/>
        <w:gridCol w:w="2028"/>
        <w:gridCol w:w="169"/>
        <w:gridCol w:w="1689"/>
      </w:tblGrid>
      <w:tr w:rsidR="0092562F" w14:paraId="3398E4D3" w14:textId="77777777">
        <w:trPr>
          <w:trHeight w:val="657"/>
        </w:trPr>
        <w:tc>
          <w:tcPr>
            <w:tcW w:w="1577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D77B2BB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69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410A844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E142E1E" w14:textId="77777777" w:rsidR="0092562F" w:rsidRDefault="00286EC1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이자율스왑계약</w:t>
            </w:r>
          </w:p>
        </w:tc>
        <w:tc>
          <w:tcPr>
            <w:tcW w:w="169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73A00A7" w14:textId="77777777" w:rsidR="0092562F" w:rsidRDefault="0092562F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737D2A4" w14:textId="77777777" w:rsidR="0092562F" w:rsidRDefault="00286EC1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장기차입금</w:t>
            </w:r>
          </w:p>
        </w:tc>
      </w:tr>
      <w:tr w:rsidR="0092562F" w14:paraId="7CE00233" w14:textId="77777777">
        <w:trPr>
          <w:trHeight w:val="657"/>
        </w:trPr>
        <w:tc>
          <w:tcPr>
            <w:tcW w:w="15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B8F4740" w14:textId="77777777" w:rsidR="0092562F" w:rsidRDefault="00286EC1">
            <w:pPr>
              <w:pStyle w:val="a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계약체결일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차입일</w:t>
            </w:r>
          </w:p>
        </w:tc>
        <w:tc>
          <w:tcPr>
            <w:tcW w:w="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2AD1880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591AD76" w14:textId="77777777" w:rsidR="0092562F" w:rsidRDefault="00286EC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×</w:t>
            </w:r>
            <w:r>
              <w:rPr>
                <w:rFonts w:eastAsia="한컴바탕" w:cs="한컴바탕"/>
                <w:sz w:val="24"/>
                <w:szCs w:val="24"/>
              </w:rPr>
              <w:t>4. 7. 1</w:t>
            </w:r>
          </w:p>
        </w:tc>
        <w:tc>
          <w:tcPr>
            <w:tcW w:w="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0B83BDF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6DD8FBD" w14:textId="77777777" w:rsidR="0092562F" w:rsidRDefault="00286EC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×</w:t>
            </w:r>
            <w:r>
              <w:rPr>
                <w:rFonts w:eastAsia="한컴바탕" w:cs="한컴바탕"/>
                <w:sz w:val="24"/>
                <w:szCs w:val="24"/>
              </w:rPr>
              <w:t>4. 7. 1</w:t>
            </w:r>
          </w:p>
        </w:tc>
      </w:tr>
      <w:tr w:rsidR="0092562F" w14:paraId="3B4A4A81" w14:textId="77777777">
        <w:trPr>
          <w:trHeight w:val="657"/>
        </w:trPr>
        <w:tc>
          <w:tcPr>
            <w:tcW w:w="15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8C155BD" w14:textId="77777777" w:rsidR="0092562F" w:rsidRDefault="00286EC1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만기일</w:t>
            </w:r>
          </w:p>
        </w:tc>
        <w:tc>
          <w:tcPr>
            <w:tcW w:w="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C030D32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C1E39B0" w14:textId="77777777" w:rsidR="0092562F" w:rsidRDefault="00286EC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×</w:t>
            </w:r>
            <w:r>
              <w:rPr>
                <w:rFonts w:eastAsia="한컴바탕" w:cs="한컴바탕"/>
                <w:sz w:val="24"/>
                <w:szCs w:val="24"/>
              </w:rPr>
              <w:t>5.12.31</w:t>
            </w:r>
          </w:p>
        </w:tc>
        <w:tc>
          <w:tcPr>
            <w:tcW w:w="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E97FEF6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81CFE07" w14:textId="77777777" w:rsidR="0092562F" w:rsidRDefault="00286EC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×</w:t>
            </w:r>
            <w:r>
              <w:rPr>
                <w:rFonts w:eastAsia="한컴바탕" w:cs="한컴바탕"/>
                <w:sz w:val="24"/>
                <w:szCs w:val="24"/>
              </w:rPr>
              <w:t>5.12.31</w:t>
            </w:r>
          </w:p>
        </w:tc>
      </w:tr>
      <w:tr w:rsidR="0092562F" w14:paraId="27A0BBE9" w14:textId="77777777">
        <w:trPr>
          <w:trHeight w:val="657"/>
        </w:trPr>
        <w:tc>
          <w:tcPr>
            <w:tcW w:w="15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C190949" w14:textId="77777777" w:rsidR="0092562F" w:rsidRDefault="00286EC1">
            <w:pPr>
              <w:pStyle w:val="a8"/>
              <w:spacing w:line="240" w:lineRule="auto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계약금액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또는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원금</w:t>
            </w:r>
          </w:p>
        </w:tc>
        <w:tc>
          <w:tcPr>
            <w:tcW w:w="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78607DD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BE89B07" w14:textId="77777777" w:rsidR="0092562F" w:rsidRDefault="00286EC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명조" w:cs="명조"/>
                <w:sz w:val="24"/>
                <w:szCs w:val="24"/>
              </w:rPr>
              <w:t>￦</w:t>
            </w:r>
            <w:r>
              <w:rPr>
                <w:rFonts w:eastAsia="한컴바탕" w:cs="한컴바탕"/>
                <w:sz w:val="24"/>
                <w:szCs w:val="24"/>
              </w:rPr>
              <w:t>4,000,000</w:t>
            </w:r>
          </w:p>
        </w:tc>
        <w:tc>
          <w:tcPr>
            <w:tcW w:w="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5902B0B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6D0141E" w14:textId="77777777" w:rsidR="0092562F" w:rsidRDefault="00286EC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명조" w:cs="명조"/>
                <w:sz w:val="24"/>
                <w:szCs w:val="24"/>
              </w:rPr>
              <w:t>￦</w:t>
            </w:r>
            <w:r>
              <w:rPr>
                <w:rFonts w:eastAsia="한컴바탕" w:cs="한컴바탕"/>
                <w:sz w:val="24"/>
                <w:szCs w:val="24"/>
              </w:rPr>
              <w:t>4,000,000</w:t>
            </w:r>
          </w:p>
        </w:tc>
      </w:tr>
      <w:tr w:rsidR="0092562F" w14:paraId="5E2B69DD" w14:textId="77777777">
        <w:trPr>
          <w:trHeight w:val="657"/>
        </w:trPr>
        <w:tc>
          <w:tcPr>
            <w:tcW w:w="15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C559A9B" w14:textId="77777777" w:rsidR="0092562F" w:rsidRDefault="00286EC1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고정이자율</w:t>
            </w:r>
          </w:p>
        </w:tc>
        <w:tc>
          <w:tcPr>
            <w:tcW w:w="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B1918A7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CD3B188" w14:textId="77777777" w:rsidR="0092562F" w:rsidRDefault="00286EC1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연</w:t>
            </w:r>
            <w:r>
              <w:rPr>
                <w:rFonts w:eastAsia="한컴바탕" w:cs="한컴바탕"/>
                <w:sz w:val="24"/>
                <w:szCs w:val="24"/>
              </w:rPr>
              <w:t xml:space="preserve">6% </w:t>
            </w:r>
            <w:r>
              <w:rPr>
                <w:sz w:val="24"/>
                <w:szCs w:val="24"/>
              </w:rPr>
              <w:t>수취</w:t>
            </w:r>
          </w:p>
        </w:tc>
        <w:tc>
          <w:tcPr>
            <w:tcW w:w="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04E99B5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26B6C6D" w14:textId="77777777" w:rsidR="0092562F" w:rsidRDefault="00286EC1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연</w:t>
            </w:r>
            <w:r>
              <w:rPr>
                <w:rFonts w:eastAsia="한컴바탕" w:cs="한컴바탕"/>
                <w:sz w:val="24"/>
                <w:szCs w:val="24"/>
              </w:rPr>
              <w:t xml:space="preserve">8% </w:t>
            </w:r>
            <w:r>
              <w:rPr>
                <w:sz w:val="24"/>
                <w:szCs w:val="24"/>
              </w:rPr>
              <w:t>지급</w:t>
            </w:r>
          </w:p>
        </w:tc>
      </w:tr>
      <w:tr w:rsidR="0092562F" w14:paraId="1DD7C2F1" w14:textId="77777777">
        <w:trPr>
          <w:trHeight w:val="657"/>
        </w:trPr>
        <w:tc>
          <w:tcPr>
            <w:tcW w:w="1577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2891C13" w14:textId="77777777" w:rsidR="0092562F" w:rsidRDefault="00286EC1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변동이자율</w:t>
            </w:r>
          </w:p>
        </w:tc>
        <w:tc>
          <w:tcPr>
            <w:tcW w:w="169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106E81C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1034088" w14:textId="77777777" w:rsidR="0092562F" w:rsidRDefault="00286EC1">
            <w:pPr>
              <w:pStyle w:val="a8"/>
              <w:wordWrap/>
              <w:jc w:val="center"/>
              <w:rPr>
                <w:spacing w:val="-13"/>
                <w:sz w:val="24"/>
                <w:szCs w:val="24"/>
              </w:rPr>
            </w:pPr>
            <w:r>
              <w:rPr>
                <w:rFonts w:eastAsia="한컴바탕" w:cs="한컴바탕"/>
                <w:spacing w:val="-13"/>
                <w:sz w:val="24"/>
                <w:szCs w:val="24"/>
              </w:rPr>
              <w:t>6</w:t>
            </w:r>
            <w:r>
              <w:rPr>
                <w:spacing w:val="-13"/>
                <w:sz w:val="24"/>
                <w:szCs w:val="24"/>
              </w:rPr>
              <w:t>개월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pacing w:val="-13"/>
                <w:sz w:val="24"/>
                <w:szCs w:val="24"/>
              </w:rPr>
              <w:t xml:space="preserve">LIBOR </w:t>
            </w:r>
            <w:r>
              <w:rPr>
                <w:spacing w:val="-13"/>
                <w:sz w:val="24"/>
                <w:szCs w:val="24"/>
              </w:rPr>
              <w:t>지급</w:t>
            </w:r>
          </w:p>
        </w:tc>
        <w:tc>
          <w:tcPr>
            <w:tcW w:w="169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4CF6A64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4312EA7" w14:textId="77777777" w:rsidR="0092562F" w:rsidRDefault="00286EC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-</w:t>
            </w:r>
          </w:p>
        </w:tc>
      </w:tr>
    </w:tbl>
    <w:p w14:paraId="795E5E34" w14:textId="77777777" w:rsidR="0092562F" w:rsidRDefault="0092562F">
      <w:pPr>
        <w:rPr>
          <w:sz w:val="2"/>
        </w:rPr>
      </w:pPr>
    </w:p>
    <w:p w14:paraId="3450FC1C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1E48488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6BD1E63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장기차입금의 이자지급과 이자율스왑의 결제는 6월말과 12월말에 이루어지고, 이를 결정하는 LIBOR는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4년 7월 1일 및 12월 31일과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 6월 30일에 각각 확정된다. 확정된 LIBOR와 이에 근거한 이자율스왑의 공정가액은 다음과 같다.</w:t>
      </w:r>
    </w:p>
    <w:p w14:paraId="304392A8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8"/>
        <w:gridCol w:w="169"/>
        <w:gridCol w:w="1121"/>
        <w:gridCol w:w="112"/>
        <w:gridCol w:w="1349"/>
        <w:gridCol w:w="282"/>
        <w:gridCol w:w="1333"/>
      </w:tblGrid>
      <w:tr w:rsidR="0092562F" w14:paraId="5654F757" w14:textId="77777777">
        <w:trPr>
          <w:trHeight w:val="635"/>
        </w:trPr>
        <w:tc>
          <w:tcPr>
            <w:tcW w:w="134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5E16F1" w14:textId="77777777" w:rsidR="0092562F" w:rsidRDefault="00286EC1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이자율스왑</w:t>
            </w:r>
            <w:r>
              <w:rPr>
                <w:sz w:val="24"/>
                <w:szCs w:val="24"/>
              </w:rPr>
              <w:t xml:space="preserve"> </w:t>
            </w:r>
          </w:p>
          <w:p w14:paraId="53A2E235" w14:textId="77777777" w:rsidR="0092562F" w:rsidRDefault="00286EC1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결제금액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확정일</w:t>
            </w:r>
          </w:p>
        </w:tc>
        <w:tc>
          <w:tcPr>
            <w:tcW w:w="169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CCF01C" w14:textId="77777777" w:rsidR="0092562F" w:rsidRDefault="0092562F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21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3242862" w14:textId="77777777" w:rsidR="0092562F" w:rsidRDefault="00286EC1">
            <w:pPr>
              <w:pStyle w:val="a8"/>
              <w:wordWrap/>
              <w:jc w:val="center"/>
              <w:rPr>
                <w:spacing w:val="-7"/>
                <w:sz w:val="24"/>
                <w:szCs w:val="24"/>
              </w:rPr>
            </w:pPr>
            <w:r>
              <w:rPr>
                <w:rFonts w:eastAsia="한컴바탕" w:cs="한컴바탕"/>
                <w:spacing w:val="-7"/>
                <w:sz w:val="24"/>
                <w:szCs w:val="24"/>
              </w:rPr>
              <w:t>6</w:t>
            </w:r>
            <w:r>
              <w:rPr>
                <w:spacing w:val="-7"/>
                <w:sz w:val="24"/>
                <w:szCs w:val="24"/>
              </w:rPr>
              <w:t>개월만기</w:t>
            </w:r>
            <w:r>
              <w:rPr>
                <w:spacing w:val="-7"/>
                <w:sz w:val="24"/>
                <w:szCs w:val="24"/>
              </w:rPr>
              <w:t xml:space="preserve"> </w:t>
            </w:r>
          </w:p>
          <w:p w14:paraId="6D2DF2A5" w14:textId="77777777" w:rsidR="0092562F" w:rsidRDefault="00286EC1">
            <w:pPr>
              <w:pStyle w:val="a8"/>
              <w:wordWrap/>
              <w:jc w:val="center"/>
              <w:rPr>
                <w:rFonts w:eastAsia="한컴바탕" w:cs="한컴바탕"/>
                <w:spacing w:val="-7"/>
                <w:sz w:val="24"/>
                <w:szCs w:val="24"/>
              </w:rPr>
            </w:pPr>
            <w:r>
              <w:rPr>
                <w:rFonts w:eastAsia="한컴바탕" w:cs="한컴바탕"/>
                <w:spacing w:val="-7"/>
                <w:sz w:val="24"/>
                <w:szCs w:val="24"/>
              </w:rPr>
              <w:t>LIBOR</w:t>
            </w:r>
          </w:p>
        </w:tc>
        <w:tc>
          <w:tcPr>
            <w:tcW w:w="112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C282E1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296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F23AA9C" w14:textId="77777777" w:rsidR="0092562F" w:rsidRDefault="00286EC1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공정가액</w:t>
            </w:r>
          </w:p>
        </w:tc>
      </w:tr>
      <w:tr w:rsidR="0092562F" w14:paraId="040D2AC4" w14:textId="77777777">
        <w:trPr>
          <w:trHeight w:val="635"/>
        </w:trPr>
        <w:tc>
          <w:tcPr>
            <w:tcW w:w="134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14A1A830" w14:textId="77777777" w:rsidR="0092562F" w:rsidRDefault="0092562F"/>
        </w:tc>
        <w:tc>
          <w:tcPr>
            <w:tcW w:w="169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18BDFC47" w14:textId="77777777" w:rsidR="0092562F" w:rsidRDefault="0092562F"/>
        </w:tc>
        <w:tc>
          <w:tcPr>
            <w:tcW w:w="1121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4B83E42B" w14:textId="77777777" w:rsidR="0092562F" w:rsidRDefault="0092562F"/>
        </w:tc>
        <w:tc>
          <w:tcPr>
            <w:tcW w:w="11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1DD51E30" w14:textId="77777777" w:rsidR="0092562F" w:rsidRDefault="0092562F"/>
        </w:tc>
        <w:tc>
          <w:tcPr>
            <w:tcW w:w="13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3F3E5BE" w14:textId="77777777" w:rsidR="0092562F" w:rsidRDefault="00286EC1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이자율스왑</w:t>
            </w:r>
            <w:r>
              <w:rPr>
                <w:rFonts w:eastAsia="한컴바탕" w:cs="한컴바탕"/>
                <w:sz w:val="24"/>
                <w:szCs w:val="24"/>
                <w:vertAlign w:val="superscript"/>
              </w:rPr>
              <w:t>*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C15662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A1BB576" w14:textId="77777777" w:rsidR="0092562F" w:rsidRDefault="00286EC1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장기차입금</w:t>
            </w:r>
          </w:p>
        </w:tc>
      </w:tr>
      <w:tr w:rsidR="0092562F" w14:paraId="7445F41F" w14:textId="77777777">
        <w:trPr>
          <w:trHeight w:val="692"/>
        </w:trPr>
        <w:tc>
          <w:tcPr>
            <w:tcW w:w="134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2E4BD7" w14:textId="77777777" w:rsidR="0092562F" w:rsidRDefault="00286EC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×</w:t>
            </w:r>
            <w:r>
              <w:rPr>
                <w:rFonts w:eastAsia="한컴바탕" w:cs="한컴바탕"/>
                <w:sz w:val="24"/>
                <w:szCs w:val="24"/>
              </w:rPr>
              <w:t>4. 7. 1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203824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16B065" w14:textId="77777777" w:rsidR="0092562F" w:rsidRDefault="00286EC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6.0%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79DB26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D90D15" w14:textId="77777777" w:rsidR="0092562F" w:rsidRDefault="00286EC1">
            <w:pPr>
              <w:pStyle w:val="a8"/>
              <w:wordWrap/>
              <w:jc w:val="center"/>
              <w:rPr>
                <w:rFonts w:eastAsia="한컴바탕" w:cs="한컴바탕"/>
                <w:spacing w:val="-9"/>
                <w:sz w:val="24"/>
                <w:szCs w:val="24"/>
              </w:rPr>
            </w:pPr>
            <w:r>
              <w:rPr>
                <w:rFonts w:eastAsia="한컴바탕" w:cs="한컴바탕"/>
                <w:spacing w:val="-9"/>
                <w:sz w:val="24"/>
                <w:szCs w:val="24"/>
              </w:rPr>
              <w:t>-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D7B505" w14:textId="77777777" w:rsidR="0092562F" w:rsidRDefault="0092562F">
            <w:pPr>
              <w:pStyle w:val="a8"/>
              <w:rPr>
                <w:spacing w:val="-9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486B38" w14:textId="77777777" w:rsidR="0092562F" w:rsidRDefault="00286EC1">
            <w:pPr>
              <w:pStyle w:val="a8"/>
              <w:rPr>
                <w:rFonts w:eastAsia="한컴바탕" w:cs="한컴바탕"/>
                <w:spacing w:val="-9"/>
                <w:sz w:val="24"/>
                <w:szCs w:val="24"/>
              </w:rPr>
            </w:pPr>
            <w:r>
              <w:rPr>
                <w:rFonts w:eastAsia="명조" w:cs="명조"/>
                <w:spacing w:val="-9"/>
                <w:sz w:val="24"/>
                <w:szCs w:val="24"/>
              </w:rPr>
              <w:t>￦</w:t>
            </w:r>
            <w:r>
              <w:rPr>
                <w:rFonts w:eastAsia="한컴바탕" w:cs="한컴바탕"/>
                <w:spacing w:val="-9"/>
                <w:sz w:val="24"/>
                <w:szCs w:val="24"/>
              </w:rPr>
              <w:t>4,000,000</w:t>
            </w:r>
          </w:p>
        </w:tc>
      </w:tr>
      <w:tr w:rsidR="0092562F" w14:paraId="5C675E15" w14:textId="77777777">
        <w:trPr>
          <w:trHeight w:val="692"/>
        </w:trPr>
        <w:tc>
          <w:tcPr>
            <w:tcW w:w="134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AB32C9E" w14:textId="77777777" w:rsidR="0092562F" w:rsidRDefault="00286EC1">
            <w:pPr>
              <w:pStyle w:val="a8"/>
              <w:wordWrap/>
              <w:jc w:val="center"/>
              <w:rPr>
                <w:rFonts w:eastAsia="한컴바탕" w:cs="한컴바탕"/>
                <w:spacing w:val="-4"/>
                <w:sz w:val="24"/>
                <w:szCs w:val="24"/>
              </w:rPr>
            </w:pPr>
            <w:r>
              <w:rPr>
                <w:rFonts w:eastAsia="한컴바탕" w:cs="한컴바탕"/>
                <w:spacing w:val="-4"/>
                <w:sz w:val="24"/>
                <w:szCs w:val="24"/>
              </w:rPr>
              <w:t>20</w:t>
            </w:r>
            <w:r>
              <w:rPr>
                <w:spacing w:val="-4"/>
                <w:sz w:val="24"/>
                <w:szCs w:val="24"/>
              </w:rPr>
              <w:t>×</w:t>
            </w:r>
            <w:r>
              <w:rPr>
                <w:rFonts w:eastAsia="한컴바탕" w:cs="한컴바탕"/>
                <w:spacing w:val="-4"/>
                <w:sz w:val="24"/>
                <w:szCs w:val="24"/>
              </w:rPr>
              <w:t>4.12.31</w:t>
            </w:r>
          </w:p>
        </w:tc>
        <w:tc>
          <w:tcPr>
            <w:tcW w:w="16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6C37DD9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4BF9625" w14:textId="77777777" w:rsidR="0092562F" w:rsidRDefault="00286EC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9.0%</w:t>
            </w:r>
          </w:p>
        </w:tc>
        <w:tc>
          <w:tcPr>
            <w:tcW w:w="1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4EFD8A5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056E531" w14:textId="77777777" w:rsidR="0092562F" w:rsidRDefault="00286EC1">
            <w:pPr>
              <w:pStyle w:val="a8"/>
              <w:rPr>
                <w:rFonts w:eastAsia="한컴바탕" w:cs="한컴바탕"/>
                <w:spacing w:val="-9"/>
                <w:sz w:val="24"/>
                <w:szCs w:val="24"/>
              </w:rPr>
            </w:pPr>
            <w:r>
              <w:rPr>
                <w:rFonts w:eastAsia="한컴바탕" w:cs="한컴바탕"/>
                <w:spacing w:val="-9"/>
                <w:sz w:val="24"/>
                <w:szCs w:val="24"/>
              </w:rPr>
              <w:t>(</w:t>
            </w:r>
            <w:r>
              <w:rPr>
                <w:rFonts w:eastAsia="명조" w:cs="명조"/>
                <w:spacing w:val="-9"/>
                <w:sz w:val="24"/>
                <w:szCs w:val="24"/>
              </w:rPr>
              <w:t>￦</w:t>
            </w:r>
            <w:r>
              <w:rPr>
                <w:rFonts w:eastAsia="한컴바탕" w:cs="한컴바탕"/>
                <w:spacing w:val="-9"/>
                <w:sz w:val="24"/>
                <w:szCs w:val="24"/>
              </w:rPr>
              <w:t>110,779)</w:t>
            </w:r>
          </w:p>
        </w:tc>
        <w:tc>
          <w:tcPr>
            <w:tcW w:w="28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0A36BEF" w14:textId="77777777" w:rsidR="0092562F" w:rsidRDefault="0092562F">
            <w:pPr>
              <w:pStyle w:val="a8"/>
              <w:rPr>
                <w:spacing w:val="-9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8706F38" w14:textId="77777777" w:rsidR="0092562F" w:rsidRDefault="00286EC1">
            <w:pPr>
              <w:pStyle w:val="a8"/>
              <w:rPr>
                <w:rFonts w:eastAsia="한컴바탕" w:cs="한컴바탕"/>
                <w:spacing w:val="-9"/>
                <w:sz w:val="24"/>
                <w:szCs w:val="24"/>
              </w:rPr>
            </w:pPr>
            <w:r>
              <w:rPr>
                <w:rFonts w:eastAsia="명조" w:cs="명조"/>
                <w:spacing w:val="-9"/>
                <w:sz w:val="24"/>
                <w:szCs w:val="24"/>
              </w:rPr>
              <w:t>￦</w:t>
            </w:r>
            <w:r>
              <w:rPr>
                <w:rFonts w:eastAsia="한컴바탕" w:cs="한컴바탕"/>
                <w:spacing w:val="-9"/>
                <w:sz w:val="24"/>
                <w:szCs w:val="24"/>
              </w:rPr>
              <w:t>3,889,221</w:t>
            </w:r>
          </w:p>
        </w:tc>
      </w:tr>
    </w:tbl>
    <w:p w14:paraId="049121F3" w14:textId="77777777" w:rsidR="0092562F" w:rsidRDefault="0092562F">
      <w:pPr>
        <w:rPr>
          <w:sz w:val="2"/>
        </w:rPr>
      </w:pPr>
    </w:p>
    <w:p w14:paraId="4ED02458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20F1F3C" w14:textId="77777777" w:rsidR="0092562F" w:rsidRDefault="00286EC1">
      <w:pPr>
        <w:pStyle w:val="a8"/>
        <w:spacing w:line="240" w:lineRule="auto"/>
        <w:ind w:left="627" w:hanging="627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(*) </w:t>
      </w:r>
      <w:r>
        <w:rPr>
          <w:rFonts w:ascii="HY신명조" w:eastAsia="HY신명조" w:cs="HY신명조"/>
          <w:spacing w:val="-2"/>
          <w:sz w:val="24"/>
          <w:szCs w:val="24"/>
        </w:rPr>
        <w:t>이자율스왑계약의 공정가액은 무이표채권할인법(zero-coupon method)에 의하여 산정되었다.</w:t>
      </w:r>
    </w:p>
    <w:p w14:paraId="392DFD6A" w14:textId="77777777" w:rsidR="0092562F" w:rsidRDefault="0092562F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45FA353" w14:textId="77777777" w:rsidR="0092562F" w:rsidRDefault="0092562F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4097C7F" w14:textId="77777777" w:rsidR="0092562F" w:rsidRDefault="0092562F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AF9E9B5" w14:textId="77777777" w:rsidR="0092562F" w:rsidRDefault="0092562F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08788DD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A9A6465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00A55EC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(물음1)</w:t>
      </w:r>
      <w:r>
        <w:rPr>
          <w:rFonts w:ascii="HY신명조" w:eastAsia="HY신명조" w:cs="HY신명조"/>
          <w:sz w:val="24"/>
          <w:szCs w:val="24"/>
        </w:rPr>
        <w:t xml:space="preserve"> 한국(주)가 체결한 이자율스왑 거래는 기업회계기준에 규정된 위험회피 유형 중 어느 유형에 해당하는지 밝히고 그 이유를 간략히 설명하라.</w:t>
      </w:r>
    </w:p>
    <w:p w14:paraId="578F39C4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CA7F7EF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42DF5C99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DF02C15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(물음2)</w:t>
      </w:r>
      <w:r>
        <w:rPr>
          <w:rFonts w:ascii="HY신명조" w:eastAsia="HY신명조" w:cs="HY신명조"/>
          <w:sz w:val="24"/>
          <w:szCs w:val="24"/>
        </w:rPr>
        <w:t xml:space="preserve"> 한국(주)가 위의 이자율스왑과 장기차입금에 대하여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4년 12월 31일에 행할 분개를 제시하라. 단, 장기차입금의 유동성 대체분개는 생략한다.</w:t>
      </w:r>
    </w:p>
    <w:p w14:paraId="51D7D494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60031F62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72D7E8D6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600C4BB5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(물음3)</w:t>
      </w:r>
      <w:r>
        <w:rPr>
          <w:rFonts w:ascii="HY신명조" w:eastAsia="HY신명조" w:cs="HY신명조"/>
          <w:sz w:val="24"/>
          <w:szCs w:val="24"/>
        </w:rPr>
        <w:t xml:space="preserve"> 기업회계기준에 따라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4년 12월 31일 시점에서 위의 이자율스왑이 높은 위험회피효과를 가지는지 평가하라. </w:t>
      </w:r>
    </w:p>
    <w:p w14:paraId="52C1433B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B3D1E86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2C8F0B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1C6935E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(물음4)</w:t>
      </w:r>
      <w:r>
        <w:rPr>
          <w:rFonts w:ascii="HY신명조" w:eastAsia="HY신명조" w:cs="HY신명조"/>
          <w:sz w:val="24"/>
          <w:szCs w:val="24"/>
        </w:rPr>
        <w:t xml:space="preserve"> 한국(주)가 위의 고정이자율 지급조건의 차입금 대신에 LIBOR+2%의 변동이자율 조건으로 차입하였으며 이자지급일과 만기일은 위와 동일하다고 가정한다. 한국(주)는 시장이자율 변동에 따른 위험을 회피하기 위하여 동 일자에 고정이자율 8%를 지급하고 변동이자율 LIBOR를 수취하는 이자율스왑계약을 체결하였으며 계약체결일에 수수된 프리미엄은 없다. 이자율스왑 결제금액 및 장기차입금 이자지급액은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4년 7월 1일 및 12월 31일과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 6월 30일에 각각 확정된다.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4년 12월 31일 현재 이자율스왑의 공정가액은 ￦36,926으로 계산되었다. 이와 같은 이자율스왑거래로 인하여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4년 12월 31일의 대차대조표와 손익계산서에 계상될 이자율스왑평가손익은 각각 얼마인가?</w:t>
      </w:r>
    </w:p>
    <w:p w14:paraId="3A10213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17D6167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B27BC07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E651D4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8200FBE" w14:textId="77777777" w:rsidR="0092562F" w:rsidRDefault="00286EC1">
      <w:r>
        <w:br w:type="page"/>
      </w:r>
    </w:p>
    <w:p w14:paraId="6108D0A7" w14:textId="77777777" w:rsidR="0092562F" w:rsidRDefault="0022404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pict w14:anchorId="4862D41F">
          <v:group id="_x0000_s1119" style="position:absolute;left:0;text-align:left;margin-left:59pt;margin-top:46.8pt;width:610.65pt;height:57.95pt;z-index:31;mso-position-horizontal-relative:page;mso-position-vertical-relative:page" coordsize="61064,5796">
            <v:line id="_x0000_s2014888281" o:spid="_x0000_s1124" style="position:absolute" from="0,5680" to="61064,5680" strokeweight=".16pt">
              <v:stroke endarrowwidth="narrow" endarrowlength="short" joinstyle="miter"/>
            </v:line>
            <v:group id="_x0000_s1120" style="position:absolute;width:60776;height:5506" coordsize="60776,5506">
              <v:shape id="_x0000_s2014888283" o:spid="_x0000_s1123" style="position:absolute;left:22152;width:14196;height:4335" coordsize="14196,4335" o:spt="100" adj="0,,0" path="m433,c43,,,42,,433l,3902v,391,43,433,433,433l13762,4335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050ACFEA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2014888284" o:spid="_x0000_s1122" style="position:absolute;left:284;top:3176;width:8144;height:2306" coordsize="8144,2306" o:spt="100" adj="0,,0" path="m229,c22,,,22,,230l,2076v,207,22,230,229,230l7914,2306v208,,230,-23,230,-230l8144,230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4541C8B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  <v:shape id="_x0000_s2014888285" o:spid="_x0000_s1121" style="position:absolute;left:53676;top:2882;width:7384;height:2590" coordsize="7384,2590" o:spt="100" adj="0,,0" path="m258,c25,,,25,,259l,2331v,233,25,259,258,259l7125,2590v234,,259,-26,259,-259l7384,259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CD97935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A396E56" w14:textId="77777777" w:rsidR="0092562F" w:rsidRDefault="00286EC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3】(15점)</w:t>
      </w:r>
    </w:p>
    <w:p w14:paraId="784AA0A5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201DE1D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(주)미성의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5년도 회계변경 및 오류수정과 관련된 자료는 다음과 같다. 당사의 회계기간은 1월 1일부터 12월 31일까지이다. 이 문제를 푸는 과정에서 법인세 효과는 무시하라.</w:t>
      </w:r>
    </w:p>
    <w:p w14:paraId="7CB2E84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76851120" w14:textId="77777777" w:rsidR="0092562F" w:rsidRDefault="00286EC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(회계변경관련자료)</w:t>
      </w:r>
    </w:p>
    <w:p w14:paraId="69EF0138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10EA048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(주)미성은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5년 1월에 다음의 회계변경을 결정하였다. </w:t>
      </w:r>
    </w:p>
    <w:p w14:paraId="7927A2F3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0A33858" w14:textId="77777777" w:rsidR="0092562F" w:rsidRDefault="00286EC1">
      <w:pPr>
        <w:pStyle w:val="a8"/>
        <w:ind w:hanging="37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 유형자산에 대한 감가상각 방법을 연수합계법에서 정액법으로 변경하였다. 이 회계변경은 정당성이 인정된다. 이 변경은 재무제표에 중대한 영향을 끼친다.</w:t>
      </w:r>
    </w:p>
    <w:p w14:paraId="10B54962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8"/>
        <w:gridCol w:w="1298"/>
        <w:gridCol w:w="1298"/>
        <w:gridCol w:w="1412"/>
      </w:tblGrid>
      <w:tr w:rsidR="0092562F" w14:paraId="7E49F6B0" w14:textId="77777777">
        <w:trPr>
          <w:trHeight w:val="579"/>
          <w:jc w:val="right"/>
        </w:trPr>
        <w:tc>
          <w:tcPr>
            <w:tcW w:w="130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5CCFE09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4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43A5E8B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감가상각비</w:t>
            </w:r>
          </w:p>
        </w:tc>
      </w:tr>
      <w:tr w:rsidR="0092562F" w14:paraId="7507147C" w14:textId="77777777">
        <w:trPr>
          <w:trHeight w:val="113"/>
          <w:jc w:val="right"/>
        </w:trPr>
        <w:tc>
          <w:tcPr>
            <w:tcW w:w="130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7689ADA7" w14:textId="77777777" w:rsidR="0092562F" w:rsidRDefault="0092562F"/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AD7D947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5년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B74B23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4년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3CA6F75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3년과</w:t>
            </w:r>
          </w:p>
          <w:p w14:paraId="4822AB01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그 이전의 모든 기간</w:t>
            </w:r>
          </w:p>
        </w:tc>
      </w:tr>
      <w:tr w:rsidR="0092562F" w14:paraId="6B62F8CD" w14:textId="77777777">
        <w:trPr>
          <w:trHeight w:val="616"/>
          <w:jc w:val="right"/>
        </w:trPr>
        <w:tc>
          <w:tcPr>
            <w:tcW w:w="13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BA9D20F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연수합계법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CEC4A6A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￦160,000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FEF8A7D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￦120,000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3A0D047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￦300,000</w:t>
            </w:r>
          </w:p>
        </w:tc>
      </w:tr>
      <w:tr w:rsidR="0092562F" w14:paraId="4D21E3FD" w14:textId="77777777">
        <w:trPr>
          <w:trHeight w:val="616"/>
          <w:jc w:val="right"/>
        </w:trPr>
        <w:tc>
          <w:tcPr>
            <w:tcW w:w="13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EEFB57A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정액법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D11DD77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￦100,000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169F766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￦80,000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944BD60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￦200,000</w:t>
            </w:r>
          </w:p>
        </w:tc>
      </w:tr>
    </w:tbl>
    <w:p w14:paraId="28345221" w14:textId="77777777" w:rsidR="0092562F" w:rsidRDefault="0092562F">
      <w:pPr>
        <w:rPr>
          <w:sz w:val="2"/>
        </w:rPr>
      </w:pPr>
    </w:p>
    <w:p w14:paraId="7A3F8112" w14:textId="77777777" w:rsidR="0092562F" w:rsidRDefault="0092562F">
      <w:pPr>
        <w:pStyle w:val="a8"/>
        <w:wordWrap/>
        <w:jc w:val="right"/>
        <w:rPr>
          <w:rFonts w:ascii="HY신명조" w:eastAsia="HY신명조" w:cs="HY신명조"/>
          <w:sz w:val="24"/>
          <w:szCs w:val="24"/>
        </w:rPr>
      </w:pPr>
    </w:p>
    <w:p w14:paraId="71477B82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E5A20B0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(주)</w:t>
      </w:r>
      <w:r>
        <w:rPr>
          <w:rFonts w:ascii="HY신명조" w:eastAsia="HY신명조" w:cs="HY신명조"/>
          <w:spacing w:val="-9"/>
          <w:sz w:val="24"/>
          <w:szCs w:val="24"/>
        </w:rPr>
        <w:t>미성의 당 회계연도 20</w:t>
      </w:r>
      <w:r>
        <w:rPr>
          <w:rFonts w:ascii="HY신명조" w:eastAsia="HY신명조" w:cs="HY신명조"/>
          <w:spacing w:val="-9"/>
          <w:sz w:val="24"/>
          <w:szCs w:val="24"/>
        </w:rPr>
        <w:t>×</w:t>
      </w:r>
      <w:r>
        <w:rPr>
          <w:rFonts w:ascii="HY신명조" w:eastAsia="HY신명조" w:cs="HY신명조"/>
          <w:spacing w:val="-9"/>
          <w:sz w:val="24"/>
          <w:szCs w:val="24"/>
        </w:rPr>
        <w:t>5년의 법인세비용차감전순</w:t>
      </w:r>
      <w:r>
        <w:rPr>
          <w:rFonts w:ascii="HY신명조" w:eastAsia="HY신명조" w:cs="HY신명조"/>
          <w:spacing w:val="-10"/>
          <w:sz w:val="24"/>
          <w:szCs w:val="24"/>
        </w:rPr>
        <w:t>이익은 ￦2,000,000이고, 직전 회계연도 20</w:t>
      </w:r>
      <w:r>
        <w:rPr>
          <w:rFonts w:ascii="HY신명조" w:eastAsia="HY신명조" w:cs="HY신명조"/>
          <w:spacing w:val="-10"/>
          <w:sz w:val="24"/>
          <w:szCs w:val="24"/>
        </w:rPr>
        <w:t>×</w:t>
      </w:r>
      <w:r>
        <w:rPr>
          <w:rFonts w:ascii="HY신명조" w:eastAsia="HY신명조" w:cs="HY신명조"/>
          <w:spacing w:val="-10"/>
          <w:sz w:val="24"/>
          <w:szCs w:val="24"/>
        </w:rPr>
        <w:t>4년의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법인</w:t>
      </w:r>
      <w:r>
        <w:rPr>
          <w:rFonts w:ascii="HY신명조" w:eastAsia="HY신명조" w:cs="HY신명조"/>
          <w:sz w:val="24"/>
          <w:szCs w:val="24"/>
        </w:rPr>
        <w:t xml:space="preserve">세비용차감전순이익은 ￦1,000,000이다. </w:t>
      </w:r>
    </w:p>
    <w:p w14:paraId="42A4E085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4A462D53" w14:textId="77777777" w:rsidR="0092562F" w:rsidRDefault="00286EC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(오류수정관련자료)</w:t>
      </w:r>
    </w:p>
    <w:p w14:paraId="0145AF49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96226BC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(주)미성은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5년 회계연도 감사과정에서 다음의 오류사항을 지적받았다. </w:t>
      </w:r>
    </w:p>
    <w:p w14:paraId="7574E25F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01D4748" w14:textId="77777777" w:rsidR="0092562F" w:rsidRDefault="00286EC1">
      <w:pPr>
        <w:pStyle w:val="a8"/>
        <w:ind w:hanging="36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3년 1월 1일에 장비를 ￦60,000 (내용연수 10년, 잔존가액 0)에 취득하였다. 취득에 관한 분개는 정확히 하였으나, 그 이후 감가상각에 관한 분개는 한 번도 기재하지 않았다. 이 오류는 중대한 오류이며, 감가상각은 정액법에 따라 이루어진다.</w:t>
      </w:r>
    </w:p>
    <w:p w14:paraId="1E4456DF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EC567F4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631C54C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E6ABD4B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4FECA110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43EBD334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9125D6A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0967815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(물음1)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5년 회계변경과 오류수정에 따라 요구되는 분개를 하라. </w:t>
      </w:r>
    </w:p>
    <w:p w14:paraId="0789AFE6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82DBE1B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DE2EA73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549130C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F6C81F5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(물음2)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 비교손익계산서를 작성할 때,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5년과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4년 손익계산서에 표시될 법인세비용차감전순이익의 금액은 각각 얼마인지 계산하라.</w:t>
      </w:r>
    </w:p>
    <w:p w14:paraId="00C2829A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1190551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7EDD72E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A64F472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E02B99F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(물음3)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 비교이익잉여금처분계산서를 작성할 때,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5년과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4년 이익잉여금처분계산서에 반영될 회계변경누적효과와 전기오류수정손익을 각각 계산하라. 단, 계산한 금액이 음수일 경우에는 금액 앞에 (-)표시를 하라. </w:t>
      </w:r>
    </w:p>
    <w:p w14:paraId="1997B426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BE6CFCC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0BEB594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F48BAF7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4398B85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(물음4)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5년 1개 년도 이익잉여금처분계산서 작성시 반영될 회계변경누적효과와 전기오류수정손익을 각각 계산하라. 단, 계산한 금액이 음수일 경우에는 금액 앞에 (-)표시를 하라. </w:t>
      </w:r>
    </w:p>
    <w:p w14:paraId="4EAA3579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2D239B9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5FD5516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2B5EF9A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8B5D323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(물음5)</w:t>
      </w:r>
      <w:r>
        <w:rPr>
          <w:rFonts w:ascii="HY신명조" w:eastAsia="HY신명조" w:cs="HY신명조"/>
          <w:sz w:val="24"/>
          <w:szCs w:val="24"/>
        </w:rPr>
        <w:t xml:space="preserve"> 회계변경의 회계처리방법 중 소급법과 당기일괄처리법의 장점과 단점을 간략히 비교 설명하라.</w:t>
      </w:r>
    </w:p>
    <w:p w14:paraId="7271F10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1837A6FB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A0DA927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691EF8F5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441CD42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B6C394A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1DE9D55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4468A5E" w14:textId="77777777" w:rsidR="0092562F" w:rsidRDefault="00286EC1">
      <w:r>
        <w:br w:type="page"/>
      </w:r>
    </w:p>
    <w:p w14:paraId="4136EC60" w14:textId="77777777" w:rsidR="0092562F" w:rsidRDefault="0022404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pict w14:anchorId="1270874D">
          <v:group id="_x0000_s1113" style="position:absolute;left:0;text-align:left;margin-left:59pt;margin-top:46.8pt;width:610.65pt;height:58.15pt;z-index:32;mso-position-horizontal-relative:page;mso-position-vertical-relative:page" coordsize="61064,5817">
            <v:line id="_x0000_s2014888286" o:spid="_x0000_s1118" style="position:absolute" from="0,5680" to="61064,5680" strokeweight=".16pt">
              <v:stroke endarrowwidth="narrow" endarrowlength="short" joinstyle="miter"/>
            </v:line>
            <v:group id="_x0000_s1114" style="position:absolute;width:60776;height:5527" coordsize="60776,5527">
              <v:shape id="_x0000_s2014888288" o:spid="_x0000_s1117" style="position:absolute;left:22152;width:14196;height:4349" coordsize="14196,4349" o:spt="100" adj="0,,0" path="m434,c43,,,42,,434l,3914v,393,43,435,434,435l13761,4349v392,,435,-42,435,-435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34A700F3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2014888289" o:spid="_x0000_s1116" style="position:absolute;left:284;top:3185;width:8144;height:2313" coordsize="8144,2313" o:spt="100" adj="0,,0" path="m230,c23,,,23,,231l,2083v,208,23,230,230,230l7913,2313v208,,231,-22,231,-230l8144,231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F059ADE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6/16</w:t>
                      </w:r>
                    </w:p>
                  </w:txbxContent>
                </v:textbox>
              </v:shape>
              <v:shape id="_x0000_s2014888290" o:spid="_x0000_s1115" style="position:absolute;left:53676;top:2890;width:7384;height:2597" coordsize="7384,2597" o:spt="100" adj="0,,0" path="m259,c25,,,25,,259l,2337v,234,25,260,259,260l7124,2597v235,,260,-26,260,-260l7384,259c7384,25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CC77F66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316E980" w14:textId="77777777" w:rsidR="0092562F" w:rsidRDefault="00286EC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4】(10점)</w:t>
      </w:r>
    </w:p>
    <w:p w14:paraId="5108D068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A2FF7D4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(주)바이칼은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5년 5월 1일에 카스피 은행과 팩토링 계약을 체결하고 ￦1,000,000의 매출채권을 양도하였다. </w:t>
      </w:r>
    </w:p>
    <w:p w14:paraId="7D4355E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1B429F16" w14:textId="77777777" w:rsidR="0092562F" w:rsidRDefault="00286EC1">
      <w:pPr>
        <w:pStyle w:val="a8"/>
        <w:ind w:left="480" w:hanging="48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(주)바이칼은 양도한 매출채권과 관련하여 대손회계를 한 적이 없다. </w:t>
      </w:r>
    </w:p>
    <w:p w14:paraId="65DDDCB1" w14:textId="77777777" w:rsidR="0092562F" w:rsidRDefault="00286EC1">
      <w:pPr>
        <w:pStyle w:val="a8"/>
        <w:ind w:left="480" w:hanging="48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대손발생의 위험은 카스피 은행이 부담한다. </w:t>
      </w:r>
    </w:p>
    <w:p w14:paraId="0B685A01" w14:textId="77777777" w:rsidR="0092562F" w:rsidRDefault="00286EC1">
      <w:pPr>
        <w:pStyle w:val="a8"/>
        <w:ind w:left="480" w:hanging="48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정산일은 6월 30일이다. </w:t>
      </w:r>
    </w:p>
    <w:p w14:paraId="3D519AD3" w14:textId="77777777" w:rsidR="0092562F" w:rsidRDefault="0092562F">
      <w:pPr>
        <w:pStyle w:val="a8"/>
        <w:ind w:leftChars="400" w:left="1358" w:hangingChars="199" w:hanging="478"/>
        <w:rPr>
          <w:rFonts w:ascii="HY신명조" w:eastAsia="HY신명조" w:cs="HY신명조"/>
          <w:sz w:val="24"/>
          <w:szCs w:val="24"/>
        </w:rPr>
      </w:pPr>
    </w:p>
    <w:p w14:paraId="7EAD6EE9" w14:textId="77777777" w:rsidR="0092562F" w:rsidRDefault="00286EC1">
      <w:pPr>
        <w:pStyle w:val="a8"/>
        <w:ind w:left="1214" w:hanging="121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5월 1일 : 카스피 은행은 양수한 매출채권의 2%를 5월분 금융비용으로 부과하고, 3%를 별도로 유보한 다음, 잔액을 (주)바이칼에 현금으로 지급하였다.</w:t>
      </w:r>
    </w:p>
    <w:p w14:paraId="5E84CDD0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27D8976E" w14:textId="77777777" w:rsidR="0092562F" w:rsidRDefault="00286EC1">
      <w:pPr>
        <w:pStyle w:val="a8"/>
        <w:ind w:left="1274" w:hanging="127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5월 3일 : (주)바이칼이 카스피 은행에 양도한 매출채권과 관련하여 ￦10,000의 매출환입이 발생하였다. </w:t>
      </w:r>
    </w:p>
    <w:p w14:paraId="3B361BE5" w14:textId="77777777" w:rsidR="0092562F" w:rsidRDefault="0092562F">
      <w:pPr>
        <w:pStyle w:val="a8"/>
        <w:ind w:left="1274" w:hanging="1274"/>
        <w:rPr>
          <w:rFonts w:ascii="HY신명조" w:eastAsia="HY신명조" w:cs="HY신명조"/>
          <w:sz w:val="24"/>
          <w:szCs w:val="24"/>
        </w:rPr>
      </w:pPr>
    </w:p>
    <w:p w14:paraId="25D8FE3A" w14:textId="77777777" w:rsidR="0092562F" w:rsidRDefault="00286EC1">
      <w:pPr>
        <w:pStyle w:val="a8"/>
        <w:ind w:left="1274" w:hanging="127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5월 1일부터 5월 31일까지 : 카스피 은행은 매출채권 ￦600,000을 현금으로 회수하였다. (주)바이칼은 소비자들에게 무이자 할부를 제공하였기 때문에, 현금 할인은 발생하지 않았다. </w:t>
      </w:r>
    </w:p>
    <w:p w14:paraId="109DCF57" w14:textId="77777777" w:rsidR="0092562F" w:rsidRDefault="0092562F">
      <w:pPr>
        <w:pStyle w:val="a8"/>
        <w:ind w:left="1274" w:hanging="1274"/>
        <w:rPr>
          <w:rFonts w:ascii="HY신명조" w:eastAsia="HY신명조" w:cs="HY신명조"/>
          <w:sz w:val="24"/>
          <w:szCs w:val="24"/>
        </w:rPr>
      </w:pPr>
    </w:p>
    <w:p w14:paraId="1127EF09" w14:textId="77777777" w:rsidR="0092562F" w:rsidRDefault="00286EC1">
      <w:pPr>
        <w:pStyle w:val="a8"/>
        <w:ind w:left="1145" w:hanging="1145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6월 1일 :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카스피 은행은 양수된 매출채권 중 6월 1일 현재 회수되지 않은 ￦390,000의 2%를 6월분 금융비용으로 부과하였다.</w:t>
      </w:r>
    </w:p>
    <w:p w14:paraId="4409E91D" w14:textId="77777777" w:rsidR="0092562F" w:rsidRDefault="0092562F">
      <w:pPr>
        <w:pStyle w:val="a8"/>
        <w:ind w:left="1145" w:hanging="1145"/>
        <w:rPr>
          <w:rFonts w:ascii="HY신명조" w:eastAsia="HY신명조" w:cs="HY신명조"/>
          <w:sz w:val="24"/>
          <w:szCs w:val="24"/>
        </w:rPr>
      </w:pPr>
    </w:p>
    <w:p w14:paraId="4B40C3E4" w14:textId="77777777" w:rsidR="0092562F" w:rsidRDefault="00286EC1">
      <w:pPr>
        <w:pStyle w:val="a8"/>
        <w:ind w:left="1145" w:hanging="114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6월 1일부터 6월 30일까지 : 카스피 은행은 매출채권 ￦390,000을 현금으로 회수하였다.</w:t>
      </w:r>
    </w:p>
    <w:p w14:paraId="0EA7F12D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5BDBFBAD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2152FBC2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07910823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61F1E534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17F2E877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5CCCD846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3991D45D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2A8CD2F2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77855B9D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52187DBC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109C7E20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5E9F4985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1FD4607D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318667D7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0C4A6113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1C7AD1B3" w14:textId="77777777" w:rsidR="0092562F" w:rsidRDefault="00286EC1">
      <w:pPr>
        <w:pStyle w:val="a8"/>
        <w:ind w:left="478" w:hangingChars="199" w:hanging="47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(물음1)</w:t>
      </w:r>
      <w:r>
        <w:rPr>
          <w:rFonts w:ascii="HY신명조" w:eastAsia="HY신명조" w:cs="HY신명조"/>
          <w:sz w:val="24"/>
          <w:szCs w:val="24"/>
        </w:rPr>
        <w:t xml:space="preserve"> 이 거래를 차입거래로 보고 (주)바이칼에 필요한 모든 분개를 하라.</w:t>
      </w:r>
    </w:p>
    <w:p w14:paraId="2ECB718E" w14:textId="77777777" w:rsidR="0092562F" w:rsidRDefault="0092562F">
      <w:pPr>
        <w:pStyle w:val="a8"/>
        <w:ind w:left="478" w:hangingChars="199" w:hanging="478"/>
        <w:rPr>
          <w:rFonts w:ascii="HY신명조" w:eastAsia="HY신명조" w:cs="HY신명조"/>
          <w:sz w:val="24"/>
          <w:szCs w:val="24"/>
        </w:rPr>
      </w:pPr>
    </w:p>
    <w:p w14:paraId="4DD030E6" w14:textId="77777777" w:rsidR="0092562F" w:rsidRDefault="0092562F">
      <w:pPr>
        <w:pStyle w:val="a8"/>
        <w:ind w:left="478" w:hangingChars="199" w:hanging="478"/>
        <w:rPr>
          <w:rFonts w:ascii="HY신명조" w:eastAsia="HY신명조" w:cs="HY신명조"/>
          <w:sz w:val="24"/>
          <w:szCs w:val="24"/>
        </w:rPr>
      </w:pPr>
    </w:p>
    <w:p w14:paraId="46F0B900" w14:textId="77777777" w:rsidR="0092562F" w:rsidRDefault="0092562F">
      <w:pPr>
        <w:pStyle w:val="a8"/>
        <w:ind w:left="478" w:hangingChars="199" w:hanging="478"/>
        <w:rPr>
          <w:rFonts w:ascii="HY신명조" w:eastAsia="HY신명조" w:cs="HY신명조"/>
          <w:sz w:val="24"/>
          <w:szCs w:val="24"/>
        </w:rPr>
      </w:pPr>
    </w:p>
    <w:p w14:paraId="1BF61FDA" w14:textId="77777777" w:rsidR="0092562F" w:rsidRDefault="0092562F">
      <w:pPr>
        <w:pStyle w:val="a8"/>
        <w:ind w:left="478" w:hangingChars="199" w:hanging="478"/>
        <w:rPr>
          <w:rFonts w:ascii="HY신명조" w:eastAsia="HY신명조" w:cs="HY신명조"/>
          <w:sz w:val="24"/>
          <w:szCs w:val="24"/>
        </w:rPr>
      </w:pPr>
    </w:p>
    <w:p w14:paraId="4C30A26B" w14:textId="77777777" w:rsidR="0092562F" w:rsidRDefault="0092562F">
      <w:pPr>
        <w:pStyle w:val="a8"/>
        <w:ind w:left="478" w:hangingChars="199" w:hanging="478"/>
        <w:rPr>
          <w:rFonts w:ascii="HY신명조" w:eastAsia="HY신명조" w:cs="HY신명조"/>
          <w:sz w:val="24"/>
          <w:szCs w:val="24"/>
        </w:rPr>
      </w:pPr>
    </w:p>
    <w:p w14:paraId="00D3D3DE" w14:textId="77777777" w:rsidR="0092562F" w:rsidRDefault="0092562F">
      <w:pPr>
        <w:pStyle w:val="a8"/>
        <w:ind w:left="478" w:hangingChars="199" w:hanging="478"/>
        <w:rPr>
          <w:rFonts w:ascii="HY신명조" w:eastAsia="HY신명조" w:cs="HY신명조"/>
          <w:sz w:val="24"/>
          <w:szCs w:val="24"/>
        </w:rPr>
      </w:pPr>
    </w:p>
    <w:p w14:paraId="59739BD3" w14:textId="77777777" w:rsidR="0092562F" w:rsidRDefault="0092562F">
      <w:pPr>
        <w:pStyle w:val="a8"/>
        <w:ind w:left="478" w:hangingChars="199" w:hanging="478"/>
        <w:rPr>
          <w:rFonts w:ascii="HY신명조" w:eastAsia="HY신명조" w:cs="HY신명조"/>
          <w:sz w:val="24"/>
          <w:szCs w:val="24"/>
        </w:rPr>
      </w:pPr>
    </w:p>
    <w:p w14:paraId="432DE5FD" w14:textId="77777777" w:rsidR="0092562F" w:rsidRDefault="0092562F">
      <w:pPr>
        <w:pStyle w:val="a8"/>
        <w:ind w:left="478" w:hangingChars="199" w:hanging="478"/>
        <w:rPr>
          <w:rFonts w:ascii="HY신명조" w:eastAsia="HY신명조" w:cs="HY신명조"/>
          <w:sz w:val="24"/>
          <w:szCs w:val="24"/>
        </w:rPr>
      </w:pPr>
    </w:p>
    <w:p w14:paraId="52DCF546" w14:textId="77777777" w:rsidR="0092562F" w:rsidRDefault="00286EC1">
      <w:pPr>
        <w:pStyle w:val="a8"/>
        <w:ind w:left="478" w:hangingChars="199" w:hanging="47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(물음2)</w:t>
      </w:r>
      <w:r>
        <w:rPr>
          <w:rFonts w:ascii="HY신명조" w:eastAsia="HY신명조" w:cs="HY신명조"/>
          <w:sz w:val="24"/>
          <w:szCs w:val="24"/>
        </w:rPr>
        <w:t xml:space="preserve"> 매출채권 등을 양도하는 경우, 이를 매각거래로 회계처리하기 위한 세 가지 요건을 설명하라.</w:t>
      </w:r>
    </w:p>
    <w:p w14:paraId="01BA5A85" w14:textId="77777777" w:rsidR="0092562F" w:rsidRDefault="0092562F">
      <w:pPr>
        <w:pStyle w:val="a8"/>
        <w:ind w:left="478" w:hangingChars="199" w:hanging="478"/>
        <w:rPr>
          <w:rFonts w:ascii="HY신명조" w:eastAsia="HY신명조" w:cs="HY신명조"/>
          <w:sz w:val="24"/>
          <w:szCs w:val="24"/>
        </w:rPr>
      </w:pPr>
    </w:p>
    <w:p w14:paraId="652F5CDB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650A34C5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3975A08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7065D765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E052C84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778969F0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6DB21FE9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657F1412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731DC1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ED456BD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3104CFB" w14:textId="77777777" w:rsidR="0092562F" w:rsidRDefault="00286EC1">
      <w:r>
        <w:br w:type="page"/>
      </w:r>
    </w:p>
    <w:p w14:paraId="4365F520" w14:textId="77777777" w:rsidR="0092562F" w:rsidRDefault="0022404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pict w14:anchorId="020346E1">
          <v:group id="_x0000_s1107" style="position:absolute;left:0;text-align:left;margin-left:59pt;margin-top:46.8pt;width:610.65pt;height:58.05pt;z-index:33;mso-position-horizontal-relative:page;mso-position-vertical-relative:page" coordsize="61064,5805">
            <v:line id="_x0000_s2014888291" o:spid="_x0000_s1112" style="position:absolute" from="0,5680" to="61064,5680" strokeweight=".16pt">
              <v:stroke endarrowwidth="narrow" endarrowlength="short" joinstyle="miter"/>
            </v:line>
            <v:group id="_x0000_s1108" style="position:absolute;width:60776;height:5515" coordsize="60776,5515">
              <v:shape id="_x0000_s2014888293" o:spid="_x0000_s1111" style="position:absolute;left:22152;width:14196;height:4341" coordsize="14196,4341" o:spt="100" adj="0,,0" path="m434,c43,,,42,,434l,3907v,392,43,434,434,434l13761,4341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2CA6A6C3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2014888294" o:spid="_x0000_s1110" style="position:absolute;left:284;top:3180;width:8144;height:2309" coordsize="8144,2309" o:spt="100" adj="0,,0" path="m230,c23,,,22,,230l,2079v,208,23,230,230,230l7913,2309v208,,231,-22,231,-230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89EAF1A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  <v:shape id="_x0000_s2014888295" o:spid="_x0000_s1109" style="position:absolute;left:53676;top:2885;width:7384;height:2593" coordsize="7384,2593" o:spt="100" adj="0,,0" path="m259,c25,,,26,,259l,2334v,234,25,259,259,259l7124,2593v235,,260,-25,260,-259l7384,259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64C4EFC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7/16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979B274" w14:textId="77777777" w:rsidR="0092562F" w:rsidRDefault="00286EC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5】(10점) </w:t>
      </w:r>
    </w:p>
    <w:p w14:paraId="0CBFE037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80949D0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삼영건설(주)은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3년 초에 대현(주)의 사옥건설공사를 ￦7,000에 수주하고 즉시 공사를 시작하여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 말에 공사를 완료하였다. 삼영건설(주)은 공사를 수주하기 위하여 ￦200을 지출하였다. 공사수주를 위한 지출은 공사진행률에 따라 공사원가에 안분하기로 하였다. 하자보수비는 공사개시시점에서 ￦300으로 추정하였고, 실제로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6년에 ￦300이 발생하였다. 삼영건설(주)은 기업회계기준에 따라 회계처리를 하였다. 삼영건설(주)의 대현(주) 사옥건설공사와 관련된 자료는 다음과 같다. 단, 공사대금은 각 연도 말에 회수되었다. </w:t>
      </w:r>
    </w:p>
    <w:p w14:paraId="5761945E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585B1E3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51"/>
        <w:gridCol w:w="753"/>
        <w:gridCol w:w="753"/>
        <w:gridCol w:w="753"/>
        <w:gridCol w:w="753"/>
        <w:gridCol w:w="753"/>
      </w:tblGrid>
      <w:tr w:rsidR="0092562F" w14:paraId="12CA4C34" w14:textId="77777777">
        <w:trPr>
          <w:trHeight w:val="737"/>
        </w:trPr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05064635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연도</w:t>
            </w:r>
          </w:p>
          <w:p w14:paraId="5CC01294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95A1DD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F7CEB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1810D8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4B27A1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6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3C1A4F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</w:tr>
      <w:tr w:rsidR="0092562F" w14:paraId="328F98DD" w14:textId="77777777">
        <w:trPr>
          <w:trHeight w:val="737"/>
        </w:trPr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DA11F9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공사대금 청구 및 회수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0684E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DE5313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25D878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EE41E5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62C0EA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7,000</w:t>
            </w:r>
          </w:p>
        </w:tc>
      </w:tr>
      <w:tr w:rsidR="0092562F" w14:paraId="1286748E" w14:textId="77777777">
        <w:trPr>
          <w:trHeight w:val="737"/>
        </w:trPr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E8378B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누적공사원가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A7A07E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725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4E92C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1,860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2304D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2,800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73C26F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F6C23D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2,800</w:t>
            </w:r>
          </w:p>
        </w:tc>
      </w:tr>
      <w:tr w:rsidR="0092562F" w14:paraId="612EF2F1" w14:textId="77777777">
        <w:trPr>
          <w:trHeight w:val="737"/>
        </w:trPr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22F9F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하자보수비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59BDE7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D72A47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D93BA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99074F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BA3923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2562F" w14:paraId="457B21B1" w14:textId="77777777">
        <w:trPr>
          <w:trHeight w:val="737"/>
        </w:trPr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AF1DF" w14:textId="77777777" w:rsidR="0092562F" w:rsidRDefault="00286EC1">
            <w:pPr>
              <w:pStyle w:val="a8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총공사원가추정액</w:t>
            </w:r>
          </w:p>
          <w:p w14:paraId="478DEE8C" w14:textId="77777777" w:rsidR="0092562F" w:rsidRDefault="00286EC1">
            <w:pPr>
              <w:pStyle w:val="a8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(하자보수비 제외)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055856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2,600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1AAF2A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2,800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EA285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2,800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6D8E01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ED6CFF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FC85FD7" w14:textId="77777777" w:rsidR="0092562F" w:rsidRDefault="0092562F">
      <w:pPr>
        <w:rPr>
          <w:sz w:val="2"/>
        </w:rPr>
      </w:pPr>
    </w:p>
    <w:p w14:paraId="65117B18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6AAC2633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6942749A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5801E60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(물음1)</w:t>
      </w:r>
      <w:r>
        <w:rPr>
          <w:rFonts w:ascii="HY신명조" w:eastAsia="HY신명조" w:cs="HY신명조"/>
          <w:sz w:val="24"/>
          <w:szCs w:val="24"/>
        </w:rPr>
        <w:t xml:space="preserve"> 삼영건설(주)의 대현(주) 사옥건설공사에 대하여 연도별로 당기 중 진행된 공사진행률을 계산하라.</w:t>
      </w:r>
    </w:p>
    <w:p w14:paraId="0F1A07F8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74B06652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E523E98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43808CA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(물음2)</w:t>
      </w:r>
      <w:r>
        <w:rPr>
          <w:rFonts w:ascii="HY신명조" w:eastAsia="HY신명조" w:cs="HY신명조"/>
          <w:sz w:val="24"/>
          <w:szCs w:val="24"/>
        </w:rPr>
        <w:t xml:space="preserve"> 삼영건설(주)이 대현(주) 사옥건설공사에 대하여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 중 인식할 공사수익, 공사원가, 공사이익을 계산하라.</w:t>
      </w:r>
    </w:p>
    <w:p w14:paraId="14B5F05F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2D32ED3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1AB824FA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56F59DF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BD78BB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716CA4F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05C1DB4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8EC568A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DC09EEF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19E1683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8D2516A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78A47B2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EED38A0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(물음3)</w:t>
      </w:r>
      <w:r>
        <w:rPr>
          <w:rFonts w:ascii="HY신명조" w:eastAsia="HY신명조" w:cs="HY신명조"/>
          <w:sz w:val="24"/>
          <w:szCs w:val="24"/>
        </w:rPr>
        <w:t xml:space="preserve"> 기업회계기준에서는 자산의 제조, 매입, 건설 등과 관련된 차입금의 금융비용을 대상자산의 취득원가에 산입하는 것을 허용하고 있다. 이러한 회계처리에 대하여 제기될 수 있는 이론적 문제점을 간략히 기술하라. </w:t>
      </w:r>
    </w:p>
    <w:p w14:paraId="7DA23E78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4437475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AD797E0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7BEA5160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6740CA61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(물음4)</w:t>
      </w:r>
      <w:r>
        <w:rPr>
          <w:rFonts w:ascii="HY신명조" w:eastAsia="HY신명조" w:cs="HY신명조"/>
          <w:sz w:val="24"/>
          <w:szCs w:val="24"/>
        </w:rPr>
        <w:t xml:space="preserve"> 삼영건설(주)이 하자보수비를 제외한 이상의 계약과 동일한 공사원가로 자체 사옥을 건설한다고 가정하고,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3년 중 사옥건설원가에 포함시킬 자본화할 금융비용을 특정차입금에 대한 금융비용, 일반차입금에 대한 금융비용, 당기에 자본화할 총금융비용으로 구분하여 제시하라. </w:t>
      </w:r>
    </w:p>
    <w:p w14:paraId="3BA0EAD7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7"/>
        <w:gridCol w:w="1248"/>
        <w:gridCol w:w="2267"/>
      </w:tblGrid>
      <w:tr w:rsidR="0092562F" w14:paraId="17084201" w14:textId="77777777">
        <w:trPr>
          <w:trHeight w:val="56"/>
        </w:trPr>
        <w:tc>
          <w:tcPr>
            <w:tcW w:w="226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75E20C2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48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1B8678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&lt;자  료&gt;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8029B2F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2562F" w14:paraId="7E94504F" w14:textId="77777777">
        <w:trPr>
          <w:trHeight w:val="56"/>
        </w:trPr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2D8D171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E7B4EA" w14:textId="77777777" w:rsidR="0092562F" w:rsidRDefault="0092562F"/>
        </w:tc>
        <w:tc>
          <w:tcPr>
            <w:tcW w:w="2267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E145F2E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2562F" w14:paraId="3B0BA017" w14:textId="77777777">
        <w:trPr>
          <w:trHeight w:val="8119"/>
        </w:trPr>
        <w:tc>
          <w:tcPr>
            <w:tcW w:w="5782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D9D66B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삼영건설(주)의 자체사옥 건설과 관련된 지출과 차입금 내역은 다음과 같다. 삼영건설(주)의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3년 중 사옥건설공사에 대한 지출은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3년 1월 1일 : ￦100,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3년 4월 1일 : ￦200,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3년 10월 1일 : ￦300이며, 공사와 관련된 차입금의 내역은 다음과 같다. </w:t>
            </w:r>
          </w:p>
          <w:p w14:paraId="32039A1E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733"/>
              <w:gridCol w:w="957"/>
              <w:gridCol w:w="845"/>
              <w:gridCol w:w="1072"/>
              <w:gridCol w:w="695"/>
              <w:gridCol w:w="1266"/>
            </w:tblGrid>
            <w:tr w:rsidR="0092562F" w14:paraId="482A514A" w14:textId="77777777">
              <w:trPr>
                <w:trHeight w:val="465"/>
                <w:jc w:val="center"/>
              </w:trPr>
              <w:tc>
                <w:tcPr>
                  <w:tcW w:w="73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3C432B" w14:textId="77777777" w:rsidR="0092562F" w:rsidRDefault="00286EC1">
                  <w:pPr>
                    <w:pStyle w:val="a8"/>
                    <w:wordWrap/>
                    <w:jc w:val="center"/>
                    <w:rPr>
                      <w:spacing w:val="-14"/>
                      <w:sz w:val="24"/>
                      <w:szCs w:val="24"/>
                      <w:u w:val="single" w:color="000000"/>
                    </w:rPr>
                  </w:pPr>
                  <w:r>
                    <w:rPr>
                      <w:spacing w:val="-14"/>
                      <w:sz w:val="24"/>
                      <w:szCs w:val="24"/>
                      <w:u w:val="single" w:color="000000"/>
                    </w:rPr>
                    <w:t>차입금</w:t>
                  </w:r>
                </w:p>
              </w:tc>
              <w:tc>
                <w:tcPr>
                  <w:tcW w:w="95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E9B365" w14:textId="77777777" w:rsidR="0092562F" w:rsidRDefault="00286EC1">
                  <w:pPr>
                    <w:pStyle w:val="a8"/>
                    <w:wordWrap/>
                    <w:jc w:val="center"/>
                    <w:rPr>
                      <w:spacing w:val="-15"/>
                      <w:sz w:val="24"/>
                      <w:szCs w:val="24"/>
                      <w:u w:val="single" w:color="000000"/>
                    </w:rPr>
                  </w:pPr>
                  <w:r>
                    <w:rPr>
                      <w:spacing w:val="-15"/>
                      <w:sz w:val="24"/>
                      <w:szCs w:val="24"/>
                      <w:u w:val="single" w:color="000000"/>
                    </w:rPr>
                    <w:t>차입일</w:t>
                  </w:r>
                </w:p>
              </w:tc>
              <w:tc>
                <w:tcPr>
                  <w:tcW w:w="84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93FD51" w14:textId="77777777" w:rsidR="0092562F" w:rsidRDefault="00286EC1">
                  <w:pPr>
                    <w:pStyle w:val="a8"/>
                    <w:wordWrap/>
                    <w:jc w:val="center"/>
                    <w:rPr>
                      <w:spacing w:val="-28"/>
                      <w:sz w:val="24"/>
                      <w:szCs w:val="24"/>
                      <w:u w:val="single" w:color="000000"/>
                    </w:rPr>
                  </w:pPr>
                  <w:r>
                    <w:rPr>
                      <w:spacing w:val="-28"/>
                      <w:sz w:val="24"/>
                      <w:szCs w:val="24"/>
                      <w:u w:val="single" w:color="000000"/>
                    </w:rPr>
                    <w:t>차입금액</w:t>
                  </w:r>
                </w:p>
              </w:tc>
              <w:tc>
                <w:tcPr>
                  <w:tcW w:w="107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69B4D0" w14:textId="77777777" w:rsidR="0092562F" w:rsidRDefault="00286EC1">
                  <w:pPr>
                    <w:pStyle w:val="a8"/>
                    <w:wordWrap/>
                    <w:jc w:val="center"/>
                    <w:rPr>
                      <w:spacing w:val="-15"/>
                      <w:sz w:val="24"/>
                      <w:szCs w:val="24"/>
                      <w:u w:val="single" w:color="000000"/>
                    </w:rPr>
                  </w:pPr>
                  <w:r>
                    <w:rPr>
                      <w:spacing w:val="-15"/>
                      <w:sz w:val="24"/>
                      <w:szCs w:val="24"/>
                      <w:u w:val="single" w:color="000000"/>
                    </w:rPr>
                    <w:t>상환일</w:t>
                  </w:r>
                </w:p>
              </w:tc>
              <w:tc>
                <w:tcPr>
                  <w:tcW w:w="69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4A65BB" w14:textId="77777777" w:rsidR="0092562F" w:rsidRDefault="00286EC1">
                  <w:pPr>
                    <w:pStyle w:val="a8"/>
                    <w:wordWrap/>
                    <w:jc w:val="center"/>
                    <w:rPr>
                      <w:spacing w:val="-22"/>
                      <w:sz w:val="24"/>
                      <w:szCs w:val="24"/>
                      <w:u w:val="single" w:color="000000"/>
                    </w:rPr>
                  </w:pPr>
                  <w:r>
                    <w:rPr>
                      <w:spacing w:val="-22"/>
                      <w:sz w:val="24"/>
                      <w:szCs w:val="24"/>
                      <w:u w:val="single" w:color="000000"/>
                    </w:rPr>
                    <w:t>이자율</w:t>
                  </w:r>
                </w:p>
              </w:tc>
              <w:tc>
                <w:tcPr>
                  <w:tcW w:w="126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82D97EE" w14:textId="77777777" w:rsidR="0092562F" w:rsidRDefault="00286EC1">
                  <w:pPr>
                    <w:pStyle w:val="a8"/>
                    <w:wordWrap/>
                    <w:jc w:val="center"/>
                    <w:rPr>
                      <w:spacing w:val="-25"/>
                      <w:sz w:val="24"/>
                      <w:szCs w:val="24"/>
                      <w:u w:val="single" w:color="000000"/>
                    </w:rPr>
                  </w:pPr>
                  <w:r>
                    <w:rPr>
                      <w:spacing w:val="-25"/>
                      <w:sz w:val="24"/>
                      <w:szCs w:val="24"/>
                      <w:u w:val="single" w:color="000000"/>
                    </w:rPr>
                    <w:t>이자지급조건</w:t>
                  </w:r>
                </w:p>
              </w:tc>
            </w:tr>
            <w:tr w:rsidR="0092562F" w14:paraId="7FDF7119" w14:textId="77777777">
              <w:trPr>
                <w:trHeight w:val="465"/>
                <w:jc w:val="center"/>
              </w:trPr>
              <w:tc>
                <w:tcPr>
                  <w:tcW w:w="73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7D56D5" w14:textId="77777777" w:rsidR="0092562F" w:rsidRDefault="00286EC1">
                  <w:pPr>
                    <w:pStyle w:val="a8"/>
                    <w:wordWrap/>
                    <w:jc w:val="center"/>
                    <w:rPr>
                      <w:rFonts w:eastAsia="한컴바탕" w:cs="한컴바탕"/>
                      <w:sz w:val="24"/>
                      <w:szCs w:val="24"/>
                    </w:rPr>
                  </w:pPr>
                  <w:r>
                    <w:rPr>
                      <w:rFonts w:eastAsia="한컴바탕" w:cs="한컴바탕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78DFC7" w14:textId="77777777" w:rsidR="0092562F" w:rsidRDefault="00286EC1">
                  <w:pPr>
                    <w:pStyle w:val="a8"/>
                    <w:wordWrap/>
                    <w:jc w:val="center"/>
                    <w:rPr>
                      <w:rFonts w:eastAsia="한컴바탕" w:cs="한컴바탕"/>
                      <w:spacing w:val="-20"/>
                      <w:sz w:val="24"/>
                      <w:szCs w:val="24"/>
                    </w:rPr>
                  </w:pPr>
                  <w:r>
                    <w:rPr>
                      <w:rFonts w:eastAsia="한컴바탕" w:cs="한컴바탕"/>
                      <w:spacing w:val="-20"/>
                      <w:sz w:val="24"/>
                      <w:szCs w:val="24"/>
                    </w:rPr>
                    <w:t>20</w:t>
                  </w:r>
                  <w:r>
                    <w:rPr>
                      <w:spacing w:val="-20"/>
                      <w:sz w:val="24"/>
                      <w:szCs w:val="24"/>
                    </w:rPr>
                    <w:t>×</w:t>
                  </w:r>
                  <w:r>
                    <w:rPr>
                      <w:rFonts w:eastAsia="한컴바탕" w:cs="한컴바탕"/>
                      <w:spacing w:val="-20"/>
                      <w:sz w:val="24"/>
                      <w:szCs w:val="24"/>
                    </w:rPr>
                    <w:t>3.1.1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2DAA30" w14:textId="77777777" w:rsidR="0092562F" w:rsidRDefault="00286EC1">
                  <w:pPr>
                    <w:pStyle w:val="a8"/>
                    <w:wordWrap/>
                    <w:jc w:val="center"/>
                    <w:rPr>
                      <w:rFonts w:eastAsia="한컴바탕" w:cs="한컴바탕"/>
                      <w:sz w:val="24"/>
                      <w:szCs w:val="24"/>
                    </w:rPr>
                  </w:pPr>
                  <w:r>
                    <w:rPr>
                      <w:rFonts w:eastAsia="한컴바탕" w:cs="한컴바탕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E6C590" w14:textId="77777777" w:rsidR="0092562F" w:rsidRDefault="00286EC1">
                  <w:pPr>
                    <w:pStyle w:val="a8"/>
                    <w:wordWrap/>
                    <w:jc w:val="center"/>
                    <w:rPr>
                      <w:rFonts w:eastAsia="한컴바탕" w:cs="한컴바탕"/>
                      <w:spacing w:val="-34"/>
                      <w:sz w:val="24"/>
                      <w:szCs w:val="24"/>
                    </w:rPr>
                  </w:pPr>
                  <w:r>
                    <w:rPr>
                      <w:rFonts w:eastAsia="한컴바탕" w:cs="한컴바탕"/>
                      <w:spacing w:val="-34"/>
                      <w:sz w:val="24"/>
                      <w:szCs w:val="24"/>
                    </w:rPr>
                    <w:t>20</w:t>
                  </w:r>
                  <w:r>
                    <w:rPr>
                      <w:spacing w:val="-34"/>
                      <w:sz w:val="24"/>
                      <w:szCs w:val="24"/>
                    </w:rPr>
                    <w:t>×</w:t>
                  </w:r>
                  <w:r>
                    <w:rPr>
                      <w:rFonts w:eastAsia="한컴바탕" w:cs="한컴바탕"/>
                      <w:spacing w:val="-34"/>
                      <w:sz w:val="24"/>
                      <w:szCs w:val="24"/>
                    </w:rPr>
                    <w:t>3.12.31</w:t>
                  </w:r>
                </w:p>
              </w:tc>
              <w:tc>
                <w:tcPr>
                  <w:tcW w:w="69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35DBC9" w14:textId="77777777" w:rsidR="0092562F" w:rsidRDefault="00286EC1">
                  <w:pPr>
                    <w:pStyle w:val="a8"/>
                    <w:wordWrap/>
                    <w:jc w:val="center"/>
                    <w:rPr>
                      <w:rFonts w:eastAsia="한컴바탕" w:cs="한컴바탕"/>
                      <w:spacing w:val="-22"/>
                      <w:sz w:val="24"/>
                      <w:szCs w:val="24"/>
                    </w:rPr>
                  </w:pPr>
                  <w:r>
                    <w:rPr>
                      <w:spacing w:val="-2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eastAsia="한컴바탕" w:cs="한컴바탕"/>
                      <w:spacing w:val="-22"/>
                      <w:sz w:val="24"/>
                      <w:szCs w:val="24"/>
                    </w:rPr>
                    <w:t>8%</w:t>
                  </w:r>
                </w:p>
              </w:tc>
              <w:tc>
                <w:tcPr>
                  <w:tcW w:w="1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3D89E2" w14:textId="77777777" w:rsidR="0092562F" w:rsidRDefault="00286EC1">
                  <w:pPr>
                    <w:pStyle w:val="a8"/>
                    <w:wordWrap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매년말</w:t>
                  </w:r>
                  <w:r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20"/>
                      <w:sz w:val="24"/>
                      <w:szCs w:val="24"/>
                    </w:rPr>
                    <w:t>지급</w:t>
                  </w:r>
                </w:p>
              </w:tc>
            </w:tr>
            <w:tr w:rsidR="0092562F" w14:paraId="0CA71254" w14:textId="77777777">
              <w:trPr>
                <w:trHeight w:val="465"/>
                <w:jc w:val="center"/>
              </w:trPr>
              <w:tc>
                <w:tcPr>
                  <w:tcW w:w="73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02CFA8" w14:textId="77777777" w:rsidR="0092562F" w:rsidRDefault="00286EC1">
                  <w:pPr>
                    <w:pStyle w:val="a8"/>
                    <w:wordWrap/>
                    <w:jc w:val="center"/>
                    <w:rPr>
                      <w:rFonts w:eastAsia="한컴바탕" w:cs="한컴바탕"/>
                      <w:sz w:val="24"/>
                      <w:szCs w:val="24"/>
                    </w:rPr>
                  </w:pPr>
                  <w:r>
                    <w:rPr>
                      <w:rFonts w:eastAsia="한컴바탕" w:cs="한컴바탕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E53860" w14:textId="77777777" w:rsidR="0092562F" w:rsidRDefault="00286EC1">
                  <w:pPr>
                    <w:pStyle w:val="a8"/>
                    <w:wordWrap/>
                    <w:jc w:val="center"/>
                    <w:rPr>
                      <w:rFonts w:eastAsia="한컴바탕" w:cs="한컴바탕"/>
                      <w:spacing w:val="-20"/>
                      <w:sz w:val="24"/>
                      <w:szCs w:val="24"/>
                    </w:rPr>
                  </w:pPr>
                  <w:r>
                    <w:rPr>
                      <w:rFonts w:eastAsia="한컴바탕" w:cs="한컴바탕"/>
                      <w:spacing w:val="-20"/>
                      <w:sz w:val="24"/>
                      <w:szCs w:val="24"/>
                    </w:rPr>
                    <w:t>20</w:t>
                  </w:r>
                  <w:r>
                    <w:rPr>
                      <w:spacing w:val="-20"/>
                      <w:sz w:val="24"/>
                      <w:szCs w:val="24"/>
                    </w:rPr>
                    <w:t>×</w:t>
                  </w:r>
                  <w:r>
                    <w:rPr>
                      <w:rFonts w:eastAsia="한컴바탕" w:cs="한컴바탕"/>
                      <w:spacing w:val="-20"/>
                      <w:sz w:val="24"/>
                      <w:szCs w:val="24"/>
                    </w:rPr>
                    <w:t>1.1.1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B07446" w14:textId="77777777" w:rsidR="0092562F" w:rsidRDefault="00286EC1">
                  <w:pPr>
                    <w:pStyle w:val="a8"/>
                    <w:wordWrap/>
                    <w:jc w:val="center"/>
                    <w:rPr>
                      <w:rFonts w:eastAsia="한컴바탕" w:cs="한컴바탕"/>
                      <w:sz w:val="24"/>
                      <w:szCs w:val="24"/>
                    </w:rPr>
                  </w:pPr>
                  <w:r>
                    <w:rPr>
                      <w:rFonts w:eastAsia="한컴바탕" w:cs="한컴바탕"/>
                      <w:sz w:val="24"/>
                      <w:szCs w:val="24"/>
                    </w:rPr>
                    <w:t>600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695A27" w14:textId="77777777" w:rsidR="0092562F" w:rsidRDefault="00286EC1">
                  <w:pPr>
                    <w:pStyle w:val="a8"/>
                    <w:wordWrap/>
                    <w:jc w:val="center"/>
                    <w:rPr>
                      <w:rFonts w:eastAsia="한컴바탕" w:cs="한컴바탕"/>
                      <w:spacing w:val="-34"/>
                      <w:sz w:val="24"/>
                      <w:szCs w:val="24"/>
                    </w:rPr>
                  </w:pPr>
                  <w:r>
                    <w:rPr>
                      <w:rFonts w:eastAsia="한컴바탕" w:cs="한컴바탕"/>
                      <w:spacing w:val="-34"/>
                      <w:sz w:val="24"/>
                      <w:szCs w:val="24"/>
                    </w:rPr>
                    <w:t>20</w:t>
                  </w:r>
                  <w:r>
                    <w:rPr>
                      <w:spacing w:val="-34"/>
                      <w:sz w:val="24"/>
                      <w:szCs w:val="24"/>
                    </w:rPr>
                    <w:t>×</w:t>
                  </w:r>
                  <w:r>
                    <w:rPr>
                      <w:rFonts w:eastAsia="한컴바탕" w:cs="한컴바탕"/>
                      <w:spacing w:val="-34"/>
                      <w:sz w:val="24"/>
                      <w:szCs w:val="24"/>
                    </w:rPr>
                    <w:t>4.12.31</w:t>
                  </w:r>
                </w:p>
              </w:tc>
              <w:tc>
                <w:tcPr>
                  <w:tcW w:w="69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B450E6" w14:textId="77777777" w:rsidR="0092562F" w:rsidRDefault="00286EC1">
                  <w:pPr>
                    <w:pStyle w:val="a8"/>
                    <w:wordWrap/>
                    <w:jc w:val="center"/>
                    <w:rPr>
                      <w:rFonts w:eastAsia="한컴바탕" w:cs="한컴바탕"/>
                      <w:spacing w:val="-22"/>
                      <w:sz w:val="24"/>
                      <w:szCs w:val="24"/>
                    </w:rPr>
                  </w:pPr>
                  <w:r>
                    <w:rPr>
                      <w:rFonts w:eastAsia="한컴바탕" w:cs="한컴바탕"/>
                      <w:spacing w:val="-22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907361" w14:textId="77777777" w:rsidR="0092562F" w:rsidRDefault="00286EC1">
                  <w:pPr>
                    <w:pStyle w:val="a8"/>
                    <w:wordWrap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매년말</w:t>
                  </w:r>
                  <w:r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20"/>
                      <w:sz w:val="24"/>
                      <w:szCs w:val="24"/>
                    </w:rPr>
                    <w:t>지급</w:t>
                  </w:r>
                </w:p>
              </w:tc>
            </w:tr>
            <w:tr w:rsidR="0092562F" w14:paraId="446E3BDA" w14:textId="77777777">
              <w:trPr>
                <w:trHeight w:val="465"/>
                <w:jc w:val="center"/>
              </w:trPr>
              <w:tc>
                <w:tcPr>
                  <w:tcW w:w="73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076DBF0" w14:textId="77777777" w:rsidR="0092562F" w:rsidRDefault="00286EC1">
                  <w:pPr>
                    <w:pStyle w:val="a8"/>
                    <w:wordWrap/>
                    <w:jc w:val="center"/>
                    <w:rPr>
                      <w:rFonts w:eastAsia="한컴바탕" w:cs="한컴바탕"/>
                      <w:sz w:val="24"/>
                      <w:szCs w:val="24"/>
                    </w:rPr>
                  </w:pPr>
                  <w:r>
                    <w:rPr>
                      <w:rFonts w:eastAsia="한컴바탕" w:cs="한컴바탕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AE03B3C" w14:textId="77777777" w:rsidR="0092562F" w:rsidRDefault="00286EC1">
                  <w:pPr>
                    <w:pStyle w:val="a8"/>
                    <w:wordWrap/>
                    <w:jc w:val="center"/>
                    <w:rPr>
                      <w:rFonts w:eastAsia="한컴바탕" w:cs="한컴바탕"/>
                      <w:spacing w:val="-20"/>
                      <w:sz w:val="24"/>
                      <w:szCs w:val="24"/>
                    </w:rPr>
                  </w:pPr>
                  <w:r>
                    <w:rPr>
                      <w:rFonts w:eastAsia="한컴바탕" w:cs="한컴바탕"/>
                      <w:spacing w:val="-20"/>
                      <w:sz w:val="24"/>
                      <w:szCs w:val="24"/>
                    </w:rPr>
                    <w:t>20</w:t>
                  </w:r>
                  <w:r>
                    <w:rPr>
                      <w:spacing w:val="-20"/>
                      <w:sz w:val="24"/>
                      <w:szCs w:val="24"/>
                    </w:rPr>
                    <w:t>×</w:t>
                  </w:r>
                  <w:r>
                    <w:rPr>
                      <w:rFonts w:eastAsia="한컴바탕" w:cs="한컴바탕"/>
                      <w:spacing w:val="-20"/>
                      <w:sz w:val="24"/>
                      <w:szCs w:val="24"/>
                    </w:rPr>
                    <w:t>3.1.1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74D5DB7" w14:textId="77777777" w:rsidR="0092562F" w:rsidRDefault="00286EC1">
                  <w:pPr>
                    <w:pStyle w:val="a8"/>
                    <w:wordWrap/>
                    <w:jc w:val="center"/>
                    <w:rPr>
                      <w:rFonts w:eastAsia="한컴바탕" w:cs="한컴바탕"/>
                      <w:sz w:val="24"/>
                      <w:szCs w:val="24"/>
                    </w:rPr>
                  </w:pPr>
                  <w:r>
                    <w:rPr>
                      <w:rFonts w:eastAsia="한컴바탕" w:cs="한컴바탕"/>
                      <w:sz w:val="24"/>
                      <w:szCs w:val="24"/>
                    </w:rPr>
                    <w:t>400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E1110AB" w14:textId="77777777" w:rsidR="0092562F" w:rsidRDefault="00286EC1">
                  <w:pPr>
                    <w:pStyle w:val="a8"/>
                    <w:wordWrap/>
                    <w:jc w:val="center"/>
                    <w:rPr>
                      <w:rFonts w:eastAsia="한컴바탕" w:cs="한컴바탕"/>
                      <w:spacing w:val="-34"/>
                      <w:sz w:val="24"/>
                      <w:szCs w:val="24"/>
                    </w:rPr>
                  </w:pPr>
                  <w:r>
                    <w:rPr>
                      <w:rFonts w:eastAsia="한컴바탕" w:cs="한컴바탕"/>
                      <w:spacing w:val="-34"/>
                      <w:sz w:val="24"/>
                      <w:szCs w:val="24"/>
                    </w:rPr>
                    <w:t>20</w:t>
                  </w:r>
                  <w:r>
                    <w:rPr>
                      <w:spacing w:val="-34"/>
                      <w:sz w:val="24"/>
                      <w:szCs w:val="24"/>
                    </w:rPr>
                    <w:t>×</w:t>
                  </w:r>
                  <w:r>
                    <w:rPr>
                      <w:rFonts w:eastAsia="한컴바탕" w:cs="한컴바탕"/>
                      <w:spacing w:val="-34"/>
                      <w:sz w:val="24"/>
                      <w:szCs w:val="24"/>
                    </w:rPr>
                    <w:t>4.12.31</w:t>
                  </w:r>
                </w:p>
              </w:tc>
              <w:tc>
                <w:tcPr>
                  <w:tcW w:w="69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FB94C22" w14:textId="77777777" w:rsidR="0092562F" w:rsidRDefault="00286EC1">
                  <w:pPr>
                    <w:pStyle w:val="a8"/>
                    <w:wordWrap/>
                    <w:jc w:val="center"/>
                    <w:rPr>
                      <w:rFonts w:eastAsia="한컴바탕" w:cs="한컴바탕"/>
                      <w:spacing w:val="-22"/>
                      <w:sz w:val="24"/>
                      <w:szCs w:val="24"/>
                    </w:rPr>
                  </w:pPr>
                  <w:r>
                    <w:rPr>
                      <w:rFonts w:eastAsia="한컴바탕" w:cs="한컴바탕"/>
                      <w:spacing w:val="-22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26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2AA9049" w14:textId="77777777" w:rsidR="0092562F" w:rsidRDefault="00286EC1">
                  <w:pPr>
                    <w:pStyle w:val="a8"/>
                    <w:wordWrap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매년말</w:t>
                  </w:r>
                  <w:r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20"/>
                      <w:sz w:val="24"/>
                      <w:szCs w:val="24"/>
                    </w:rPr>
                    <w:t>지급</w:t>
                  </w:r>
                </w:p>
              </w:tc>
            </w:tr>
          </w:tbl>
          <w:p w14:paraId="53FAF349" w14:textId="77777777" w:rsidR="0092562F" w:rsidRDefault="0092562F">
            <w:pPr>
              <w:rPr>
                <w:sz w:val="2"/>
              </w:rPr>
            </w:pPr>
          </w:p>
          <w:p w14:paraId="5D54103C" w14:textId="77777777" w:rsidR="0092562F" w:rsidRDefault="0092562F">
            <w:pPr>
              <w:pStyle w:val="a8"/>
              <w:wordWrap/>
              <w:ind w:left="366" w:hanging="36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CFFAA08" w14:textId="77777777" w:rsidR="0092562F" w:rsidRDefault="0092562F">
            <w:pPr>
              <w:pStyle w:val="a8"/>
              <w:ind w:left="356" w:hanging="356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</w:p>
          <w:p w14:paraId="772AE5BF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이들 차입금 중 차입금 A는 사옥건설공사를 위한 특정차입금이며 차입금 B와 C는 사옥건설공사에 소요된 것으로 판단되는 일반차입금이다. 삼영건설(주)은 차입금 A 중 ￦100을 은행에 연이자율 5%로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3년 1월 1일부터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3년 3월 31일까지 예치하였다. 삼영건설(주)은 사옥건설공사와 관련된 지출에 대한 금융비용을 자본화하는 회계정책을 채택하고 있다.  </w:t>
            </w:r>
          </w:p>
          <w:p w14:paraId="43BCBF81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8095F3B" w14:textId="77777777" w:rsidR="0092562F" w:rsidRDefault="0092562F">
      <w:pPr>
        <w:rPr>
          <w:sz w:val="2"/>
        </w:rPr>
      </w:pPr>
    </w:p>
    <w:p w14:paraId="2A974236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7D3DB0D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6587357F" w14:textId="77777777" w:rsidR="0092562F" w:rsidRDefault="00286EC1">
      <w:r>
        <w:br w:type="page"/>
      </w:r>
    </w:p>
    <w:p w14:paraId="0F1C36AF" w14:textId="77777777" w:rsidR="0092562F" w:rsidRDefault="0022404C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52C2D82A">
          <v:group id="_x0000_s1101" style="position:absolute;left:0;text-align:left;margin-left:59pt;margin-top:46.8pt;width:610.65pt;height:58.25pt;z-index:34;mso-position-horizontal-relative:page;mso-position-vertical-relative:page" coordsize="61064,5826">
            <v:line id="_x0000_s2014888296" o:spid="_x0000_s1106" style="position:absolute" from="0,5680" to="61064,5680" strokeweight=".16pt">
              <v:stroke endarrowwidth="narrow" endarrowlength="short" joinstyle="miter"/>
            </v:line>
            <v:group id="_x0000_s1102" style="position:absolute;width:60776;height:5536" coordsize="60776,5536">
              <v:shape id="_x0000_s2014888298" o:spid="_x0000_s1105" style="position:absolute;left:22152;width:14196;height:4355" coordsize="14196,4355" o:spt="100" adj="0,,0" path="m435,c43,,,42,,435l,3920v,393,43,435,435,435l13760,4355v393,,436,-42,436,-435l14196,435c14196,42,14153,,13760,xe" filled="f" stroked="f">
                <v:stroke joinstyle="round"/>
                <v:formulas/>
                <v:path o:connecttype="segments"/>
                <v:textbox inset="0,0,0,0">
                  <w:txbxContent>
                    <w:p w14:paraId="72E2987B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2014888299" o:spid="_x0000_s1104" style="position:absolute;left:284;top:3190;width:8144;height:2316" coordsize="8144,2316" o:spt="100" adj="0,,0" path="m230,c23,,,22,,230l,2085v,208,23,231,230,231l7913,2316v208,,231,-23,231,-231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22F70E8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8/16</w:t>
                      </w:r>
                    </w:p>
                  </w:txbxContent>
                </v:textbox>
              </v:shape>
              <v:shape id="_x0000_s2014888300" o:spid="_x0000_s1103" style="position:absolute;left:53676;top:2893;width:7384;height:2600" coordsize="7384,2600" o:spt="100" adj="0,,0" path="m259,c25,,,25,,260l,2340v,234,25,260,259,260l7124,2600v235,,260,-26,260,-260l7384,260c7384,25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66273BC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86AA07B" w14:textId="77777777" w:rsidR="0092562F" w:rsidRDefault="00286EC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6】(15점) </w:t>
      </w:r>
    </w:p>
    <w:p w14:paraId="3D9B5E68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C819FD0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동성(주)의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 1월 1일 현재 발행되어 유통되고 있는 보통주식의 수는 1,000주이며,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5년의 보통주 시가평균은 ￦23,000이다. 단, 동성(주)의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5년 법인세 한계세율은 30%이다. 동성(주)의 희석증권 관련자료는 다음과 같다. </w:t>
      </w:r>
    </w:p>
    <w:p w14:paraId="63DCB4D8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512AAD9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◆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전환우선주 </w:t>
      </w:r>
      <w:r>
        <w:tab/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200주</w:t>
      </w:r>
    </w:p>
    <w:p w14:paraId="5830FB48" w14:textId="77777777" w:rsidR="0092562F" w:rsidRDefault="00286EC1">
      <w:pPr>
        <w:pStyle w:val="a8"/>
        <w:ind w:hanging="1840"/>
        <w:rPr>
          <w:rFonts w:ascii="HY신명조" w:eastAsia="HY신명조" w:cs="HY신명조"/>
          <w:spacing w:val="-6"/>
          <w:sz w:val="24"/>
          <w:szCs w:val="24"/>
        </w:rPr>
      </w:pPr>
      <w:r>
        <w:tab/>
      </w:r>
      <w:r>
        <w:tab/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pacing w:val="-6"/>
          <w:sz w:val="24"/>
          <w:szCs w:val="24"/>
        </w:rPr>
        <w:t>20</w:t>
      </w:r>
      <w:r>
        <w:rPr>
          <w:rFonts w:ascii="HY신명조" w:eastAsia="HY신명조" w:cs="HY신명조"/>
          <w:spacing w:val="-6"/>
          <w:sz w:val="24"/>
          <w:szCs w:val="24"/>
        </w:rPr>
        <w:t>×</w:t>
      </w:r>
      <w:r>
        <w:rPr>
          <w:rFonts w:ascii="HY신명조" w:eastAsia="HY신명조" w:cs="HY신명조"/>
          <w:spacing w:val="-6"/>
          <w:sz w:val="24"/>
          <w:szCs w:val="24"/>
        </w:rPr>
        <w:t>3년 1월 1일 주당 ￦8,000에 발행</w:t>
      </w:r>
    </w:p>
    <w:p w14:paraId="6A24D8B0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tab/>
      </w:r>
      <w:r>
        <w:tab/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액면가 ￦5,000, 액면배당율 12%</w:t>
      </w:r>
    </w:p>
    <w:p w14:paraId="2299C87B" w14:textId="77777777" w:rsidR="0092562F" w:rsidRDefault="00286EC1">
      <w:pPr>
        <w:pStyle w:val="a8"/>
        <w:ind w:hanging="1600"/>
        <w:rPr>
          <w:rFonts w:ascii="HY신명조" w:eastAsia="HY신명조" w:cs="HY신명조"/>
          <w:spacing w:val="-15"/>
          <w:sz w:val="24"/>
          <w:szCs w:val="24"/>
        </w:rPr>
      </w:pPr>
      <w:r>
        <w:tab/>
      </w:r>
      <w:r>
        <w:tab/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pacing w:val="-15"/>
          <w:sz w:val="24"/>
          <w:szCs w:val="24"/>
        </w:rPr>
        <w:t>전환간주일: 기초, 전환시점: 전환청구일</w:t>
      </w:r>
    </w:p>
    <w:p w14:paraId="00ACE9C9" w14:textId="77777777" w:rsidR="0092562F" w:rsidRDefault="0092562F">
      <w:pPr>
        <w:pStyle w:val="a8"/>
        <w:ind w:hanging="1600"/>
        <w:rPr>
          <w:rFonts w:ascii="HY신명조" w:eastAsia="HY신명조" w:cs="HY신명조"/>
          <w:spacing w:val="-9"/>
          <w:sz w:val="24"/>
          <w:szCs w:val="24"/>
        </w:rPr>
      </w:pPr>
    </w:p>
    <w:p w14:paraId="049161FF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◆</w:t>
      </w:r>
      <w:r>
        <w:rPr>
          <w:rFonts w:ascii="HY신명조" w:eastAsia="HY신명조" w:cs="HY신명조"/>
          <w:sz w:val="24"/>
          <w:szCs w:val="24"/>
        </w:rPr>
        <w:t xml:space="preserve"> 전환사채</w:t>
      </w:r>
      <w:r>
        <w:tab/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권면가액: ￦1,000,000</w:t>
      </w:r>
    </w:p>
    <w:p w14:paraId="586919ED" w14:textId="77777777" w:rsidR="0092562F" w:rsidRDefault="00286EC1">
      <w:pPr>
        <w:pStyle w:val="a8"/>
        <w:ind w:hanging="1840"/>
        <w:rPr>
          <w:rFonts w:ascii="HY신명조" w:eastAsia="HY신명조" w:cs="HY신명조"/>
          <w:sz w:val="24"/>
          <w:szCs w:val="24"/>
        </w:rPr>
      </w:pPr>
      <w:r>
        <w:tab/>
      </w:r>
      <w:r>
        <w:tab/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4년 1월 1일 액면발행,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6년 12월 31일 만기</w:t>
      </w:r>
    </w:p>
    <w:p w14:paraId="53147777" w14:textId="77777777" w:rsidR="0092562F" w:rsidRDefault="00286EC1">
      <w:pPr>
        <w:pStyle w:val="a8"/>
        <w:ind w:hanging="1840"/>
        <w:rPr>
          <w:rFonts w:ascii="HY신명조" w:eastAsia="HY신명조" w:cs="HY신명조"/>
          <w:sz w:val="24"/>
          <w:szCs w:val="24"/>
        </w:rPr>
      </w:pPr>
      <w:r>
        <w:tab/>
      </w:r>
      <w:r>
        <w:tab/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권면이자율 5%, 만기상환시 보장수익률 8%, 발행시 유효이자율 10%</w:t>
      </w:r>
    </w:p>
    <w:p w14:paraId="5337ED11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tab/>
      </w:r>
      <w:r>
        <w:tab/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이자지급: 매년 말 후급</w:t>
      </w:r>
    </w:p>
    <w:p w14:paraId="238E810A" w14:textId="77777777" w:rsidR="0092562F" w:rsidRDefault="00286EC1">
      <w:pPr>
        <w:pStyle w:val="a8"/>
        <w:ind w:hanging="1600"/>
        <w:rPr>
          <w:rFonts w:ascii="HY신명조" w:eastAsia="HY신명조" w:cs="HY신명조"/>
          <w:spacing w:val="-15"/>
          <w:sz w:val="24"/>
          <w:szCs w:val="24"/>
        </w:rPr>
      </w:pPr>
      <w:r>
        <w:tab/>
      </w:r>
      <w:r>
        <w:tab/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pacing w:val="-15"/>
          <w:sz w:val="24"/>
          <w:szCs w:val="24"/>
        </w:rPr>
        <w:t>전환간주일: 기초, 전환시점: 전환청구일</w:t>
      </w:r>
    </w:p>
    <w:p w14:paraId="2CF92AA2" w14:textId="77777777" w:rsidR="0092562F" w:rsidRDefault="0092562F">
      <w:pPr>
        <w:pStyle w:val="a8"/>
        <w:ind w:hanging="1600"/>
        <w:rPr>
          <w:rFonts w:ascii="HY신명조" w:eastAsia="HY신명조" w:cs="HY신명조"/>
          <w:spacing w:val="-9"/>
          <w:sz w:val="24"/>
          <w:szCs w:val="24"/>
        </w:rPr>
      </w:pPr>
    </w:p>
    <w:p w14:paraId="6DE5660F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4"/>
          <w:sz w:val="24"/>
          <w:szCs w:val="24"/>
        </w:rPr>
        <w:t>◆</w:t>
      </w:r>
      <w:r>
        <w:rPr>
          <w:rFonts w:ascii="HY신명조" w:eastAsia="HY신명조" w:cs="HY신명조"/>
          <w:spacing w:val="-2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6"/>
          <w:sz w:val="24"/>
          <w:szCs w:val="24"/>
        </w:rPr>
        <w:t>주식매입선택권</w:t>
      </w:r>
      <w:r>
        <w:tab/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50개</w:t>
      </w:r>
    </w:p>
    <w:p w14:paraId="14894C28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tab/>
      </w:r>
      <w:r>
        <w:tab/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권리부여일: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4년 7월 1일</w:t>
      </w:r>
    </w:p>
    <w:p w14:paraId="723B5400" w14:textId="77777777" w:rsidR="0092562F" w:rsidRDefault="00286EC1">
      <w:pPr>
        <w:pStyle w:val="a8"/>
        <w:ind w:hanging="1840"/>
        <w:rPr>
          <w:rFonts w:ascii="HY신명조" w:eastAsia="HY신명조" w:cs="HY신명조"/>
          <w:spacing w:val="-8"/>
          <w:sz w:val="24"/>
          <w:szCs w:val="24"/>
        </w:rPr>
      </w:pPr>
      <w:r>
        <w:tab/>
      </w:r>
      <w:r>
        <w:tab/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권리행사가능일 : </w:t>
      </w:r>
      <w:r>
        <w:rPr>
          <w:rFonts w:ascii="HY신명조" w:eastAsia="HY신명조" w:cs="HY신명조"/>
          <w:spacing w:val="-15"/>
          <w:sz w:val="24"/>
          <w:szCs w:val="24"/>
        </w:rPr>
        <w:t>20</w:t>
      </w:r>
      <w:r>
        <w:rPr>
          <w:rFonts w:ascii="HY신명조" w:eastAsia="HY신명조" w:cs="HY신명조"/>
          <w:spacing w:val="-15"/>
          <w:sz w:val="24"/>
          <w:szCs w:val="24"/>
        </w:rPr>
        <w:t>×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5년 7월 1일부터 </w:t>
      </w:r>
      <w:r>
        <w:rPr>
          <w:rFonts w:ascii="HY신명조" w:eastAsia="HY신명조" w:cs="HY신명조"/>
          <w:spacing w:val="-8"/>
          <w:sz w:val="24"/>
          <w:szCs w:val="24"/>
        </w:rPr>
        <w:t>20</w:t>
      </w:r>
      <w:r>
        <w:rPr>
          <w:rFonts w:ascii="HY신명조" w:eastAsia="HY신명조" w:cs="HY신명조"/>
          <w:spacing w:val="-8"/>
          <w:sz w:val="24"/>
          <w:szCs w:val="24"/>
        </w:rPr>
        <w:t>×</w:t>
      </w:r>
      <w:r>
        <w:rPr>
          <w:rFonts w:ascii="HY신명조" w:eastAsia="HY신명조" w:cs="HY신명조"/>
          <w:spacing w:val="-8"/>
          <w:sz w:val="24"/>
          <w:szCs w:val="24"/>
        </w:rPr>
        <w:t>7년 6월 30일까지</w:t>
      </w:r>
    </w:p>
    <w:p w14:paraId="69126A0D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tab/>
      </w:r>
      <w:r>
        <w:tab/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행사가격: ￦9,200 </w:t>
      </w:r>
    </w:p>
    <w:p w14:paraId="027B5DDA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1CC219A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동성(주)이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3년 1월 1일 발행한 전환우선주는 우선주 2주당 보통주 1주로 전환가능하며,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 4월 1일 전환우선주 100주가 보통주로 전환되었다.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4년 1월 1일 발행한 전환사채는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4년 7월 1일부터 권면가액 ￦10,000당 보통주 1주로 전환가능하며 전환사채 70%가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 1월 3일에 보통주로 전환되었다.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4년 7월 1일 임직원에게 부여된 주식매입선택권 중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 중 행사된 것은 없으며 주식매입선택권으로 인하여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 중 급여로 계상된 금액은 ￦600,000이다.</w:t>
      </w:r>
    </w:p>
    <w:p w14:paraId="1F31EDA3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97644C7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93979D6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(물음1)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 4월 1일 전환우선주 100주가 보통주로 전환됨에 따른 동성㈜의 회계처리를 제시하라.</w:t>
      </w:r>
    </w:p>
    <w:p w14:paraId="1D03BDAB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390021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6AC21D0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49A0806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4329164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4300808B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5503ED3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7286CE76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(물음2)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 1월 3일 전환사채 70%가 보통주로 전환됨에 따른 동성(주)의 주주지분 증가액을 계산하라. 전환권이 행사되지 않고 만기상환시 8% 수익률을 보장하기 위한 상환할증금은 ￦97,436이며 동 전환사채와 같은 조건의 일반사채의 발행가와 비교한 전환권대가는 ￦51,156이다. 단, 계산단계마다 원단위 미만은 반올림하라.</w:t>
      </w:r>
    </w:p>
    <w:p w14:paraId="38AB6C58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3683FF7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(물음3)</w:t>
      </w:r>
      <w:r>
        <w:rPr>
          <w:rFonts w:ascii="HY신명조" w:eastAsia="HY신명조" w:cs="HY신명조"/>
          <w:sz w:val="24"/>
          <w:szCs w:val="24"/>
        </w:rPr>
        <w:t xml:space="preserve"> 동성(주)의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5년 희석증권의 주식수와 희석당기순이익을 구하기 위한 다음 표의 빈칸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부터 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>까지 채워라.</w:t>
      </w:r>
    </w:p>
    <w:p w14:paraId="716AB1F5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539EBEE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8"/>
        <w:gridCol w:w="1738"/>
        <w:gridCol w:w="1115"/>
        <w:gridCol w:w="945"/>
        <w:gridCol w:w="775"/>
      </w:tblGrid>
      <w:tr w:rsidR="0092562F" w14:paraId="5C400F58" w14:textId="77777777">
        <w:trPr>
          <w:trHeight w:val="56"/>
        </w:trPr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1CE0E7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ECD6C9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F8A0D5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희석증권</w:t>
            </w:r>
          </w:p>
          <w:p w14:paraId="153ECD9F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주식수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62FB42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가중치</w:t>
            </w:r>
          </w:p>
          <w:p w14:paraId="614DCE6E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(월수)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5440B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적수</w:t>
            </w:r>
          </w:p>
        </w:tc>
      </w:tr>
      <w:tr w:rsidR="0092562F" w14:paraId="667F7F18" w14:textId="77777777">
        <w:trPr>
          <w:trHeight w:val="56"/>
        </w:trPr>
        <w:tc>
          <w:tcPr>
            <w:tcW w:w="10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998966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1월부터</w:t>
            </w:r>
          </w:p>
          <w:p w14:paraId="3D38D89C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12월까지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DAA83F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미전환된 전환우선주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754EFC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3C1B6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0B2462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92562F" w14:paraId="35B164D2" w14:textId="77777777">
        <w:trPr>
          <w:trHeight w:val="56"/>
        </w:trPr>
        <w:tc>
          <w:tcPr>
            <w:tcW w:w="10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43B9E1A" w14:textId="77777777" w:rsidR="0092562F" w:rsidRDefault="0092562F"/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2D11E1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미전환된 </w:t>
            </w:r>
          </w:p>
          <w:p w14:paraId="6213B4AF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전환사채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79683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25D983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639B9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360</w:t>
            </w:r>
          </w:p>
        </w:tc>
      </w:tr>
      <w:tr w:rsidR="0092562F" w14:paraId="08909BC2" w14:textId="77777777">
        <w:trPr>
          <w:trHeight w:val="56"/>
        </w:trPr>
        <w:tc>
          <w:tcPr>
            <w:tcW w:w="10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1759471" w14:textId="77777777" w:rsidR="0092562F" w:rsidRDefault="0092562F"/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CB02E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미행사된 </w:t>
            </w:r>
          </w:p>
          <w:p w14:paraId="358FBBBD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주식매입선택권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221222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E7F56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07F00A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</w:tbl>
    <w:p w14:paraId="2EB41913" w14:textId="77777777" w:rsidR="0092562F" w:rsidRDefault="0092562F">
      <w:pPr>
        <w:rPr>
          <w:sz w:val="2"/>
        </w:rPr>
      </w:pPr>
    </w:p>
    <w:p w14:paraId="4E32BF33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BDDE471" w14:textId="77777777" w:rsidR="0092562F" w:rsidRDefault="00286EC1">
      <w:pPr>
        <w:pStyle w:val="a8"/>
        <w:ind w:left="-200"/>
        <w:rPr>
          <w:rFonts w:ascii="HY신명조" w:eastAsia="HY신명조" w:cs="HY신명조"/>
          <w:sz w:val="24"/>
          <w:szCs w:val="24"/>
        </w:rPr>
      </w:pPr>
      <w:r>
        <w:tab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233"/>
        <w:gridCol w:w="2384"/>
      </w:tblGrid>
      <w:tr w:rsidR="0092562F" w14:paraId="1946EAC1" w14:textId="77777777">
        <w:trPr>
          <w:trHeight w:val="409"/>
        </w:trPr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917F84" w14:textId="77777777" w:rsidR="0092562F" w:rsidRDefault="00286EC1">
            <w:pPr>
              <w:pStyle w:val="a8"/>
              <w:ind w:left="1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보통주당기순이익 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D5DB33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￦14,592,500 </w:t>
            </w:r>
          </w:p>
        </w:tc>
      </w:tr>
      <w:tr w:rsidR="0092562F" w14:paraId="4FC330C2" w14:textId="77777777">
        <w:trPr>
          <w:trHeight w:val="409"/>
        </w:trPr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A89C91" w14:textId="77777777" w:rsidR="0092562F" w:rsidRDefault="00286EC1">
            <w:pPr>
              <w:pStyle w:val="a8"/>
              <w:ind w:left="1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+ 전환우선주배당금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B5831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</w:tr>
      <w:tr w:rsidR="0092562F" w14:paraId="758FC2D8" w14:textId="77777777">
        <w:trPr>
          <w:trHeight w:val="409"/>
        </w:trPr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25E1E" w14:textId="77777777" w:rsidR="0092562F" w:rsidRDefault="00286EC1">
            <w:pPr>
              <w:pStyle w:val="a8"/>
              <w:ind w:left="1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+ 전환사채이자비용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15DFF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20,868</w:t>
            </w:r>
          </w:p>
        </w:tc>
      </w:tr>
      <w:tr w:rsidR="0092562F" w14:paraId="176B2DC0" w14:textId="77777777">
        <w:trPr>
          <w:trHeight w:val="409"/>
        </w:trPr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2D60D" w14:textId="77777777" w:rsidR="0092562F" w:rsidRDefault="00286EC1">
            <w:pPr>
              <w:pStyle w:val="a8"/>
              <w:ind w:left="1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+ 주식보상비용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4A74AE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④</w:t>
            </w:r>
          </w:p>
        </w:tc>
      </w:tr>
      <w:tr w:rsidR="0092562F" w14:paraId="0979B684" w14:textId="77777777">
        <w:trPr>
          <w:trHeight w:val="409"/>
        </w:trPr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C6DFDE" w14:textId="77777777" w:rsidR="0092562F" w:rsidRDefault="00286EC1">
            <w:pPr>
              <w:pStyle w:val="a8"/>
              <w:ind w:left="1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= 희석당기순이익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86F535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= ￦   ?     </w:t>
            </w:r>
          </w:p>
        </w:tc>
      </w:tr>
    </w:tbl>
    <w:p w14:paraId="1D5BABA4" w14:textId="77777777" w:rsidR="0092562F" w:rsidRDefault="0092562F">
      <w:pPr>
        <w:rPr>
          <w:sz w:val="2"/>
        </w:rPr>
      </w:pPr>
    </w:p>
    <w:p w14:paraId="60D46334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(물음4)</w:t>
      </w:r>
      <w:r>
        <w:rPr>
          <w:rFonts w:ascii="HY신명조" w:eastAsia="HY신명조" w:cs="HY신명조"/>
          <w:sz w:val="24"/>
          <w:szCs w:val="24"/>
        </w:rPr>
        <w:t xml:space="preserve"> 동성㈜의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 가중평균유통보통주식의 수와 보통주당기순이익이 각각 1,120주와 ￦14,592,500이다. 동성㈜의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5년 희석주당순이익 계산에 있어서 고려해야 할 희석화 순위 및 희석화 여부를 다음 표의 빈칸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부터 </w:t>
      </w:r>
      <w:r>
        <w:rPr>
          <w:rFonts w:ascii="HY신명조" w:eastAsia="HY신명조" w:cs="HY신명조"/>
          <w:sz w:val="24"/>
          <w:szCs w:val="24"/>
        </w:rPr>
        <w:t>⑥</w:t>
      </w:r>
      <w:r>
        <w:rPr>
          <w:rFonts w:ascii="HY신명조" w:eastAsia="HY신명조" w:cs="HY신명조"/>
          <w:sz w:val="24"/>
          <w:szCs w:val="24"/>
        </w:rPr>
        <w:t>까지 표시하라. 단, 희석화 순위는 숫자로 표시하고, 희석화 여부는 O, X로 표시하라.</w:t>
      </w:r>
    </w:p>
    <w:p w14:paraId="4EEEBDAC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7EF4C06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</w:tblGrid>
      <w:tr w:rsidR="0092562F" w14:paraId="1BB0B99E" w14:textId="77777777">
        <w:trPr>
          <w:trHeight w:val="409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44422A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B4A1B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희석화 순위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46C999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희석화 여부</w:t>
            </w:r>
          </w:p>
        </w:tc>
      </w:tr>
      <w:tr w:rsidR="0092562F" w14:paraId="41B77D41" w14:textId="77777777">
        <w:trPr>
          <w:trHeight w:val="409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CD9D5D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전환사채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1AF71E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86F6D0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④</w:t>
            </w:r>
          </w:p>
        </w:tc>
      </w:tr>
      <w:tr w:rsidR="0092562F" w14:paraId="472D2517" w14:textId="77777777">
        <w:trPr>
          <w:trHeight w:val="409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4CEB79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전환우선주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25807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27BA92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⑤</w:t>
            </w:r>
          </w:p>
        </w:tc>
      </w:tr>
      <w:tr w:rsidR="0092562F" w14:paraId="5B3FE074" w14:textId="77777777">
        <w:trPr>
          <w:trHeight w:val="409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F4CA15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주식매입선택권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F96298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82854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⑥</w:t>
            </w:r>
          </w:p>
        </w:tc>
      </w:tr>
    </w:tbl>
    <w:p w14:paraId="3C9295FC" w14:textId="77777777" w:rsidR="0092562F" w:rsidRDefault="0092562F">
      <w:pPr>
        <w:rPr>
          <w:sz w:val="2"/>
        </w:rPr>
      </w:pPr>
    </w:p>
    <w:p w14:paraId="5E90C833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735D3CB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AEE4F48" w14:textId="77777777" w:rsidR="0092562F" w:rsidRDefault="00286EC1">
      <w:r>
        <w:br w:type="page"/>
      </w:r>
    </w:p>
    <w:p w14:paraId="0364561A" w14:textId="77777777" w:rsidR="0092562F" w:rsidRDefault="0022404C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17EBA678">
          <v:group id="_x0000_s1095" style="position:absolute;left:0;text-align:left;margin-left:59pt;margin-top:46.8pt;width:610.65pt;height:58.15pt;z-index:35;mso-position-horizontal-relative:page;mso-position-vertical-relative:page" coordsize="61064,5814">
            <v:line id="_x0000_s2014888301" o:spid="_x0000_s1100" style="position:absolute" from="0,5680" to="61064,5680" strokeweight=".16pt">
              <v:stroke endarrowwidth="narrow" endarrowlength="short" joinstyle="miter"/>
            </v:line>
            <v:group id="_x0000_s1096" style="position:absolute;width:60776;height:5524" coordsize="60776,5524">
              <v:shape id="_x0000_s2014888303" o:spid="_x0000_s1099" style="position:absolute;left:22152;width:14196;height:4347" coordsize="14196,4347" o:spt="100" adj="0,,0" path="m434,c43,,,42,,434l,3913v,392,43,434,434,434l13761,4347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5E02558B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2014888304" o:spid="_x0000_s1098" style="position:absolute;left:284;top:3184;width:8144;height:2312" coordsize="8144,2312" o:spt="100" adj="0,,0" path="m230,c23,,,23,,230l,2082v,208,23,230,230,230l7913,2312v208,,231,-22,231,-230l8144,230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A3E2239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  <v:shape id="_x0000_s2014888305" o:spid="_x0000_s1097" style="position:absolute;left:53676;top:2888;width:7384;height:2596" coordsize="7384,2596" o:spt="100" adj="0,,0" path="m259,c25,,,26,,260l,2337v,234,25,259,259,259l7124,2596v235,,260,-25,260,-259l7384,260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8230134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9/16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B47C7DC" w14:textId="77777777" w:rsidR="0092562F" w:rsidRDefault="00286EC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7】(12점)</w:t>
      </w:r>
    </w:p>
    <w:p w14:paraId="4BCB2766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4BB36426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 1월 1일에 한국에 소재하고 있는 (주)광개토는 해외 사업확장을 위해서 미국에 소재하는 (주)ABC의 발행주식 30%를 $10,000에 취득하여 중대한 영향력을 행사하게 되었다. 그런데 (주)ABC의 영업이 현지의 규제 등으로 인하여 기대보다 현저하게 악화되어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5년도에 당기순손실을 보고하였다. 다음은 (주)ABC의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 1월 1일 현재 대차대조표와 12월 31일자로 작성한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5년도 시산표이며,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 1월 1일 현재 (주)ABC의 순자산의 공정가액은 장부가액과 동일하다. 한편, (주)광개토와 (주)ABC 모두 결산일은 12월 31일이다.</w:t>
      </w:r>
    </w:p>
    <w:p w14:paraId="3C15D574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1"/>
        <w:gridCol w:w="206"/>
        <w:gridCol w:w="1847"/>
        <w:gridCol w:w="206"/>
        <w:gridCol w:w="2074"/>
      </w:tblGrid>
      <w:tr w:rsidR="0092562F" w14:paraId="195EDA5B" w14:textId="77777777">
        <w:trPr>
          <w:trHeight w:val="353"/>
        </w:trPr>
        <w:tc>
          <w:tcPr>
            <w:tcW w:w="128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CAAA034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   목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D0B54C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9C7E63F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5년 1월 1일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D8DD39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EABA17B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5년 12월 31일</w:t>
            </w:r>
          </w:p>
        </w:tc>
      </w:tr>
      <w:tr w:rsidR="0092562F" w14:paraId="6C6769F0" w14:textId="77777777">
        <w:trPr>
          <w:trHeight w:val="353"/>
        </w:trPr>
        <w:tc>
          <w:tcPr>
            <w:tcW w:w="128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EB9379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   산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856E8F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EF4979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$100,000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E2ABF5" w14:textId="77777777" w:rsidR="0092562F" w:rsidRDefault="0092562F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EB995D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$108,000</w:t>
            </w:r>
          </w:p>
        </w:tc>
      </w:tr>
      <w:tr w:rsidR="0092562F" w14:paraId="07CB7491" w14:textId="77777777">
        <w:trPr>
          <w:trHeight w:val="353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57FE45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   용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C26E11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054337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F061EF" w14:textId="77777777" w:rsidR="0092562F" w:rsidRDefault="0092562F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E9D634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</w:tr>
      <w:tr w:rsidR="0092562F" w14:paraId="47E6150D" w14:textId="77777777">
        <w:trPr>
          <w:trHeight w:val="353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4392D4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   계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6492AC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7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175BD184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$100,000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816056" w14:textId="77777777" w:rsidR="0092562F" w:rsidRDefault="0092562F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5659A399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$158,000</w:t>
            </w:r>
          </w:p>
        </w:tc>
      </w:tr>
      <w:tr w:rsidR="0092562F" w14:paraId="00974F71" w14:textId="77777777">
        <w:trPr>
          <w:trHeight w:val="369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C25FD9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   채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E3F6A7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7A30F3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$70,000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B48A4E" w14:textId="77777777" w:rsidR="0092562F" w:rsidRDefault="0092562F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2ABCBD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$90,000</w:t>
            </w:r>
          </w:p>
        </w:tc>
      </w:tr>
      <w:tr w:rsidR="0092562F" w14:paraId="557FB0E3" w14:textId="77777777">
        <w:trPr>
          <w:trHeight w:val="353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CF5F0B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7DFD4A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6AF272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E3F547" w14:textId="77777777" w:rsidR="0092562F" w:rsidRDefault="0092562F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4573FD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</w:p>
        </w:tc>
      </w:tr>
      <w:tr w:rsidR="0092562F" w14:paraId="7405A39D" w14:textId="77777777">
        <w:trPr>
          <w:trHeight w:val="353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B1D799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A8C7F9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0C6890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140C45" w14:textId="77777777" w:rsidR="0092562F" w:rsidRDefault="0092562F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277022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8,000</w:t>
            </w:r>
          </w:p>
        </w:tc>
      </w:tr>
      <w:tr w:rsidR="0092562F" w14:paraId="0CC7C957" w14:textId="77777777">
        <w:trPr>
          <w:trHeight w:val="353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62A105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   익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C7EE58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A0F8248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05D59C" w14:textId="77777777" w:rsidR="0092562F" w:rsidRDefault="0092562F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E05FCA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</w:p>
        </w:tc>
      </w:tr>
      <w:tr w:rsidR="0092562F" w14:paraId="1CF35A23" w14:textId="77777777">
        <w:trPr>
          <w:trHeight w:val="353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83C0BB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   계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85B3A1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7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5848FE54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$100,000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51CA5D" w14:textId="77777777" w:rsidR="0092562F" w:rsidRDefault="0092562F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73CD1033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$158,000</w:t>
            </w:r>
          </w:p>
        </w:tc>
      </w:tr>
    </w:tbl>
    <w:p w14:paraId="3ED5A098" w14:textId="77777777" w:rsidR="0092562F" w:rsidRDefault="0092562F">
      <w:pPr>
        <w:rPr>
          <w:sz w:val="2"/>
        </w:rPr>
      </w:pPr>
    </w:p>
    <w:p w14:paraId="247EC3AF" w14:textId="77777777" w:rsidR="0092562F" w:rsidRDefault="00286EC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E25C999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AB3AED2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A46AFFD" w14:textId="77777777" w:rsidR="0092562F" w:rsidRDefault="00286EC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 중에 (주)ABC는 전기오류수정손실 $2,000을 이익잉여금의 감소로 회계처리하였으며, 이 금액은 (주)광개토에게 중대하다고 판단된다. 당기 중에 두 회사간에 발생한 상호거래는 없으며,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5년도 관련 환율(￦/$)은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0"/>
        <w:gridCol w:w="1495"/>
      </w:tblGrid>
      <w:tr w:rsidR="0092562F" w14:paraId="3BF7C202" w14:textId="77777777">
        <w:trPr>
          <w:trHeight w:val="446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DA66EF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5년 1월 1일 :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ABB97D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￦1,100</w:t>
            </w:r>
          </w:p>
        </w:tc>
      </w:tr>
      <w:tr w:rsidR="0092562F" w14:paraId="5FFBB88B" w14:textId="77777777">
        <w:trPr>
          <w:trHeight w:val="446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DA9926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5년 평균 :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321927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￦1,060</w:t>
            </w:r>
          </w:p>
        </w:tc>
      </w:tr>
      <w:tr w:rsidR="0092562F" w14:paraId="0BAF3782" w14:textId="77777777">
        <w:trPr>
          <w:trHeight w:val="446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E3A25B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5년 12월 31일 :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D8728B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￦1,010</w:t>
            </w:r>
          </w:p>
        </w:tc>
      </w:tr>
    </w:tbl>
    <w:p w14:paraId="5BF13730" w14:textId="77777777" w:rsidR="0092562F" w:rsidRDefault="0092562F">
      <w:pPr>
        <w:rPr>
          <w:sz w:val="2"/>
        </w:rPr>
      </w:pPr>
    </w:p>
    <w:p w14:paraId="4FDF18C8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CC6A386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B7C109E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1963512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A7ECBCF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D5D76A0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59CBB54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8CB723D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FEA5725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C1DD6C4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FC5237A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8EEC5FA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B2DECAD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BDD6F0F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8FA4D7F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57BB9B5" w14:textId="77777777" w:rsidR="0092562F" w:rsidRDefault="00286EC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(물음1)</w:t>
      </w:r>
      <w:r>
        <w:rPr>
          <w:rFonts w:ascii="HY신명조" w:eastAsia="HY신명조" w:cs="HY신명조"/>
          <w:sz w:val="24"/>
          <w:szCs w:val="24"/>
        </w:rPr>
        <w:t xml:space="preserve"> (주)ABC의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5년말 외화표시 재무제표를 현행환율법을 적용하여 원화로 환산할 경우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5년말 원화환산 대차대조표에 표시될 다음의 금액(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부터 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>까지)을 계산하라.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93"/>
        <w:gridCol w:w="2117"/>
      </w:tblGrid>
      <w:tr w:rsidR="0092562F" w14:paraId="405EB874" w14:textId="77777777">
        <w:trPr>
          <w:trHeight w:val="409"/>
        </w:trPr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033EB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2465B5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92562F" w14:paraId="2ABB4615" w14:textId="77777777">
        <w:trPr>
          <w:trHeight w:val="409"/>
        </w:trPr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D722F8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653BFE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  <w:tr w:rsidR="0092562F" w14:paraId="12A40DBE" w14:textId="77777777">
        <w:trPr>
          <w:trHeight w:val="409"/>
        </w:trPr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C600E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해외사업환산차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DDD6A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</w:tr>
      <w:tr w:rsidR="0092562F" w14:paraId="5D4CF50C" w14:textId="77777777">
        <w:trPr>
          <w:trHeight w:val="409"/>
        </w:trPr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AFEA85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해외사업환산대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C4C883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④</w:t>
            </w:r>
          </w:p>
        </w:tc>
      </w:tr>
    </w:tbl>
    <w:p w14:paraId="6C61B4AF" w14:textId="77777777" w:rsidR="0092562F" w:rsidRDefault="0092562F">
      <w:pPr>
        <w:rPr>
          <w:sz w:val="2"/>
        </w:rPr>
      </w:pPr>
    </w:p>
    <w:p w14:paraId="7B5D89EB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E80EF63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36C7BE9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3DA7668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EFD48AC" w14:textId="77777777" w:rsidR="0092562F" w:rsidRDefault="00286EC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(물음2)</w:t>
      </w:r>
      <w:r>
        <w:rPr>
          <w:rFonts w:ascii="HY신명조" w:eastAsia="HY신명조" w:cs="HY신명조"/>
          <w:sz w:val="24"/>
          <w:szCs w:val="24"/>
        </w:rPr>
        <w:t xml:space="preserve"> (주)광개토가 (주)ABC 투자주식을 지분법으로 평가할 때 다음의 각 금액(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부터 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>까지)을 계산하라. 단, 계산한 금액이 음수일 경우에는 금액 앞에 (-)표시를 하고, 투자차액은 10년 동안 정액법으로 상각 또는 환입한다.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79"/>
        <w:gridCol w:w="2061"/>
      </w:tblGrid>
      <w:tr w:rsidR="0092562F" w14:paraId="2A244A53" w14:textId="77777777">
        <w:trPr>
          <w:trHeight w:val="409"/>
        </w:trPr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9E6F8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지분법손익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E94EF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92562F" w14:paraId="0DE24295" w14:textId="77777777">
        <w:trPr>
          <w:trHeight w:val="409"/>
        </w:trPr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442027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(부의)지분법자본변동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925561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  <w:tr w:rsidR="0092562F" w14:paraId="2B4DEBF0" w14:textId="77777777">
        <w:trPr>
          <w:trHeight w:val="409"/>
        </w:trPr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210786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지분법이익잉여금변동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2A7EC3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</w:tr>
      <w:tr w:rsidR="0092562F" w14:paraId="0F00EB1D" w14:textId="77777777">
        <w:trPr>
          <w:trHeight w:val="409"/>
        </w:trPr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611BA5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지분법적용투자주식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6E7165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④</w:t>
            </w:r>
          </w:p>
        </w:tc>
      </w:tr>
    </w:tbl>
    <w:p w14:paraId="31486C96" w14:textId="77777777" w:rsidR="0092562F" w:rsidRDefault="0092562F">
      <w:pPr>
        <w:rPr>
          <w:sz w:val="2"/>
        </w:rPr>
      </w:pPr>
    </w:p>
    <w:p w14:paraId="427A810C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0B578EE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CED3EEA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4938BF9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B6D97C4" w14:textId="77777777" w:rsidR="0092562F" w:rsidRDefault="00286EC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(물음3)</w:t>
      </w:r>
      <w:r>
        <w:rPr>
          <w:rFonts w:ascii="HY신명조" w:eastAsia="HY신명조" w:cs="HY신명조"/>
          <w:sz w:val="24"/>
          <w:szCs w:val="24"/>
        </w:rPr>
        <w:t xml:space="preserve"> 위의 (물음 2)와 관련하여 (주)광개토는 (주)ABC의 현지 사정이 계속하여 영업에 좋지 않은 영향을 미칠 것으로 판단하였으며, 투자주식 장부가액에 대해서 감액손실을 인식해야 할 객관적 증거를 가지고 있다고 평가하였다.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5년말 현재 (주)ABC 투자주식의 회수가능가액을 ￦3,000,000으로 추정하였을 때 (주)광개토가 인식해야 할 투자주식감액손실을 계산하라.</w:t>
      </w:r>
    </w:p>
    <w:p w14:paraId="5663F88B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442CB21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1779AA4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4743D67" w14:textId="77777777" w:rsidR="0092562F" w:rsidRDefault="00286EC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(물음4)</w:t>
      </w:r>
      <w:r>
        <w:rPr>
          <w:rFonts w:ascii="HY신명조" w:eastAsia="HY신명조" w:cs="HY신명조"/>
          <w:sz w:val="24"/>
          <w:szCs w:val="24"/>
        </w:rPr>
        <w:t xml:space="preserve"> 위의 (물음 3)과 관련하여 (주)ABC의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6년도 당기순이익은 $5,000이며,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6년도 평균환율이 ￦1,000/$이라고 할 때 (주)광개토가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6년말에 인식해야 할 지분법이익을 계산하라. </w:t>
      </w:r>
    </w:p>
    <w:p w14:paraId="7A64584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769AAC85" w14:textId="77777777" w:rsidR="0092562F" w:rsidRDefault="00286EC1">
      <w:r>
        <w:br w:type="page"/>
      </w:r>
    </w:p>
    <w:p w14:paraId="26D974B6" w14:textId="77777777" w:rsidR="0092562F" w:rsidRDefault="0022404C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465E0097">
          <v:group id="_x0000_s1089" style="position:absolute;left:0;text-align:left;margin-left:59pt;margin-top:46.8pt;width:610.65pt;height:58.35pt;z-index:39;mso-position-horizontal-relative:page;mso-position-vertical-relative:page" coordsize="61064,5836">
            <v:line id="_x0000_s2014888306" o:spid="_x0000_s1094" style="position:absolute" from="0,5680" to="61064,5680" strokeweight=".16pt">
              <v:stroke endarrowwidth="narrow" endarrowlength="short" joinstyle="miter"/>
            </v:line>
            <v:group id="_x0000_s1090" style="position:absolute;width:60776;height:5545" coordsize="60776,5545">
              <v:shape id="_x0000_s2014888308" o:spid="_x0000_s1093" style="position:absolute;left:22152;width:14196;height:4361" coordsize="14196,4361" o:spt="100" adj="0,,0" path="m436,c43,,,43,,436l,3925v,393,43,436,436,436l13759,4361v394,,437,-43,437,-436l14196,436c14196,43,14153,,13759,xe" filled="f" stroked="f">
                <v:stroke joinstyle="round"/>
                <v:formulas/>
                <v:path o:connecttype="segments"/>
                <v:textbox inset="0,0,0,0">
                  <w:txbxContent>
                    <w:p w14:paraId="39E34F82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2014888309" o:spid="_x0000_s1092" style="position:absolute;left:284;top:3194;width:8144;height:2319" coordsize="8144,2319" o:spt="100" adj="0,,0" path="m231,c23,,,22,,231l,2088v,208,23,231,231,231l7912,2319v209,,232,-23,232,-231l8144,231c8144,22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4614914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10/16</w:t>
                      </w:r>
                    </w:p>
                  </w:txbxContent>
                </v:textbox>
              </v:shape>
              <v:shape id="_x0000_s2014888310" o:spid="_x0000_s1091" style="position:absolute;left:53676;top:2896;width:7384;height:2603" coordsize="7384,2603" o:spt="100" adj="0,,0" path="m260,c26,,,26,,260l,2343v,235,26,260,260,260l7123,2603v235,,261,-25,261,-260l7384,260c7384,26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721832B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F5F3079" w14:textId="77777777" w:rsidR="0092562F" w:rsidRDefault="00286EC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8】(13점)</w:t>
      </w:r>
    </w:p>
    <w:p w14:paraId="01D3814E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A143DD1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 (주)절세(결산일 12월 31일)의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5년도 법인세비용 인식에 필요한 자료이다. </w:t>
      </w:r>
    </w:p>
    <w:p w14:paraId="65944268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3C48B91" w14:textId="77777777" w:rsidR="0092562F" w:rsidRDefault="00286EC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(주)절세는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 초에 ￦1,000,000에 취득했던 자기주식 중 1/2을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5년도 하반기에 ￦400,000에 매각처분하였으며, 나머지 자기주식은 당기말 현재 보유 중이다.</w:t>
      </w:r>
    </w:p>
    <w:p w14:paraId="262AEFDA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8403E2F" w14:textId="77777777" w:rsidR="0092562F" w:rsidRDefault="00286EC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자기주식 거래 이외의 법인세 세무조정 사항은 다음과 같다.</w:t>
      </w:r>
    </w:p>
    <w:p w14:paraId="339E6F8F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195"/>
        <w:gridCol w:w="1422"/>
      </w:tblGrid>
      <w:tr w:rsidR="0092562F" w14:paraId="7F258EBD" w14:textId="77777777">
        <w:trPr>
          <w:trHeight w:val="426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2A9CA9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매출채권의 대손충당금 한도초과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C8E5D2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 60,000</w:t>
            </w:r>
          </w:p>
        </w:tc>
      </w:tr>
      <w:tr w:rsidR="0092562F" w14:paraId="3FC5028B" w14:textId="77777777">
        <w:trPr>
          <w:trHeight w:val="426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E1E69D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기술개발준비금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58FBEA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120,000</w:t>
            </w:r>
          </w:p>
        </w:tc>
      </w:tr>
      <w:tr w:rsidR="0092562F" w14:paraId="095DD5C8" w14:textId="77777777">
        <w:trPr>
          <w:trHeight w:val="426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FF73BA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단기금융상품(정기예금)의 미수이자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076941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</w:p>
        </w:tc>
      </w:tr>
      <w:tr w:rsidR="0092562F" w14:paraId="4CE0D84A" w14:textId="77777777">
        <w:trPr>
          <w:trHeight w:val="426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DF142C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퇴직급여충당부채 한도초과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15D6DE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180,000</w:t>
            </w:r>
          </w:p>
        </w:tc>
      </w:tr>
      <w:tr w:rsidR="0092562F" w14:paraId="6128A6AF" w14:textId="77777777">
        <w:trPr>
          <w:trHeight w:val="426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D68052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접대비 한도초과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05CA25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</w:tc>
      </w:tr>
    </w:tbl>
    <w:p w14:paraId="6F8F7F15" w14:textId="77777777" w:rsidR="0092562F" w:rsidRDefault="0092562F">
      <w:pPr>
        <w:rPr>
          <w:sz w:val="2"/>
        </w:rPr>
      </w:pPr>
    </w:p>
    <w:p w14:paraId="6F0B3DF7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D5517F5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484C2C8" w14:textId="77777777" w:rsidR="0092562F" w:rsidRDefault="00286EC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(3)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5년도 법인세비용차감전순이익은 ￦400,000이다.</w:t>
      </w:r>
    </w:p>
    <w:p w14:paraId="54315603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3BD8563" w14:textId="77777777" w:rsidR="0092562F" w:rsidRDefault="00286EC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(4)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 말 세법개정으로 인하여 과거 연도부터 당해 연도까지 적용하여 오던 25%의 세율이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6년부터 20%로 인하될 예정이다.   </w:t>
      </w:r>
    </w:p>
    <w:p w14:paraId="18B2E7B5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26FBBD6" w14:textId="77777777" w:rsidR="0092562F" w:rsidRDefault="00286EC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(5)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4년 말 일시적차이는 퇴직급여충당부채 한도초과 ￦50,000뿐이며,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4년 말 (주)절세의 대차대조표에는 ￦12,500의 이연법인세자산이 계상되어 있다. </w:t>
      </w:r>
    </w:p>
    <w:p w14:paraId="3385B33F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B3A3BB3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4110443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BDD6E0F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8D408B3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95E66EF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59FC999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E05C634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E9187A4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00D74C0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F4498E1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5A9D33E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F19D3C1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CDD71F9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66A35A6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398F320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DB3F9F3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C88CBB4" w14:textId="77777777" w:rsidR="0092562F" w:rsidRDefault="00286EC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(물음1)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5년도 (주)절세의 법인세부담액을 계산하라.  </w:t>
      </w:r>
    </w:p>
    <w:p w14:paraId="76FB657F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571A051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31FFB8D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D020592" w14:textId="77777777" w:rsidR="0092562F" w:rsidRDefault="00286EC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(물음2)</w:t>
      </w:r>
      <w:r>
        <w:rPr>
          <w:rFonts w:ascii="HY신명조" w:eastAsia="HY신명조" w:cs="HY신명조"/>
          <w:sz w:val="24"/>
          <w:szCs w:val="24"/>
        </w:rPr>
        <w:t xml:space="preserve"> 법인세에 대한 영향을 고려하여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 말 (주)절세의 대차대조표에 계상될 자기주식처분손실 금액을 계산하라.</w:t>
      </w:r>
    </w:p>
    <w:p w14:paraId="619C9877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F91F2AF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D17FB2B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C0B6110" w14:textId="77777777" w:rsidR="0092562F" w:rsidRDefault="00286EC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(물음3)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5년도 (주)절세의 손익계산서에 계상될 법인세비용을 계산하라. 단, 차감할 일시적 차이의 미래 실현가능성은 매우 높다고 가정한다.</w:t>
      </w:r>
    </w:p>
    <w:p w14:paraId="2B975E62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90C9896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3469B2B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6BB90F1" w14:textId="77777777" w:rsidR="0092562F" w:rsidRDefault="00286EC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(물음4)</w:t>
      </w:r>
      <w:r>
        <w:rPr>
          <w:rFonts w:ascii="HY신명조" w:eastAsia="HY신명조" w:cs="HY신명조"/>
          <w:sz w:val="24"/>
          <w:szCs w:val="24"/>
        </w:rPr>
        <w:t xml:space="preserve"> 기업회계기준서에 따르면 이연법인세자산과 이연법인세부채를 유동과 비유동으로 구분하여 대차대조표에 표시하도록 요구하고 있다. 이러한 규정에 따라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 말 (주)절세의 대차대조표에 계상될 다음 계정의 각 금액(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부터 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>까지)을 계산하라. 단, 기술개발준비금은 임의환입을 하지 않는다고 가정한다.</w:t>
      </w:r>
    </w:p>
    <w:p w14:paraId="44B462F7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93"/>
        <w:gridCol w:w="2400"/>
      </w:tblGrid>
      <w:tr w:rsidR="0092562F" w14:paraId="4A980B2C" w14:textId="77777777">
        <w:trPr>
          <w:trHeight w:val="446"/>
        </w:trPr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456968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(유동성)이연법인세자산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E9A628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92562F" w14:paraId="103779DB" w14:textId="77777777">
        <w:trPr>
          <w:trHeight w:val="446"/>
        </w:trPr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F16B21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(비유동성)이연법인세자산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A7AA27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  <w:tr w:rsidR="0092562F" w14:paraId="30CA7F75" w14:textId="77777777">
        <w:trPr>
          <w:trHeight w:val="446"/>
        </w:trPr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A7850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(유동성)이연법인세부채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F65FEB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</w:tr>
      <w:tr w:rsidR="0092562F" w14:paraId="2CDB887D" w14:textId="77777777">
        <w:trPr>
          <w:trHeight w:val="446"/>
        </w:trPr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88711C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(비유동성)이연법인세부채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683590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④</w:t>
            </w:r>
          </w:p>
        </w:tc>
      </w:tr>
    </w:tbl>
    <w:p w14:paraId="7D0FFF92" w14:textId="77777777" w:rsidR="0092562F" w:rsidRDefault="0092562F">
      <w:pPr>
        <w:rPr>
          <w:sz w:val="2"/>
        </w:rPr>
      </w:pPr>
    </w:p>
    <w:p w14:paraId="69CC6DE9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2A176CF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757C401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D074E47" w14:textId="77777777" w:rsidR="0092562F" w:rsidRDefault="0092562F">
      <w:pPr>
        <w:pStyle w:val="a8"/>
        <w:spacing w:line="421" w:lineRule="auto"/>
        <w:rPr>
          <w:rFonts w:ascii="HY신명조" w:eastAsia="HY신명조" w:cs="HY신명조"/>
          <w:sz w:val="24"/>
          <w:szCs w:val="24"/>
        </w:rPr>
      </w:pPr>
    </w:p>
    <w:p w14:paraId="0C52D38F" w14:textId="77777777" w:rsidR="0092562F" w:rsidRDefault="00286EC1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  <w:t>- 끝 -</w:t>
      </w:r>
    </w:p>
    <w:p w14:paraId="608ADFA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AB2E72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C5B9D9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1B86C9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B2A971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BF292F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3FDBAA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7EE116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31E5E8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F1C5CA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E1B015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D0FCA9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1DCB89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BA30EC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97A43C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287FE1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62AAFE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EAB606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F9E125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E32024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F8EF90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AF425B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3586CE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2557D1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4AD435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5FCFB8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54965B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BD02639" w14:textId="77777777" w:rsidR="0092562F" w:rsidRDefault="0022404C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1F498723">
          <v:group id="_x0000_s1083" style="position:absolute;left:0;text-align:left;margin-left:59pt;margin-top:46.8pt;width:610.65pt;height:58.1pt;z-index:38;mso-position-horizontal-relative:page;mso-position-vertical-relative:page" coordsize="61064,5811">
            <v:line id="_x0000_s2014888311" o:spid="_x0000_s1088" style="position:absolute" from="0,5680" to="61064,5680" strokeweight=".16pt">
              <v:stroke endarrowwidth="narrow" endarrowlength="short" joinstyle="miter"/>
            </v:line>
            <v:group id="_x0000_s1084" style="position:absolute;width:60776;height:5521" coordsize="60776,5521">
              <v:shape id="_x0000_s2014888313" o:spid="_x0000_s1087" style="position:absolute;left:22152;width:14196;height:4345" coordsize="14196,4345" o:spt="100" adj="0,,0" path="m434,c43,,,42,,434l,3911v,392,43,434,434,434l13761,4345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5485A0F4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2014888314" o:spid="_x0000_s1086" style="position:absolute;left:284;top:3183;width:8144;height:2311" coordsize="8144,2311" o:spt="100" adj="0,,0" path="m230,c23,,,22,,230l,2080v,208,23,231,230,231l7913,2311v208,,231,-23,231,-231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5B4040A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  <v:shape id="_x0000_s2014888315" o:spid="_x0000_s1085" style="position:absolute;left:53676;top:2887;width:7384;height:2595" coordsize="7384,2595" o:spt="100" adj="0,,0" path="m259,c25,,,26,,260l,2336v,234,25,259,259,259l7124,2595v235,,260,-25,260,-259l7384,260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A4CF55F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11/16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5B57458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E1235D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BA73F2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A2DDBA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C4FBF5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A6CAFF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6A69EF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12E6C7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D02C95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EF2375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D40E0C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CFD62D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FC6369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228056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464517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796A85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9C4D51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F30AC9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95B4FF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F17887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4DB90A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64A2D7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6BF084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9AE0BD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5086AA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EF1648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DABA98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D926E6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5A1B27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7486BA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056B92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A095AE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3F0BB5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54EC7C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A52DD5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802D18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F2C662E" w14:textId="77777777" w:rsidR="0092562F" w:rsidRDefault="0022404C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62D1FADE">
          <v:group id="_x0000_s1080" style="position:absolute;left:0;text-align:left;margin-left:294.1pt;margin-top:487.75pt;width:140.25pt;height:56.25pt;z-index:36;mso-position-horizontal-relative:page;mso-position-vertical-relative:page" coordsize="14025,5625">
            <v:shape id="_x0000_s2014888316" o:spid="_x0000_s108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888317" o:spid="_x0000_s108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4C31718" w14:textId="77777777" w:rsidR="0092562F" w:rsidRDefault="00286EC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558D98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C9D588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B59CFA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F80959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2F7536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546EA4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C96CCE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03EED3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91E4AA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A22475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0171B8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1873AB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BE38AD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353361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A4E3F1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6D5F93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9C699D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3094F8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73D009B" w14:textId="77777777" w:rsidR="0092562F" w:rsidRDefault="0022404C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2C91F67C">
          <v:group id="_x0000_s1074" style="position:absolute;left:0;text-align:left;margin-left:59pt;margin-top:46.8pt;width:610.65pt;height:58.15pt;z-index:40;mso-position-horizontal-relative:page;mso-position-vertical-relative:page" coordsize="61064,5817">
            <v:line id="_x0000_s2014888318" o:spid="_x0000_s1079" style="position:absolute" from="0,5680" to="61064,5680" strokeweight=".16pt">
              <v:stroke endarrowwidth="narrow" endarrowlength="short" joinstyle="miter"/>
            </v:line>
            <v:group id="_x0000_s1075" style="position:absolute;width:60776;height:5527" coordsize="60776,5527">
              <v:shape id="_x0000_s2014888320" o:spid="_x0000_s1078" style="position:absolute;left:22152;width:14196;height:4349" coordsize="14196,4349" o:spt="100" adj="0,,0" path="m434,c43,,,42,,434l,3914v,393,43,435,434,435l13761,4349v392,,435,-42,435,-435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7C97B67E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2014888321" o:spid="_x0000_s1077" style="position:absolute;left:284;top:3185;width:8144;height:2313" coordsize="8144,2313" o:spt="100" adj="0,,0" path="m230,c23,,,23,,231l,2083v,208,23,230,230,230l7913,2313v208,,231,-22,231,-230l8144,231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E8698B4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12/16</w:t>
                      </w:r>
                    </w:p>
                  </w:txbxContent>
                </v:textbox>
              </v:shape>
              <v:shape id="_x0000_s2014888322" o:spid="_x0000_s1076" style="position:absolute;left:53676;top:2890;width:7384;height:2597" coordsize="7384,2597" o:spt="100" adj="0,,0" path="m259,c25,,,25,,259l,2337v,234,25,260,259,260l7124,2597v235,,260,-26,260,-260l7384,259c7384,25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0ECBAC9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A4CF8E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5F4768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E74DC8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43C468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76AD16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7F0623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BF5A7E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A366E4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53095B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3EB9E9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12FC0E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009152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77E00F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7F8D91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0ADB75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35FC9A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CC8740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117C7E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85D75F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48428C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D1E272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8D13A8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DC035E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1E08A0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E1B0CD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EC8BB6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5CAE8F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4571CB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CF4CCE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664A30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DCE8AA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7AAC77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DB412E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045F180" w14:textId="77777777" w:rsidR="0092562F" w:rsidRDefault="0022404C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76A9B2BC">
          <v:group id="_x0000_s1071" style="position:absolute;left:0;text-align:left;margin-left:294.1pt;margin-top:487.75pt;width:140.25pt;height:56.25pt;z-index:23;mso-position-horizontal-relative:page;mso-position-vertical-relative:page" coordsize="14025,5625">
            <v:shape id="_x0000_s2014888323" o:spid="_x0000_s107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888324" o:spid="_x0000_s107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F59D0A3" w14:textId="77777777" w:rsidR="0092562F" w:rsidRDefault="00286EC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64E7D3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C2665E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820D86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F1A3D1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CA636C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F905C9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03BEC3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5E19CA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B44503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6C6571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208438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2129B8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EE4966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26BE06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F8C1B7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D078F5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612928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18D5A4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6CC557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7F6A41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C030B7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BDB6B4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BB08D7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F2EF68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7B36D2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96F7D8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52EC63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E77B5C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1846B4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015600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F1204C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14EE38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A7C38B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A99A46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3457D14" w14:textId="77777777" w:rsidR="0092562F" w:rsidRDefault="0022404C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673ABF45">
          <v:group id="_x0000_s1065" style="position:absolute;left:0;text-align:left;margin-left:59pt;margin-top:46.8pt;width:610.65pt;height:57.95pt;z-index:41;mso-position-horizontal-relative:page;mso-position-vertical-relative:page" coordsize="61064,5796">
            <v:line id="_x0000_s2014888325" o:spid="_x0000_s1070" style="position:absolute" from="0,5680" to="61064,5680" strokeweight=".16pt">
              <v:stroke endarrowwidth="narrow" endarrowlength="short" joinstyle="miter"/>
            </v:line>
            <v:group id="_x0000_s1066" style="position:absolute;width:60776;height:5506" coordsize="60776,5506">
              <v:shape id="_x0000_s2014888327" o:spid="_x0000_s1069" style="position:absolute;left:22152;width:14196;height:4335" coordsize="14196,4335" o:spt="100" adj="0,,0" path="m433,c43,,,42,,433l,3902v,391,43,433,433,433l13762,4335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6D3D9A23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2014888328" o:spid="_x0000_s1068" style="position:absolute;left:284;top:3176;width:8144;height:2306" coordsize="8144,2306" o:spt="100" adj="0,,0" path="m229,c22,,,22,,230l,2076v,207,22,230,229,230l7914,2306v208,,230,-23,230,-230l8144,230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9A4B542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  <v:shape id="_x0000_s2014888329" o:spid="_x0000_s1067" style="position:absolute;left:53676;top:2882;width:7384;height:2590" coordsize="7384,2590" o:spt="100" adj="0,,0" path="m258,c25,,,25,,259l,2331v,233,25,259,258,259l7125,2590v234,,259,-26,259,-259l7384,259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7817FD7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BDC4AC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D2E487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39F5E8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3FAB56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40D8E5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719ED8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8BB2D8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FCECF8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BFBC04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40BA4E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DC3092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E436DC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BD6EC6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F38943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89B0FF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FC07F0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6D5F28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8C60DB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1091C2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58A6CA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A77CE2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12CE64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28AA3C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BBA0AC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B3BFC9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756CCC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7FBD66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35CDF8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CF8C53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EB1BFA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411E46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D74E803" w14:textId="77777777" w:rsidR="0092562F" w:rsidRDefault="0022404C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53C8A656">
          <v:group id="_x0000_s1062" style="position:absolute;left:0;text-align:left;margin-left:294.1pt;margin-top:487.75pt;width:140.25pt;height:56.25pt;z-index:24;mso-position-horizontal-relative:page;mso-position-vertical-relative:page" coordsize="14025,5625">
            <v:shape id="_x0000_s2014888330" o:spid="_x0000_s106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888331" o:spid="_x0000_s106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E321ACF" w14:textId="77777777" w:rsidR="0092562F" w:rsidRDefault="00286EC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8F5A0C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2256BC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0A46C5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EDCFE2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F0FE38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F97BFE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BAACEE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2CF30C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19028F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280C60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138DD4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D8D6FC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6067C6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1DFB4C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E2791E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F155A1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12E9C1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426255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67393C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AF85DC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53389F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541AD2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39D009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92BB27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C6B29E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63310E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01D530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00701D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7DE8E3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001C40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ECA3CF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F92F78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42EB74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F3B0D3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775F32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2FF189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F5EE30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63911C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66D12D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179418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3D406C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814CA4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09FB78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A501A9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E1A0D2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878086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FE84DA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DF917B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8101CA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D28039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31E984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7C51FF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067C20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78AB5E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F71E77F" w14:textId="77777777" w:rsidR="0092562F" w:rsidRDefault="0022404C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53A21D23">
          <v:group id="_x0000_s1056" style="position:absolute;left:0;text-align:left;margin-left:59pt;margin-top:46.8pt;width:610.65pt;height:58pt;z-index:21;mso-position-horizontal-relative:page;mso-position-vertical-relative:page" coordsize="61064,5799">
            <v:line id="_x0000_s2014888332" o:spid="_x0000_s1061" style="position:absolute" from="0,5680" to="61064,5680" strokeweight=".16pt">
              <v:stroke endarrowwidth="narrow" endarrowlength="short" joinstyle="miter"/>
            </v:line>
            <v:group id="_x0000_s1057" style="position:absolute;width:60776;height:5509" coordsize="60776,5509">
              <v:shape id="_x0000_s2014888334" o:spid="_x0000_s1060" style="position:absolute;left:22152;width:14196;height:4337" coordsize="14196,4337" o:spt="100" adj="0,,0" path="m433,c43,,,42,,433l,3904v,391,43,433,433,433l13762,4337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224DE496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2014888335" o:spid="_x0000_s1059" style="position:absolute;left:284;top:3177;width:8144;height:2307" coordsize="8144,2307" o:spt="100" adj="0,,0" path="m229,c22,,,23,,230l,2077v,208,22,230,229,230l7914,2307v208,,230,-22,230,-230l8144,230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0A6E4C7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14/16</w:t>
                      </w:r>
                    </w:p>
                  </w:txbxContent>
                </v:textbox>
              </v:shape>
              <v:shape id="_x0000_s2014888336" o:spid="_x0000_s1058" style="position:absolute;left:53676;top:2883;width:7384;height:2591" coordsize="7384,2591" o:spt="100" adj="0,,0" path="m258,c25,,,25,,259l,2332v,234,25,259,258,259l7125,2591v234,,259,-25,259,-259l7384,259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357F6F4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FCA9CF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AF3D76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79AEB4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D3FBA8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0E2F94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E81C96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41909A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F94283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1D7393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8BBDE0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A40CE7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33C851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3CB8EF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339578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9DEB04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F1E5BE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AB8AD4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9DC0FC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A5510D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C74DF8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AAF1D0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AF93BC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6764D6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3835C2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1731CC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825067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F75F83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BBF5E6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795266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FF0065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63093F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0A972C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FA5F6E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CFE640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650EF8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A031A9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41EE97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0EE79C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7C3A0F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701ED9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004312B" w14:textId="77777777" w:rsidR="0092562F" w:rsidRDefault="0022404C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0D44B723">
          <v:group id="_x0000_s1053" style="position:absolute;left:0;text-align:left;margin-left:294.1pt;margin-top:487.75pt;width:140.25pt;height:56.25pt;z-index:25;mso-position-horizontal-relative:page;mso-position-vertical-relative:page" coordsize="14025,5625">
            <v:shape id="_x0000_s2014888337" o:spid="_x0000_s105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888338" o:spid="_x0000_s105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0AFF7FD" w14:textId="77777777" w:rsidR="0092562F" w:rsidRDefault="00286EC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BDEEF6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292FF6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C5D337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E8B36C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DC1BAD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C29098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D5EF72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F3B6F3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626CD6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9A3A1C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581CDD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FC3AC8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0BF23B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FCB024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A23E20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DA2AD6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4E4707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ABA4EE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872DCE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992291E" w14:textId="77777777" w:rsidR="0092562F" w:rsidRDefault="0022404C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20327104">
          <v:group id="_x0000_s1047" style="position:absolute;left:0;text-align:left;margin-left:59pt;margin-top:46.8pt;width:610.65pt;height:57.95pt;z-index:42;mso-position-horizontal-relative:page;mso-position-vertical-relative:page" coordsize="61064,5796">
            <v:line id="_x0000_s2014888339" o:spid="_x0000_s1052" style="position:absolute" from="0,5680" to="61064,5680" strokeweight=".16pt">
              <v:stroke endarrowwidth="narrow" endarrowlength="short" joinstyle="miter"/>
            </v:line>
            <v:group id="_x0000_s1048" style="position:absolute;width:60776;height:5506" coordsize="60776,5506">
              <v:shape id="_x0000_s2014888341" o:spid="_x0000_s1051" style="position:absolute;left:22152;width:14196;height:4335" coordsize="14196,4335" o:spt="100" adj="0,,0" path="m433,c43,,,42,,433l,3902v,391,43,433,433,433l13762,4335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10FC69D7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2014888342" o:spid="_x0000_s1050" style="position:absolute;left:284;top:3176;width:8144;height:2306" coordsize="8144,2306" o:spt="100" adj="0,,0" path="m229,c22,,,22,,230l,2076v,207,22,230,229,230l7914,2306v208,,230,-23,230,-230l8144,230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DC4A1E3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  <v:shape id="_x0000_s2014888343" o:spid="_x0000_s1049" style="position:absolute;left:53676;top:2882;width:7384;height:2590" coordsize="7384,2590" o:spt="100" adj="0,,0" path="m258,c25,,,25,,259l,2331v,233,25,259,258,259l7125,2590v234,,259,-26,259,-259l7384,259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62235BD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740469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7E07E1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A515E5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E9E103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0E1068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3C4BFF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E0431E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1FC45D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60FFC6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E53F21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57A0B1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607F21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9DFC89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91FB13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FDE225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7D8F0A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895DAB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7F55FD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B6AE3D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EB3B16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EA9B7C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FFB19D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F1B25D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F86C58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054968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81F5B4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5FDD9B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696CF7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2A1339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D43EB6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1AAFBA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7850DB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66BC30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F24C6B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0E8540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BEBE8C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44D230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E44D6F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1F7E0B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D752A5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2E6459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708809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C3A907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DC584D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D85205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73772E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54060C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1CCE5F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C9E24F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9FC1BF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7C9106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787BC39" w14:textId="77777777" w:rsidR="0092562F" w:rsidRDefault="0022404C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4A265BE0">
          <v:group id="_x0000_s1044" style="position:absolute;left:0;text-align:left;margin-left:294.1pt;margin-top:487.75pt;width:140.25pt;height:56.25pt;z-index:26;mso-position-horizontal-relative:page;mso-position-vertical-relative:page" coordsize="14025,5625">
            <v:shape id="_x0000_s2014888344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888345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FB9BA47" w14:textId="77777777" w:rsidR="0092562F" w:rsidRDefault="00286EC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D4CD15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708C3E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64FB2E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A8F472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5A9409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920AFA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5FEC99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A87B94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3DBF7D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8C0CB0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7399B0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7FDC41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D59ABE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424CA8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27AA8C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6A9F7A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18E398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840DC0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B470F4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021085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E4A596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555D10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8404A4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56DD4F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18EEAE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2D6997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DC9C27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03557F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97BB22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96EA12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429B308" w14:textId="77777777" w:rsidR="0092562F" w:rsidRDefault="0022404C">
      <w:r>
        <w:pict w14:anchorId="3C9F8DC5">
          <v:group id="_x0000_s1041" style="position:absolute;margin-left:353.15pt;margin-top:534.6pt;width:140.25pt;height:56.25pt;z-index:27;mso-position-horizontal-relative:page;mso-position-vertical-relative:page" coordsize="14025,5625">
            <v:shape id="_x0000_s2014888349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888350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F2F2B30" w14:textId="77777777" w:rsidR="0092562F" w:rsidRDefault="00286EC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EC60D87" w14:textId="77777777" w:rsidR="0092562F" w:rsidRDefault="0022404C">
      <w:r>
        <w:pict w14:anchorId="500E9FE6">
          <v:group id="_x0000_s1038" style="position:absolute;margin-left:353.15pt;margin-top:534.6pt;width:140.25pt;height:56.25pt;z-index:29;mso-position-horizontal-relative:page;mso-position-vertical-relative:page" coordsize="14025,5625">
            <v:shape id="_x0000_s2014888353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888354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54C6C88" w14:textId="77777777" w:rsidR="0092562F" w:rsidRDefault="00286EC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F01C2CB" w14:textId="77777777" w:rsidR="0092562F" w:rsidRDefault="0022404C">
      <w:r>
        <w:pict w14:anchorId="5C191285">
          <v:group id="_x0000_s1035" style="position:absolute;margin-left:367.3pt;margin-top:548.75pt;width:140.25pt;height:56.25pt;z-index:28;mso-position-horizontal-relative:page;mso-position-vertical-relative:page" coordsize="14025,5625">
            <v:shape id="_x0000_s2014888351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888352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CE4065B" w14:textId="77777777" w:rsidR="0092562F" w:rsidRDefault="00286EC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19ABBEB" w14:textId="77777777" w:rsidR="0092562F" w:rsidRDefault="0022404C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48E85B99">
          <v:group id="_x0000_s1029" style="position:absolute;left:0;text-align:left;margin-left:59pt;margin-top:46.8pt;width:610.65pt;height:58.15pt;z-index:22;mso-position-horizontal-relative:page;mso-position-vertical-relative:page" coordsize="61064,5817">
            <v:line id="_x0000_s2014888346" o:spid="_x0000_s1034" style="position:absolute" from="0,5680" to="61064,5680" strokeweight=".16pt">
              <v:stroke endarrowwidth="narrow" endarrowlength="short" joinstyle="miter"/>
            </v:line>
            <v:group id="_x0000_s1030" style="position:absolute;width:60776;height:5527" coordsize="60776,5527">
              <v:shape id="_x0000_s2014888348" o:spid="_x0000_s1033" style="position:absolute;left:22152;width:14196;height:4349" coordsize="14196,4349" o:spt="100" adj="0,,0" path="m434,c43,,,42,,434l,3914v,393,43,435,434,435l13761,4349v392,,435,-42,435,-435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6FA239C8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2014888355" o:spid="_x0000_s1032" style="position:absolute;left:284;top:3185;width:8144;height:2313" coordsize="8144,2313" o:spt="100" adj="0,,0" path="m230,c23,,,23,,231l,2083v,208,23,230,230,230l7913,2313v208,,231,-22,231,-230l8144,231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A19792C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16/16</w:t>
                      </w:r>
                    </w:p>
                  </w:txbxContent>
                </v:textbox>
              </v:shape>
              <v:shape id="_x0000_s2014888356" o:spid="_x0000_s1031" style="position:absolute;left:53676;top:2890;width:7384;height:2597" coordsize="7384,2597" o:spt="100" adj="0,,0" path="m259,c25,,,25,,259l,2337v,234,25,260,259,260l7124,2597v235,,260,-26,260,-260l7384,259c7384,25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68B6782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827D57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B36730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2E6CF9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BB6D91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0B2AC7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18ED65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FC1157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D61D5A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D4ECDC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338F7C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B87494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0128EC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2FCDA8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9589CF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78AE92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72052B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E1126F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311BE2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AB9D7B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69605C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468DC9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5E36E5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10CBF3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110A96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7408B8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2354DC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1F48FD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E3E59A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902713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DBE86D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14734CF" w14:textId="77777777" w:rsidR="0092562F" w:rsidRDefault="0022404C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150EC9E9">
          <v:group id="_x0000_s1026" style="position:absolute;left:0;text-align:left;margin-left:294.1pt;margin-top:487.75pt;width:140.25pt;height:56.25pt;z-index:43;mso-position-horizontal-relative:page;mso-position-vertical-relative:page" coordsize="14025,5625">
            <v:shape id="_x0000_s2014888357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888358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7B4D753" w14:textId="77777777" w:rsidR="0092562F" w:rsidRDefault="00286EC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3C188B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2A7CCE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sectPr w:rsidR="0092562F">
      <w:endnotePr>
        <w:numFmt w:val="decimal"/>
      </w:endnotePr>
      <w:pgSz w:w="14570" w:h="20636"/>
      <w:pgMar w:top="2097" w:right="1417" w:bottom="1700" w:left="1417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2492A" w14:textId="77777777" w:rsidR="00286EC1" w:rsidRDefault="00286EC1" w:rsidP="00286EC1">
      <w:r>
        <w:separator/>
      </w:r>
    </w:p>
  </w:endnote>
  <w:endnote w:type="continuationSeparator" w:id="0">
    <w:p w14:paraId="06F6837F" w14:textId="77777777" w:rsidR="00286EC1" w:rsidRDefault="00286EC1" w:rsidP="00286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궁서">
    <w:altName w:val="바탕"/>
    <w:panose1 w:val="00000000000000000000"/>
    <w:charset w:val="81"/>
    <w:family w:val="roman"/>
    <w:notTrueType/>
    <w:pitch w:val="default"/>
  </w:font>
  <w:font w:name="명조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D8FED" w14:textId="77777777" w:rsidR="00286EC1" w:rsidRDefault="00286EC1" w:rsidP="00286EC1">
      <w:r>
        <w:separator/>
      </w:r>
    </w:p>
  </w:footnote>
  <w:footnote w:type="continuationSeparator" w:id="0">
    <w:p w14:paraId="1A501211" w14:textId="77777777" w:rsidR="00286EC1" w:rsidRDefault="00286EC1" w:rsidP="00286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400A"/>
    <w:multiLevelType w:val="multilevel"/>
    <w:tmpl w:val="F05EF07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ED495F"/>
    <w:multiLevelType w:val="multilevel"/>
    <w:tmpl w:val="1BE8FCD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62619076">
    <w:abstractNumId w:val="0"/>
  </w:num>
  <w:num w:numId="2" w16cid:durableId="1877884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62F"/>
    <w:rsid w:val="00141B5D"/>
    <w:rsid w:val="001A32E0"/>
    <w:rsid w:val="0022404C"/>
    <w:rsid w:val="00286EC1"/>
    <w:rsid w:val="005F41D3"/>
    <w:rsid w:val="0065758C"/>
    <w:rsid w:val="00744CB7"/>
    <w:rsid w:val="007B31D7"/>
    <w:rsid w:val="007F1B09"/>
    <w:rsid w:val="0092562F"/>
    <w:rsid w:val="00A92554"/>
    <w:rsid w:val="00BC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2391461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">
    <w:name w:val="기본 단락 글꼴1"/>
    <w:qFormat/>
    <w:pPr>
      <w:widowControl w:val="0"/>
      <w:autoSpaceDE w:val="0"/>
      <w:autoSpaceDN w:val="0"/>
      <w:snapToGrid w:val="0"/>
      <w:spacing w:line="249" w:lineRule="auto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a9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1713</Words>
  <Characters>9766</Characters>
  <Application>Microsoft Office Word</Application>
  <DocSecurity>0</DocSecurity>
  <Lines>81</Lines>
  <Paragraphs>22</Paragraphs>
  <ScaleCrop>false</ScaleCrop>
  <Company/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주의 사항 : 2003년 현재 적용하여야 하는 기업회계기준에 따라 답하시오.</dc:title>
  <cp:keywords>
</cp:keywords>
  <dc:description>
|Fasoo_Trace_ID: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</dc:description>
  <cp:lastModifiedBy>User</cp:lastModifiedBy>
  <cp:revision>5</cp:revision>
  <dcterms:created xsi:type="dcterms:W3CDTF">2025-06-18T00:38:00Z</dcterms:created>
  <dcterms:modified xsi:type="dcterms:W3CDTF">2025-06-18T13:10:00Z</dcterms:modified>
</cp:coreProperties>
</file>