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C421C" w14:textId="77777777" w:rsidR="00A06990" w:rsidRDefault="00FF084F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각 문제의 보기 중에서 물음에 가장 합당한 답을 고르시오.</w:t>
      </w:r>
    </w:p>
    <w:p w14:paraId="37211F30" w14:textId="77777777" w:rsidR="00A06990" w:rsidRDefault="00A06990">
      <w:pPr>
        <w:sectPr w:rsidR="00A06990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0CB64750" w14:textId="77777777" w:rsidR="00A06990" w:rsidRDefault="00A06990">
      <w:pPr>
        <w:sectPr w:rsidR="00A06990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7DA777E" w14:textId="77777777" w:rsidR="00A06990" w:rsidRDefault="00A06990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</w:p>
    <w:p w14:paraId="2326F5CA" w14:textId="77777777" w:rsidR="00A06990" w:rsidRDefault="00FF084F">
      <w:pPr>
        <w:pStyle w:val="a8"/>
        <w:snapToGrid/>
        <w:spacing w:after="2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 xml:space="preserve"> 1.</w:t>
      </w:r>
      <w:r>
        <w:rPr>
          <w:rFonts w:ascii="HY신명조" w:eastAsia="HY신명조" w:cs="HY신명조"/>
          <w:spacing w:val="-5"/>
        </w:rPr>
        <w:t xml:space="preserve"> 리더십 이론에 관한 설명으로 가장 적절한 것은?</w:t>
      </w:r>
    </w:p>
    <w:p w14:paraId="28B01822" w14:textId="77777777" w:rsidR="00A06990" w:rsidRDefault="00A06990">
      <w:pPr>
        <w:pStyle w:val="a8"/>
        <w:snapToGrid/>
        <w:spacing w:after="20"/>
        <w:rPr>
          <w:rFonts w:ascii="HY신명조" w:eastAsia="HY신명조" w:cs="HY신명조"/>
        </w:rPr>
      </w:pPr>
    </w:p>
    <w:p w14:paraId="069A8A5A" w14:textId="77777777" w:rsidR="00A06990" w:rsidRDefault="00FF084F">
      <w:pPr>
        <w:pStyle w:val="a8"/>
        <w:snapToGrid/>
        <w:spacing w:after="20"/>
        <w:ind w:left="648" w:hanging="601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하우스(House)의 경로-목표이론(path-goal theory)에서는 리더의 </w:t>
      </w:r>
      <w:r>
        <w:rPr>
          <w:rFonts w:ascii="HY신명조" w:eastAsia="HY신명조" w:cs="HY신명조"/>
          <w:spacing w:val="-1"/>
        </w:rPr>
        <w:t>유형을 지시적, 민주적, 참여적, 성취지향적 리더십으로 구분하고,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환경특성과 부하특성에 따라 리더십 스타일이 달라진다고 하였다.</w:t>
      </w:r>
    </w:p>
    <w:p w14:paraId="71BA426F" w14:textId="77777777" w:rsidR="00A06990" w:rsidRDefault="00FF084F">
      <w:pPr>
        <w:pStyle w:val="a8"/>
        <w:snapToGrid/>
        <w:spacing w:after="20"/>
        <w:ind w:left="660" w:hanging="6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피들러(Fiedler)의 이론에서는 리더의 특성을 LPC(least preferred</w:t>
      </w:r>
      <w:r>
        <w:rPr>
          <w:rFonts w:ascii="HY신명조" w:eastAsia="HY신명조" w:cs="HY신명조"/>
        </w:rPr>
        <w:t xml:space="preserve"> co-worker) 설문에 의해 측정하고, LPC 점수가 높을수록 과업지향적 리더십으로 정의하고 있다.</w:t>
      </w:r>
    </w:p>
    <w:p w14:paraId="11938ED1" w14:textId="77777777" w:rsidR="00A06990" w:rsidRDefault="00FF084F">
      <w:pPr>
        <w:pStyle w:val="a8"/>
        <w:snapToGrid/>
        <w:spacing w:after="20"/>
        <w:ind w:left="659" w:hanging="6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피들러(Fiedler)는 상황이 리더에게 호의적인 경우에 과업지향적 리더십스타일이 적합하다고 주장하였다. </w:t>
      </w:r>
    </w:p>
    <w:p w14:paraId="64DAB061" w14:textId="77777777" w:rsidR="00A06990" w:rsidRDefault="00FF084F">
      <w:pPr>
        <w:pStyle w:val="a8"/>
        <w:snapToGrid/>
        <w:spacing w:after="20"/>
        <w:ind w:left="654" w:hanging="6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허시(Hersey)와 블랜차드(Blanchard)의 이론에 의하면 하급자(부하)의</w:t>
      </w:r>
      <w:r>
        <w:rPr>
          <w:rFonts w:ascii="HY신명조" w:eastAsia="HY신명조" w:cs="HY신명조"/>
        </w:rPr>
        <w:t xml:space="preserve"> 능력과 의지가 낮은 경우에는 참여형 리더십 스타일이 적합하다.</w:t>
      </w:r>
    </w:p>
    <w:p w14:paraId="34AD6BE1" w14:textId="77777777" w:rsidR="00A06990" w:rsidRDefault="00FF084F">
      <w:pPr>
        <w:pStyle w:val="a8"/>
        <w:snapToGrid/>
        <w:spacing w:after="20"/>
        <w:ind w:left="648" w:hanging="602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허시(Hersey)와 블랜차드(Blanchard)의 이론에서는 관계행위(배려)가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높고 과업행위(구조주도)가 낮은 리더를 지시형으로 정의하고 있다.</w:t>
      </w:r>
    </w:p>
    <w:p w14:paraId="7C106D21" w14:textId="77777777" w:rsidR="00A06990" w:rsidRDefault="00A06990">
      <w:pPr>
        <w:pStyle w:val="a8"/>
        <w:snapToGrid/>
        <w:spacing w:after="20"/>
        <w:ind w:left="500" w:hanging="500"/>
        <w:rPr>
          <w:rFonts w:ascii="HY신명조" w:eastAsia="HY신명조" w:cs="HY신명조"/>
        </w:rPr>
      </w:pPr>
    </w:p>
    <w:p w14:paraId="1D377564" w14:textId="77777777" w:rsidR="00A06990" w:rsidRDefault="00A06990">
      <w:pPr>
        <w:pStyle w:val="a8"/>
        <w:snapToGrid/>
        <w:spacing w:after="20"/>
        <w:ind w:left="500" w:hanging="500"/>
        <w:rPr>
          <w:rFonts w:ascii="HY신명조" w:eastAsia="HY신명조" w:cs="HY신명조"/>
        </w:rPr>
      </w:pPr>
    </w:p>
    <w:p w14:paraId="739F2E1B" w14:textId="77777777" w:rsidR="00A06990" w:rsidRDefault="00FF084F">
      <w:pPr>
        <w:pStyle w:val="a8"/>
        <w:snapToGrid/>
        <w:spacing w:after="20"/>
        <w:ind w:left="269" w:hanging="26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2.</w:t>
      </w:r>
      <w:r>
        <w:rPr>
          <w:rFonts w:ascii="HY신명조" w:eastAsia="HY신명조" w:cs="HY신명조"/>
        </w:rPr>
        <w:t xml:space="preserve"> 동기부여 이론에 관한 설명으로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3CB8A52A" w14:textId="77777777" w:rsidR="00A06990" w:rsidRDefault="00A06990">
      <w:pPr>
        <w:pStyle w:val="a8"/>
        <w:snapToGrid/>
        <w:spacing w:after="20"/>
        <w:rPr>
          <w:rFonts w:ascii="HY신명조" w:eastAsia="HY신명조" w:cs="HY신명조"/>
        </w:rPr>
      </w:pPr>
    </w:p>
    <w:p w14:paraId="12A510B5" w14:textId="77777777" w:rsidR="00A06990" w:rsidRDefault="00FF084F">
      <w:pPr>
        <w:pStyle w:val="a8"/>
        <w:snapToGrid/>
        <w:spacing w:after="20"/>
        <w:ind w:left="578" w:hanging="578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8"/>
        </w:rPr>
        <w:t>앨더퍼(Alderfer)의 ERG이론에서는 인간의 욕구를 존재욕구, 관계</w:t>
      </w:r>
      <w:r>
        <w:rPr>
          <w:rFonts w:ascii="HY신명조" w:eastAsia="HY신명조" w:cs="HY신명조"/>
          <w:spacing w:val="-12"/>
        </w:rPr>
        <w:t>욕구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</w:rPr>
        <w:t>성장욕구로 구분하고 있으며, 충족-진행의 원리와 좌절-퇴행의 원리를 제시하고 있다.</w:t>
      </w:r>
    </w:p>
    <w:p w14:paraId="617E9810" w14:textId="77777777" w:rsidR="00A06990" w:rsidRDefault="00FF084F">
      <w:pPr>
        <w:pStyle w:val="a8"/>
        <w:snapToGrid/>
        <w:spacing w:after="20"/>
        <w:ind w:left="573" w:hanging="573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②</w:t>
      </w:r>
      <w:r>
        <w:rPr>
          <w:rFonts w:ascii="HY신명조" w:eastAsia="HY신명조" w:cs="HY신명조"/>
          <w:spacing w:val="-5"/>
        </w:rPr>
        <w:t xml:space="preserve"> 허쯔버그(Herzberg)의 이요인이론(two factor theory)에 의하면 급여, 성취감과 같은 위생요인이 충족되면 만족도가 증가된다.</w:t>
      </w:r>
    </w:p>
    <w:p w14:paraId="509C9360" w14:textId="77777777" w:rsidR="00A06990" w:rsidRDefault="00FF084F">
      <w:pPr>
        <w:pStyle w:val="a8"/>
        <w:snapToGrid/>
        <w:spacing w:after="20"/>
        <w:ind w:left="598" w:hanging="598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③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6"/>
        </w:rPr>
        <w:t>핵크만(Hackman)과 올드햄(Oldham)의 직무특성이론에 의하면 성장</w:t>
      </w:r>
      <w:r>
        <w:rPr>
          <w:rFonts w:ascii="HY신명조" w:eastAsia="HY신명조" w:cs="HY신명조"/>
          <w:spacing w:val="-5"/>
        </w:rPr>
        <w:t>욕구수준이 높은 사람은 직무정체성이 높은 직무를 수행할 때 동기부여수준이 높아진다.</w:t>
      </w:r>
    </w:p>
    <w:p w14:paraId="21CEA37E" w14:textId="77777777" w:rsidR="00A06990" w:rsidRDefault="00FF084F">
      <w:pPr>
        <w:pStyle w:val="a8"/>
        <w:snapToGrid/>
        <w:spacing w:after="20"/>
        <w:ind w:left="576" w:hanging="576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④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10"/>
        </w:rPr>
        <w:t>목표설정이론(goal setting theory)에 의하면 구체적인 목표를 설정할 때</w:t>
      </w:r>
      <w:r>
        <w:rPr>
          <w:rFonts w:ascii="HY신명조" w:eastAsia="HY신명조" w:cs="HY신명조"/>
          <w:spacing w:val="-5"/>
        </w:rPr>
        <w:t xml:space="preserve"> 성과가 높아진다. </w:t>
      </w:r>
    </w:p>
    <w:p w14:paraId="0F62D58B" w14:textId="77777777" w:rsidR="00A06990" w:rsidRDefault="00FF084F">
      <w:pPr>
        <w:pStyle w:val="a8"/>
        <w:snapToGrid/>
        <w:spacing w:after="20"/>
        <w:ind w:left="620" w:hanging="62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⑤</w:t>
      </w:r>
      <w:r>
        <w:rPr>
          <w:rFonts w:ascii="HY신명조" w:eastAsia="HY신명조" w:cs="HY신명조"/>
          <w:spacing w:val="-5"/>
        </w:rPr>
        <w:t xml:space="preserve"> 공정성이론(equity theory)에 의하면 허쯔버그(Herzberg)가 제시한 위생요인과 동기요인 모두가 개인이 받는 보상(산출물)에 포함될 수 있다.</w:t>
      </w:r>
    </w:p>
    <w:p w14:paraId="5DA6F4E2" w14:textId="77777777" w:rsidR="00A06990" w:rsidRDefault="00A06990">
      <w:pPr>
        <w:pStyle w:val="a8"/>
        <w:snapToGrid/>
        <w:spacing w:after="20"/>
        <w:ind w:left="500" w:hanging="500"/>
        <w:rPr>
          <w:rFonts w:ascii="HY신명조" w:eastAsia="HY신명조" w:cs="HY신명조"/>
        </w:rPr>
      </w:pPr>
    </w:p>
    <w:p w14:paraId="690D7590" w14:textId="77777777" w:rsidR="00A06990" w:rsidRDefault="00A06990">
      <w:pPr>
        <w:pStyle w:val="a8"/>
        <w:snapToGrid/>
        <w:spacing w:after="20"/>
        <w:ind w:left="500" w:hanging="500"/>
        <w:rPr>
          <w:rFonts w:ascii="HY신명조" w:eastAsia="HY신명조" w:cs="HY신명조"/>
        </w:rPr>
      </w:pPr>
    </w:p>
    <w:p w14:paraId="446411FE" w14:textId="77777777" w:rsidR="00A06990" w:rsidRDefault="00FF084F">
      <w:pPr>
        <w:pStyle w:val="a8"/>
        <w:snapToGrid/>
        <w:spacing w:after="20"/>
        <w:ind w:left="370" w:hanging="37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3. </w:t>
      </w:r>
      <w:r>
        <w:rPr>
          <w:rFonts w:ascii="HY신명조" w:eastAsia="HY신명조" w:cs="HY신명조"/>
          <w:spacing w:val="-1"/>
        </w:rPr>
        <w:t>타인 평가 및 지각 과정에서 나타나는 오류와 관련된 설명으로 가장</w:t>
      </w:r>
      <w:r>
        <w:rPr>
          <w:rFonts w:ascii="HY신명조" w:eastAsia="HY신명조" w:cs="HY신명조"/>
        </w:rPr>
        <w:t xml:space="preserve"> 적절한 것은?</w:t>
      </w:r>
    </w:p>
    <w:p w14:paraId="4E1320B4" w14:textId="77777777" w:rsidR="00A06990" w:rsidRDefault="00A06990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</w:p>
    <w:p w14:paraId="4EDA74A7" w14:textId="77777777" w:rsidR="00A06990" w:rsidRDefault="00FF084F">
      <w:pPr>
        <w:pStyle w:val="a8"/>
        <w:wordWrap/>
        <w:snapToGrid/>
        <w:spacing w:after="20"/>
        <w:ind w:left="663" w:hanging="663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출신학교나 출신지역과 같이 그 사람이 속한 집단을 근거로 사람을 평가하는 오류를 후광효과(halo effect)라고 한다.</w:t>
      </w:r>
    </w:p>
    <w:p w14:paraId="2DBA0DA6" w14:textId="77777777" w:rsidR="00A06990" w:rsidRDefault="00FF084F">
      <w:pPr>
        <w:pStyle w:val="a8"/>
        <w:wordWrap/>
        <w:snapToGrid/>
        <w:spacing w:after="20"/>
        <w:ind w:left="656" w:hanging="65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피평가자가 가진 비슷한 특질들(예: 근면성과 성실성)이 서로 관계가 있는 것으로 생각하여 유사하게 평가하려는 경향을 유사효과라고 한다.</w:t>
      </w:r>
    </w:p>
    <w:p w14:paraId="55AA711F" w14:textId="77777777" w:rsidR="00A06990" w:rsidRDefault="00FF084F">
      <w:pPr>
        <w:pStyle w:val="a8"/>
        <w:wordWrap/>
        <w:snapToGrid/>
        <w:spacing w:after="20"/>
        <w:ind w:left="614" w:hanging="6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평가를 할 때, 처음에 주어진 정보에 더 큰 비중을 두는 경향을 최근효과(recency error)라고 한다.</w:t>
      </w:r>
    </w:p>
    <w:p w14:paraId="06C2879C" w14:textId="77777777" w:rsidR="00A06990" w:rsidRDefault="00FF084F">
      <w:pPr>
        <w:pStyle w:val="a8"/>
        <w:wordWrap/>
        <w:snapToGrid/>
        <w:spacing w:after="20"/>
        <w:ind w:left="449" w:hanging="4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강제할당법을 사용하면 중심화 경향의 오류를 감소시킬 수 있다.</w:t>
      </w:r>
    </w:p>
    <w:p w14:paraId="6FD91AE0" w14:textId="77777777" w:rsidR="00A06990" w:rsidRDefault="00FF084F">
      <w:pPr>
        <w:pStyle w:val="a8"/>
        <w:wordWrap/>
        <w:snapToGrid/>
        <w:spacing w:after="20"/>
        <w:ind w:left="605" w:hanging="605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정직성이 낮은 평가자가 정직한 평가자보다 피평가자를 덜 부</w:t>
      </w:r>
      <w:r>
        <w:rPr>
          <w:rFonts w:ascii="HY신명조" w:eastAsia="HY신명조" w:cs="HY신명조"/>
          <w:spacing w:val="-3"/>
        </w:rPr>
        <w:t xml:space="preserve">정적으로 </w:t>
      </w:r>
      <w:r>
        <w:rPr>
          <w:rFonts w:ascii="HY신명조" w:eastAsia="HY신명조" w:cs="HY신명조"/>
          <w:spacing w:val="-7"/>
        </w:rPr>
        <w:t>평가하는 경향을 투영효과(투사, 주관의 객관화, projection)라고 한다.</w:t>
      </w:r>
    </w:p>
    <w:p w14:paraId="76E8EDD8" w14:textId="77777777" w:rsidR="00A06990" w:rsidRDefault="00A06990">
      <w:pPr>
        <w:pStyle w:val="a8"/>
        <w:wordWrap/>
        <w:snapToGrid/>
        <w:spacing w:after="20"/>
        <w:ind w:left="605" w:hanging="605"/>
        <w:rPr>
          <w:rFonts w:ascii="HY신명조" w:eastAsia="HY신명조" w:cs="HY신명조"/>
          <w:spacing w:val="-7"/>
        </w:rPr>
      </w:pPr>
    </w:p>
    <w:p w14:paraId="60F97C04" w14:textId="77777777" w:rsidR="00A06990" w:rsidRDefault="00A06990">
      <w:pPr>
        <w:pStyle w:val="a8"/>
        <w:wordWrap/>
        <w:snapToGrid/>
        <w:spacing w:after="20"/>
        <w:ind w:left="605" w:hanging="605"/>
        <w:rPr>
          <w:rFonts w:ascii="HY신명조" w:eastAsia="HY신명조" w:cs="HY신명조"/>
          <w:spacing w:val="-7"/>
        </w:rPr>
      </w:pPr>
    </w:p>
    <w:p w14:paraId="5E178BBB" w14:textId="77777777" w:rsidR="00A06990" w:rsidRDefault="00FF084F">
      <w:pPr>
        <w:pStyle w:val="a8"/>
        <w:wordWrap/>
        <w:snapToGrid/>
        <w:spacing w:after="20"/>
        <w:ind w:left="605" w:hanging="605"/>
        <w:rPr>
          <w:rFonts w:ascii="HY신명조" w:eastAsia="HY신명조" w:cs="HY신명조"/>
          <w:spacing w:val="-7"/>
        </w:rPr>
      </w:pPr>
      <w:r>
        <w:br w:type="column"/>
      </w:r>
    </w:p>
    <w:p w14:paraId="48585C73" w14:textId="77777777" w:rsidR="00A06990" w:rsidRDefault="00FF084F">
      <w:pPr>
        <w:pStyle w:val="a8"/>
        <w:snapToGrid/>
        <w:spacing w:after="20"/>
        <w:ind w:left="168" w:hanging="1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4.</w:t>
      </w:r>
      <w:r>
        <w:rPr>
          <w:rFonts w:ascii="HY신명조" w:eastAsia="HY신명조" w:cs="HY신명조"/>
        </w:rPr>
        <w:t xml:space="preserve"> 직무관리에 관한 설명으로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00DF879D" w14:textId="77777777" w:rsidR="00A06990" w:rsidRDefault="00A06990">
      <w:pPr>
        <w:pStyle w:val="a8"/>
        <w:snapToGrid/>
        <w:spacing w:after="20"/>
        <w:rPr>
          <w:rFonts w:ascii="HY신명조" w:eastAsia="HY신명조" w:cs="HY신명조"/>
        </w:rPr>
      </w:pPr>
    </w:p>
    <w:p w14:paraId="1A6251BA" w14:textId="77777777" w:rsidR="00A06990" w:rsidRDefault="00FF084F">
      <w:pPr>
        <w:pStyle w:val="a8"/>
        <w:snapToGrid/>
        <w:spacing w:after="20"/>
        <w:ind w:left="583" w:hanging="583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8"/>
        </w:rPr>
        <w:t xml:space="preserve">직무분석은 분석대상 직무선정 </w:t>
      </w:r>
      <w:r>
        <w:rPr>
          <w:rFonts w:ascii="HY신명조" w:eastAsia="HY신명조" w:cs="HY신명조"/>
          <w:spacing w:val="-8"/>
        </w:rPr>
        <w:t>→</w:t>
      </w:r>
      <w:r>
        <w:rPr>
          <w:rFonts w:ascii="HY신명조" w:eastAsia="HY신명조" w:cs="HY신명조"/>
          <w:spacing w:val="-8"/>
        </w:rPr>
        <w:t xml:space="preserve"> 직무관련 자료수집 </w:t>
      </w:r>
      <w:r>
        <w:rPr>
          <w:rFonts w:ascii="HY신명조" w:eastAsia="HY신명조" w:cs="HY신명조"/>
          <w:spacing w:val="-8"/>
        </w:rPr>
        <w:t>→</w:t>
      </w:r>
      <w:r>
        <w:rPr>
          <w:rFonts w:ascii="HY신명조" w:eastAsia="HY신명조" w:cs="HY신명조"/>
          <w:spacing w:val="-8"/>
        </w:rPr>
        <w:t xml:space="preserve"> 직무기술서와</w:t>
      </w:r>
      <w:r>
        <w:rPr>
          <w:rFonts w:ascii="HY신명조" w:eastAsia="HY신명조" w:cs="HY신명조"/>
          <w:spacing w:val="-5"/>
        </w:rPr>
        <w:t xml:space="preserve"> 직무명세서 작성의 순서로 진행된다.</w:t>
      </w:r>
    </w:p>
    <w:p w14:paraId="48E60F2F" w14:textId="77777777" w:rsidR="00A06990" w:rsidRDefault="00FF084F">
      <w:pPr>
        <w:pStyle w:val="a8"/>
        <w:snapToGrid/>
        <w:spacing w:after="20"/>
        <w:ind w:left="570" w:hanging="57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②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7"/>
        </w:rPr>
        <w:t>직무명세서(job specification)에는 직무수행에 필요한 지식, 기술, 역량</w:t>
      </w:r>
      <w:r>
        <w:rPr>
          <w:rFonts w:ascii="HY신명조" w:eastAsia="HY신명조" w:cs="HY신명조"/>
          <w:spacing w:val="-5"/>
        </w:rPr>
        <w:t>, 자격요건이 포함된다.</w:t>
      </w:r>
    </w:p>
    <w:p w14:paraId="3CE14F69" w14:textId="77777777" w:rsidR="00A06990" w:rsidRDefault="00FF084F">
      <w:pPr>
        <w:pStyle w:val="a8"/>
        <w:snapToGrid/>
        <w:spacing w:after="20"/>
        <w:ind w:left="570" w:hanging="570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③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1"/>
        </w:rPr>
        <w:t>직무평가는 직무분석 결과를 바탕으로 현재 직무의 문제점과 개선</w:t>
      </w:r>
      <w:r>
        <w:rPr>
          <w:rFonts w:ascii="HY신명조" w:eastAsia="HY신명조" w:cs="HY신명조"/>
        </w:rPr>
        <w:t>방안을 도출해 내는 것을 주목적으로 한다.</w:t>
      </w:r>
    </w:p>
    <w:p w14:paraId="2AB03C53" w14:textId="77777777" w:rsidR="00A06990" w:rsidRDefault="00FF084F">
      <w:pPr>
        <w:pStyle w:val="a8"/>
        <w:snapToGrid/>
        <w:spacing w:after="20"/>
        <w:ind w:left="579" w:hanging="57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④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1"/>
        </w:rPr>
        <w:t>직무재설계 방법인 직무확대(job enlargement)는 수평적 측면에서</w:t>
      </w:r>
      <w:r>
        <w:rPr>
          <w:rFonts w:ascii="HY신명조" w:eastAsia="HY신명조" w:cs="HY신명조"/>
        </w:rPr>
        <w:t xml:space="preserve"> 작업의 수를 증가시키는 것을 의미한다.</w:t>
      </w:r>
    </w:p>
    <w:p w14:paraId="4606F313" w14:textId="77777777" w:rsidR="00A06990" w:rsidRDefault="00FF084F">
      <w:pPr>
        <w:pStyle w:val="a8"/>
        <w:snapToGrid/>
        <w:spacing w:after="20"/>
        <w:ind w:left="571" w:hanging="571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⑤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6"/>
        </w:rPr>
        <w:t>직무평가방법인 서열법은 직무의 상대적 중요도를 평가하는 방법으로</w:t>
      </w:r>
      <w:r>
        <w:rPr>
          <w:rFonts w:ascii="HY신명조" w:eastAsia="HY신명조" w:cs="HY신명조"/>
        </w:rPr>
        <w:t xml:space="preserve"> 직무의 수가 적은 소규모 조직에 적합하다.</w:t>
      </w:r>
    </w:p>
    <w:p w14:paraId="13A7FF37" w14:textId="77777777" w:rsidR="00A06990" w:rsidRDefault="00A06990">
      <w:pPr>
        <w:pStyle w:val="a8"/>
        <w:snapToGrid/>
        <w:spacing w:after="20"/>
        <w:ind w:left="500" w:hanging="500"/>
        <w:rPr>
          <w:rFonts w:ascii="HY신명조" w:eastAsia="HY신명조" w:cs="HY신명조"/>
        </w:rPr>
      </w:pPr>
    </w:p>
    <w:p w14:paraId="2EF69641" w14:textId="77777777" w:rsidR="00A06990" w:rsidRDefault="00A06990">
      <w:pPr>
        <w:pStyle w:val="a8"/>
        <w:snapToGrid/>
        <w:spacing w:after="20"/>
        <w:ind w:left="500" w:hanging="500"/>
        <w:rPr>
          <w:rFonts w:ascii="HY신명조" w:eastAsia="HY신명조" w:cs="HY신명조"/>
        </w:rPr>
      </w:pPr>
    </w:p>
    <w:p w14:paraId="44EF1B12" w14:textId="77777777" w:rsidR="00A06990" w:rsidRDefault="00FF084F">
      <w:pPr>
        <w:pStyle w:val="a8"/>
        <w:snapToGrid/>
        <w:spacing w:after="20"/>
        <w:ind w:left="269" w:hanging="26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5. </w:t>
      </w:r>
      <w:r>
        <w:rPr>
          <w:rFonts w:ascii="HY신명조" w:eastAsia="HY신명조" w:cs="HY신명조"/>
        </w:rPr>
        <w:t xml:space="preserve">임금관리에 관한 설명으로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23EE6B1D" w14:textId="77777777" w:rsidR="00A06990" w:rsidRDefault="00A06990">
      <w:pPr>
        <w:pStyle w:val="a8"/>
        <w:snapToGrid/>
        <w:spacing w:after="20"/>
        <w:ind w:left="1031" w:hanging="1031"/>
        <w:rPr>
          <w:rFonts w:ascii="HY신명조" w:eastAsia="HY신명조" w:cs="HY신명조"/>
        </w:rPr>
      </w:pPr>
    </w:p>
    <w:p w14:paraId="0C900EC1" w14:textId="77777777" w:rsidR="00A06990" w:rsidRDefault="00FF084F">
      <w:pPr>
        <w:pStyle w:val="a8"/>
        <w:snapToGrid/>
        <w:spacing w:after="20"/>
        <w:ind w:left="575" w:hanging="575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</w:rPr>
        <w:t>임금관리의 외적공정성을 확보하기 위해서는 동일한 직무에 대한 경쟁사의 임금수준을 조사할 필요가 있다.</w:t>
      </w:r>
    </w:p>
    <w:p w14:paraId="0D92C614" w14:textId="77777777" w:rsidR="00A06990" w:rsidRDefault="00FF084F">
      <w:pPr>
        <w:pStyle w:val="a8"/>
        <w:snapToGrid/>
        <w:spacing w:after="20"/>
        <w:ind w:left="587" w:hanging="587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②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</w:rPr>
        <w:t>작업능률에 따라 여러 단계의 시간임률을 적용하는 형태를 복률시간급제라고 한다.</w:t>
      </w:r>
    </w:p>
    <w:p w14:paraId="52C59713" w14:textId="77777777" w:rsidR="00A06990" w:rsidRDefault="00FF084F">
      <w:pPr>
        <w:pStyle w:val="a8"/>
        <w:snapToGrid/>
        <w:spacing w:after="20"/>
        <w:ind w:left="586" w:hanging="58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③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3"/>
        </w:rPr>
        <w:t>직능급 도입을 위해서는 종업원의 능력에 대한 정확한 평가가 필요</w:t>
      </w:r>
      <w:r>
        <w:rPr>
          <w:rFonts w:ascii="HY신명조" w:eastAsia="HY신명조" w:cs="HY신명조"/>
        </w:rPr>
        <w:t>하다.</w:t>
      </w:r>
    </w:p>
    <w:p w14:paraId="01419B62" w14:textId="77777777" w:rsidR="00A06990" w:rsidRDefault="00FF084F">
      <w:pPr>
        <w:pStyle w:val="a8"/>
        <w:snapToGrid/>
        <w:spacing w:after="20"/>
        <w:ind w:left="576" w:hanging="576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④</w:t>
      </w:r>
      <w:r>
        <w:rPr>
          <w:rFonts w:ascii="HY신명조" w:eastAsia="HY신명조" w:cs="HY신명조"/>
          <w:spacing w:val="-5"/>
        </w:rPr>
        <w:t xml:space="preserve"> 직무급을 도입하기 위해서는 직무의 상대적 가치를 평가하고 개인의 능력과 적성에 맞는 적재적소의 배치가 필요하다.</w:t>
      </w:r>
    </w:p>
    <w:p w14:paraId="4CF2AC28" w14:textId="77777777" w:rsidR="00A06990" w:rsidRDefault="00FF084F">
      <w:pPr>
        <w:pStyle w:val="a8"/>
        <w:snapToGrid/>
        <w:spacing w:after="20"/>
        <w:ind w:left="572" w:hanging="572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⑤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10"/>
        </w:rPr>
        <w:t xml:space="preserve">성과배분제도인 럭커플랜(Rucker plan)은 매출액을 성과배분의 기준으로 </w:t>
      </w:r>
      <w:r>
        <w:rPr>
          <w:rFonts w:ascii="HY신명조" w:eastAsia="HY신명조" w:cs="HY신명조"/>
          <w:spacing w:val="-5"/>
        </w:rPr>
        <w:t xml:space="preserve">하고 있다. </w:t>
      </w:r>
    </w:p>
    <w:p w14:paraId="14C36529" w14:textId="77777777" w:rsidR="00A06990" w:rsidRDefault="00A06990">
      <w:pPr>
        <w:pStyle w:val="a8"/>
        <w:snapToGrid/>
        <w:spacing w:after="20"/>
        <w:ind w:left="500" w:hanging="500"/>
        <w:rPr>
          <w:rFonts w:ascii="HY신명조" w:eastAsia="HY신명조" w:cs="HY신명조"/>
        </w:rPr>
      </w:pPr>
    </w:p>
    <w:p w14:paraId="270C80AE" w14:textId="77777777" w:rsidR="00A06990" w:rsidRDefault="00A06990">
      <w:pPr>
        <w:pStyle w:val="a8"/>
        <w:snapToGrid/>
        <w:spacing w:after="20"/>
        <w:ind w:left="500" w:hanging="500"/>
        <w:rPr>
          <w:rFonts w:ascii="HY신명조" w:eastAsia="HY신명조" w:cs="HY신명조"/>
        </w:rPr>
      </w:pPr>
    </w:p>
    <w:p w14:paraId="25B16230" w14:textId="77777777" w:rsidR="00A06990" w:rsidRDefault="00FF084F">
      <w:pPr>
        <w:pStyle w:val="a8"/>
        <w:snapToGrid/>
        <w:spacing w:after="20"/>
        <w:ind w:left="373" w:hanging="373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 xml:space="preserve"> 6. </w:t>
      </w:r>
      <w:r>
        <w:rPr>
          <w:rFonts w:ascii="HY신명조" w:eastAsia="HY신명조" w:cs="HY신명조"/>
          <w:spacing w:val="-5"/>
        </w:rPr>
        <w:t xml:space="preserve">학습(learning)과 교육훈련에 관한 설명으로 가장 적절하지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않은</w:t>
      </w:r>
      <w:r>
        <w:rPr>
          <w:rFonts w:ascii="HY신명조" w:eastAsia="HY신명조" w:cs="HY신명조"/>
          <w:spacing w:val="-5"/>
        </w:rPr>
        <w:t xml:space="preserve"> 것은?</w:t>
      </w:r>
    </w:p>
    <w:p w14:paraId="21109026" w14:textId="77777777" w:rsidR="00A06990" w:rsidRDefault="00A06990">
      <w:pPr>
        <w:pStyle w:val="a8"/>
        <w:snapToGrid/>
        <w:spacing w:after="20"/>
        <w:rPr>
          <w:rFonts w:ascii="HY신명조" w:eastAsia="HY신명조" w:cs="HY신명조"/>
        </w:rPr>
      </w:pPr>
    </w:p>
    <w:p w14:paraId="1376CAF0" w14:textId="77777777" w:rsidR="00A06990" w:rsidRDefault="00FF084F">
      <w:pPr>
        <w:pStyle w:val="a8"/>
        <w:snapToGrid/>
        <w:spacing w:after="20"/>
        <w:ind w:left="623" w:hanging="623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①</w:t>
      </w:r>
      <w:r>
        <w:rPr>
          <w:rFonts w:ascii="HY신명조" w:eastAsia="HY신명조" w:cs="HY신명조"/>
          <w:spacing w:val="-5"/>
        </w:rPr>
        <w:t xml:space="preserve"> 불쾌한 결과를 제거하여 바람직한 행위를 유도하는 방법을 소거(extinction)라고 한다.</w:t>
      </w:r>
    </w:p>
    <w:p w14:paraId="4F541774" w14:textId="77777777" w:rsidR="00A06990" w:rsidRDefault="00FF084F">
      <w:pPr>
        <w:pStyle w:val="a8"/>
        <w:snapToGrid/>
        <w:spacing w:after="20"/>
        <w:ind w:left="573" w:hanging="573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②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1"/>
        </w:rPr>
        <w:t>커크패트릭(Kirkpatrik)은 교육훈련의 효과를 반응, 학습정도, 행동</w:t>
      </w:r>
      <w:r>
        <w:rPr>
          <w:rFonts w:ascii="HY신명조" w:eastAsia="HY신명조" w:cs="HY신명조"/>
        </w:rPr>
        <w:t>변화, 조직의 성과로 구분하여 측정할 필요가 있다고 하였다.</w:t>
      </w:r>
    </w:p>
    <w:p w14:paraId="681494CE" w14:textId="77777777" w:rsidR="00A06990" w:rsidRDefault="00FF084F">
      <w:pPr>
        <w:pStyle w:val="a8"/>
        <w:snapToGrid/>
        <w:spacing w:after="20"/>
        <w:ind w:left="574" w:hanging="574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③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6"/>
        </w:rPr>
        <w:t>사회적 학습이론(social learning theory)에서는 사람의 인지적 측면을</w:t>
      </w:r>
      <w:r>
        <w:rPr>
          <w:rFonts w:ascii="HY신명조" w:eastAsia="HY신명조" w:cs="HY신명조"/>
        </w:rPr>
        <w:t xml:space="preserve"> 강조하고, 다른 사람의 행동과 그 결과를 통해서 학습하는 것을 대리학습(vicarious learning)이라고 하였다. </w:t>
      </w:r>
    </w:p>
    <w:p w14:paraId="789D909A" w14:textId="77777777" w:rsidR="00A06990" w:rsidRDefault="00FF084F">
      <w:pPr>
        <w:pStyle w:val="a8"/>
        <w:snapToGrid/>
        <w:spacing w:after="20"/>
        <w:ind w:left="575" w:hanging="575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④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7"/>
        </w:rPr>
        <w:t>쏜다이크(Thorndike)가 제시한 효과의 법칙(law of effect)이란 원하는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10"/>
        </w:rPr>
        <w:t>보상을 받는 행동은 반복되고, 바람직하지 않은 결과가 나타나는 행동은</w:t>
      </w:r>
      <w:r>
        <w:rPr>
          <w:rFonts w:ascii="HY신명조" w:eastAsia="HY신명조" w:cs="HY신명조"/>
          <w:spacing w:val="-5"/>
        </w:rPr>
        <w:t xml:space="preserve"> 반복되지 않는다는 것을 의미한다. </w:t>
      </w:r>
    </w:p>
    <w:p w14:paraId="4FC1681E" w14:textId="77777777" w:rsidR="00A06990" w:rsidRDefault="00FF084F">
      <w:pPr>
        <w:pStyle w:val="a8"/>
        <w:snapToGrid/>
        <w:spacing w:after="20"/>
        <w:ind w:left="576" w:hanging="57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⑤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</w:rPr>
        <w:t xml:space="preserve">직무현장훈련(on the job training; OJT)은 업무수행 과정을 통해 학습하기 때문에 훈련의 전이효과가 커지는 장점이 있다. </w:t>
      </w:r>
    </w:p>
    <w:p w14:paraId="49C4309F" w14:textId="77777777" w:rsidR="00A06990" w:rsidRDefault="00A06990">
      <w:pPr>
        <w:pStyle w:val="a8"/>
        <w:snapToGrid/>
        <w:spacing w:after="20"/>
        <w:ind w:left="500" w:hanging="500"/>
        <w:rPr>
          <w:rFonts w:ascii="HY신명조" w:eastAsia="HY신명조" w:cs="HY신명조"/>
        </w:rPr>
      </w:pPr>
    </w:p>
    <w:p w14:paraId="068A28EB" w14:textId="77777777" w:rsidR="00A06990" w:rsidRDefault="00FF084F">
      <w:pPr>
        <w:pStyle w:val="a8"/>
        <w:snapToGrid/>
        <w:spacing w:after="20"/>
        <w:ind w:left="168" w:hanging="168"/>
        <w:rPr>
          <w:rFonts w:ascii="HY신명조" w:eastAsia="HY신명조" w:cs="HY신명조"/>
          <w:b/>
          <w:bCs/>
        </w:rPr>
      </w:pPr>
      <w:r>
        <w:br w:type="column"/>
      </w:r>
    </w:p>
    <w:p w14:paraId="7D507B16" w14:textId="77777777" w:rsidR="00A06990" w:rsidRDefault="00FF084F">
      <w:pPr>
        <w:pStyle w:val="a8"/>
        <w:snapToGrid/>
        <w:spacing w:after="20"/>
        <w:ind w:left="168" w:hanging="1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7.</w:t>
      </w:r>
      <w:r>
        <w:rPr>
          <w:rFonts w:ascii="HY신명조" w:eastAsia="HY신명조" w:cs="HY신명조"/>
        </w:rPr>
        <w:t xml:space="preserve"> 조직에 관한 설명으로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138EF248" w14:textId="77777777" w:rsidR="00A06990" w:rsidRDefault="00A06990">
      <w:pPr>
        <w:pStyle w:val="a8"/>
        <w:snapToGrid/>
        <w:spacing w:after="20"/>
        <w:rPr>
          <w:rFonts w:ascii="HY신명조" w:eastAsia="HY신명조" w:cs="HY신명조"/>
          <w:b/>
          <w:bCs/>
          <w:u w:val="single" w:color="000000"/>
        </w:rPr>
      </w:pPr>
    </w:p>
    <w:p w14:paraId="6DF16E39" w14:textId="77777777" w:rsidR="00A06990" w:rsidRDefault="00FF084F">
      <w:pPr>
        <w:pStyle w:val="a8"/>
        <w:snapToGrid/>
        <w:spacing w:after="2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①</w:t>
      </w:r>
      <w:r>
        <w:rPr>
          <w:rFonts w:ascii="HY신명조" w:eastAsia="HY신명조" w:cs="HY신명조"/>
          <w:spacing w:val="-5"/>
        </w:rPr>
        <w:t xml:space="preserve"> 기능식 조직은 환경의 불확실성이 낮고 안정적인 경우에 적합하다.</w:t>
      </w:r>
    </w:p>
    <w:p w14:paraId="621E7824" w14:textId="77777777" w:rsidR="00A06990" w:rsidRDefault="00FF084F">
      <w:pPr>
        <w:pStyle w:val="a8"/>
        <w:snapToGrid/>
        <w:spacing w:after="20"/>
        <w:ind w:left="600" w:hanging="60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②</w:t>
      </w:r>
      <w:r>
        <w:rPr>
          <w:rFonts w:ascii="HY신명조" w:eastAsia="HY신명조" w:cs="HY신명조"/>
          <w:spacing w:val="-5"/>
        </w:rPr>
        <w:t xml:space="preserve"> 사업부제 조직은 각 사업영역이나 제품에 대한 책임이 명확해지는 장점이 있다.</w:t>
      </w:r>
    </w:p>
    <w:p w14:paraId="45F3EB99" w14:textId="77777777" w:rsidR="00A06990" w:rsidRDefault="00FF084F">
      <w:pPr>
        <w:pStyle w:val="a8"/>
        <w:snapToGrid/>
        <w:spacing w:after="2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③</w:t>
      </w:r>
      <w:r>
        <w:rPr>
          <w:rFonts w:ascii="HY신명조" w:eastAsia="HY신명조" w:cs="HY신명조"/>
          <w:spacing w:val="-5"/>
        </w:rPr>
        <w:t xml:space="preserve"> 유기적 조직은 기계적 조직에 비해 공식화 정도가 낮다.</w:t>
      </w:r>
    </w:p>
    <w:p w14:paraId="39A2235A" w14:textId="77777777" w:rsidR="00A06990" w:rsidRDefault="00FF084F">
      <w:pPr>
        <w:pStyle w:val="a8"/>
        <w:snapToGrid/>
        <w:spacing w:after="2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④</w:t>
      </w:r>
      <w:r>
        <w:rPr>
          <w:rFonts w:ascii="HY신명조" w:eastAsia="HY신명조" w:cs="HY신명조"/>
          <w:spacing w:val="-5"/>
        </w:rPr>
        <w:t xml:space="preserve"> 매트릭스 조직에서는 명령일원화의 원칙이 적용된다.</w:t>
      </w:r>
    </w:p>
    <w:p w14:paraId="1C32F436" w14:textId="77777777" w:rsidR="00A06990" w:rsidRDefault="00FF084F">
      <w:pPr>
        <w:pStyle w:val="a8"/>
        <w:snapToGrid/>
        <w:spacing w:after="20"/>
        <w:ind w:left="572" w:hanging="572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⑤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7"/>
        </w:rPr>
        <w:t>우드워드(Woodward)는 생산기술의 복잡성에 따라 단위소량 생산기술</w:t>
      </w:r>
      <w:r>
        <w:rPr>
          <w:rFonts w:ascii="HY신명조" w:eastAsia="HY신명조" w:cs="HY신명조"/>
          <w:spacing w:val="-5"/>
        </w:rPr>
        <w:t>, 대량생산기술, 연속공정 생산기술로 구분하고 있다.</w:t>
      </w:r>
    </w:p>
    <w:p w14:paraId="69CF7E27" w14:textId="77777777" w:rsidR="00A06990" w:rsidRDefault="00A06990">
      <w:pPr>
        <w:pStyle w:val="a8"/>
        <w:snapToGrid/>
        <w:spacing w:after="20"/>
        <w:ind w:left="500" w:hanging="500"/>
        <w:rPr>
          <w:rFonts w:ascii="HY신명조" w:eastAsia="HY신명조" w:cs="HY신명조"/>
        </w:rPr>
      </w:pPr>
    </w:p>
    <w:p w14:paraId="58278365" w14:textId="77777777" w:rsidR="00A06990" w:rsidRDefault="00A06990">
      <w:pPr>
        <w:pStyle w:val="a8"/>
        <w:snapToGrid/>
        <w:spacing w:after="20"/>
        <w:ind w:left="500" w:hanging="500"/>
        <w:rPr>
          <w:rFonts w:ascii="HY신명조" w:eastAsia="HY신명조" w:cs="HY신명조"/>
        </w:rPr>
      </w:pPr>
    </w:p>
    <w:p w14:paraId="7EE8A2BD" w14:textId="77777777" w:rsidR="00A06990" w:rsidRDefault="00FF084F">
      <w:pPr>
        <w:pStyle w:val="a8"/>
        <w:snapToGrid/>
        <w:spacing w:after="20"/>
        <w:ind w:left="375" w:hanging="37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포터(Porter)의 산업구조분석 모형을 근거로 할 때, 해당 산업에서의</w:t>
      </w:r>
      <w:r>
        <w:rPr>
          <w:rFonts w:ascii="HY신명조" w:eastAsia="HY신명조" w:cs="HY신명조"/>
        </w:rPr>
        <w:t xml:space="preserve"> 수익률이 가장 </w:t>
      </w:r>
      <w:r>
        <w:rPr>
          <w:rFonts w:ascii="HY신명조" w:eastAsia="HY신명조" w:cs="HY신명조"/>
          <w:b/>
          <w:bCs/>
          <w:u w:val="single" w:color="000000"/>
        </w:rPr>
        <w:t>높은</w:t>
      </w:r>
      <w:r>
        <w:rPr>
          <w:rFonts w:ascii="HY신명조" w:eastAsia="HY신명조" w:cs="HY신명조"/>
        </w:rPr>
        <w:t xml:space="preserve"> 경우는?</w:t>
      </w:r>
    </w:p>
    <w:p w14:paraId="3DB81FD3" w14:textId="77777777" w:rsidR="00A06990" w:rsidRDefault="00A06990">
      <w:pPr>
        <w:pStyle w:val="a8"/>
        <w:snapToGrid/>
        <w:spacing w:after="20"/>
        <w:ind w:left="168" w:hanging="168"/>
        <w:rPr>
          <w:rFonts w:ascii="HY신명조" w:eastAsia="HY신명조" w:cs="HY신명조"/>
        </w:rPr>
      </w:pPr>
    </w:p>
    <w:p w14:paraId="5BA9C289" w14:textId="77777777" w:rsidR="00A06990" w:rsidRDefault="00FF084F">
      <w:pPr>
        <w:pStyle w:val="a8"/>
        <w:snapToGrid/>
        <w:spacing w:after="20"/>
        <w:ind w:left="168" w:hanging="1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562"/>
        <w:gridCol w:w="1411"/>
        <w:gridCol w:w="1411"/>
        <w:gridCol w:w="1411"/>
        <w:gridCol w:w="1411"/>
      </w:tblGrid>
      <w:tr w:rsidR="00A06990" w14:paraId="3A280E67" w14:textId="77777777">
        <w:trPr>
          <w:trHeight w:val="516"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98D64B" w14:textId="77777777" w:rsidR="00A06990" w:rsidRDefault="00A0699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61AA86" w14:textId="77777777" w:rsidR="00A06990" w:rsidRDefault="00FF084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진입장벽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D7C81F" w14:textId="77777777" w:rsidR="00A06990" w:rsidRDefault="00FF084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공급자의 </w:t>
            </w:r>
          </w:p>
          <w:p w14:paraId="2E252767" w14:textId="77777777" w:rsidR="00A06990" w:rsidRDefault="00FF084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교섭력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656199" w14:textId="77777777" w:rsidR="00A06990" w:rsidRDefault="00FF084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구매자의 </w:t>
            </w:r>
          </w:p>
          <w:p w14:paraId="665E19D9" w14:textId="77777777" w:rsidR="00A06990" w:rsidRDefault="00FF084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교섭력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128FEB" w14:textId="77777777" w:rsidR="00A06990" w:rsidRDefault="00FF084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대체재의 위협</w:t>
            </w:r>
          </w:p>
        </w:tc>
      </w:tr>
      <w:tr w:rsidR="00A06990" w14:paraId="783E4678" w14:textId="77777777">
        <w:trPr>
          <w:trHeight w:val="369"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BD4BB4" w14:textId="77777777" w:rsidR="00A06990" w:rsidRDefault="00FF084F">
            <w:pPr>
              <w:pStyle w:val="a8"/>
              <w:wordWrap/>
              <w:snapToGrid/>
              <w:ind w:left="449" w:hanging="44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0DFA67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낮음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4C1C3A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낮음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E3E2F7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높음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870E5A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낮음</w:t>
            </w:r>
          </w:p>
        </w:tc>
      </w:tr>
      <w:tr w:rsidR="00A06990" w14:paraId="015C51E7" w14:textId="77777777">
        <w:trPr>
          <w:trHeight w:val="369"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225725" w14:textId="77777777" w:rsidR="00A06990" w:rsidRDefault="00FF084F">
            <w:pPr>
              <w:pStyle w:val="a8"/>
              <w:wordWrap/>
              <w:snapToGrid/>
              <w:ind w:left="449" w:hanging="44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75C923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낮음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B1FB03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높음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F77DE0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높음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A4E7C5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높음</w:t>
            </w:r>
          </w:p>
        </w:tc>
      </w:tr>
      <w:tr w:rsidR="00A06990" w14:paraId="27700DC7" w14:textId="77777777">
        <w:trPr>
          <w:trHeight w:val="369"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BEBC98" w14:textId="77777777" w:rsidR="00A06990" w:rsidRDefault="00FF084F">
            <w:pPr>
              <w:pStyle w:val="a8"/>
              <w:wordWrap/>
              <w:snapToGrid/>
              <w:ind w:left="449" w:hanging="44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55FD78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낮음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E9B943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낮음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7522EC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낮음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C97A93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낮음</w:t>
            </w:r>
          </w:p>
        </w:tc>
      </w:tr>
      <w:tr w:rsidR="00A06990" w14:paraId="521BFBF1" w14:textId="77777777">
        <w:trPr>
          <w:trHeight w:val="369"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CD63DD" w14:textId="77777777" w:rsidR="00A06990" w:rsidRDefault="00FF084F">
            <w:pPr>
              <w:pStyle w:val="a8"/>
              <w:wordWrap/>
              <w:snapToGrid/>
              <w:ind w:left="449" w:hanging="44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7CBD39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높음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74066D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높음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2771D1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높음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464041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높음</w:t>
            </w:r>
          </w:p>
        </w:tc>
      </w:tr>
      <w:tr w:rsidR="00A06990" w14:paraId="6423639B" w14:textId="77777777">
        <w:trPr>
          <w:trHeight w:val="369"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9D2FFC" w14:textId="77777777" w:rsidR="00A06990" w:rsidRDefault="00FF084F">
            <w:pPr>
              <w:pStyle w:val="a8"/>
              <w:wordWrap/>
              <w:snapToGrid/>
              <w:ind w:left="449" w:hanging="44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468B73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높음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607765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낮음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D13583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낮음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FE9191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낮음</w:t>
            </w:r>
          </w:p>
        </w:tc>
      </w:tr>
    </w:tbl>
    <w:p w14:paraId="3CB11BEF" w14:textId="77777777" w:rsidR="00A06990" w:rsidRDefault="00A06990">
      <w:pPr>
        <w:rPr>
          <w:sz w:val="2"/>
        </w:rPr>
      </w:pPr>
    </w:p>
    <w:p w14:paraId="71896581" w14:textId="77777777" w:rsidR="00A06990" w:rsidRDefault="00A06990">
      <w:pPr>
        <w:pStyle w:val="a8"/>
        <w:snapToGrid/>
        <w:spacing w:after="20"/>
        <w:ind w:left="168" w:hanging="168"/>
        <w:rPr>
          <w:rFonts w:ascii="HY신명조" w:eastAsia="HY신명조" w:cs="HY신명조"/>
        </w:rPr>
      </w:pPr>
    </w:p>
    <w:p w14:paraId="3F080338" w14:textId="77777777" w:rsidR="00A06990" w:rsidRDefault="00A06990">
      <w:pPr>
        <w:pStyle w:val="a8"/>
        <w:snapToGrid/>
        <w:spacing w:after="20"/>
        <w:ind w:left="168" w:hanging="168"/>
        <w:rPr>
          <w:rFonts w:ascii="HY신명조" w:eastAsia="HY신명조" w:cs="HY신명조"/>
        </w:rPr>
      </w:pPr>
    </w:p>
    <w:p w14:paraId="317050D7" w14:textId="77777777" w:rsidR="00A06990" w:rsidRDefault="00FF084F">
      <w:pPr>
        <w:pStyle w:val="a8"/>
        <w:spacing w:after="20"/>
        <w:ind w:left="369" w:hanging="36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경쟁자분석에서 경쟁자가 누구인지를 알기 위한 방법으로 가장 적절</w:t>
      </w:r>
      <w:r>
        <w:rPr>
          <w:rFonts w:ascii="HY신명조" w:eastAsia="HY신명조" w:cs="HY신명조"/>
          <w:spacing w:val="-6"/>
        </w:rPr>
        <w:t>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282828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3CDA053F" w14:textId="77777777" w:rsidR="00A06990" w:rsidRDefault="00A06990">
      <w:pPr>
        <w:pStyle w:val="a8"/>
        <w:spacing w:after="20"/>
        <w:ind w:left="300" w:right="100" w:hanging="300"/>
        <w:rPr>
          <w:rFonts w:ascii="HY신명조" w:eastAsia="HY신명조" w:cs="HY신명조"/>
        </w:rPr>
      </w:pPr>
    </w:p>
    <w:p w14:paraId="1308241F" w14:textId="77777777" w:rsidR="00A06990" w:rsidRDefault="00FF084F">
      <w:pPr>
        <w:pStyle w:val="a8"/>
        <w:spacing w:after="20"/>
        <w:ind w:left="512" w:right="100" w:hanging="51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상표전환 매트릭스(brand switching matrix)</w:t>
      </w:r>
    </w:p>
    <w:p w14:paraId="3A5E71C2" w14:textId="77777777" w:rsidR="00A06990" w:rsidRDefault="00FF084F">
      <w:pPr>
        <w:pStyle w:val="a8"/>
        <w:spacing w:after="20"/>
        <w:ind w:left="518" w:right="100" w:hanging="51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지각도(perceptual map)</w:t>
      </w:r>
    </w:p>
    <w:p w14:paraId="543EF7AB" w14:textId="77777777" w:rsidR="00A06990" w:rsidRDefault="00FF084F">
      <w:pPr>
        <w:pStyle w:val="a8"/>
        <w:spacing w:after="20"/>
        <w:ind w:left="500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상품/시장 매트릭스(product/market matrix)</w:t>
      </w:r>
    </w:p>
    <w:p w14:paraId="0EB02CF2" w14:textId="77777777" w:rsidR="00A06990" w:rsidRDefault="00FF084F">
      <w:pPr>
        <w:pStyle w:val="a8"/>
        <w:spacing w:after="20"/>
        <w:ind w:left="503" w:right="100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수요의 교차탄력성(cross-elasticity of demand)</w:t>
      </w:r>
    </w:p>
    <w:p w14:paraId="17B900E1" w14:textId="77777777" w:rsidR="00A06990" w:rsidRDefault="00FF084F">
      <w:pPr>
        <w:pStyle w:val="a8"/>
        <w:spacing w:after="20"/>
        <w:ind w:left="546" w:right="100" w:hanging="5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제품수명주기(product life cycle)</w:t>
      </w:r>
    </w:p>
    <w:p w14:paraId="2F637DB9" w14:textId="77777777" w:rsidR="00A06990" w:rsidRDefault="00A06990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16DAEEB6" w14:textId="77777777" w:rsidR="00A06990" w:rsidRDefault="00A06990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6804810D" w14:textId="77777777" w:rsidR="00A06990" w:rsidRDefault="00FF084F">
      <w:pPr>
        <w:pStyle w:val="a8"/>
        <w:spacing w:after="20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STP(segmentation, targeting, and positioning)에 관한 설명으로 가장</w:t>
      </w:r>
      <w:r>
        <w:rPr>
          <w:rFonts w:ascii="HY신명조" w:eastAsia="HY신명조" w:cs="HY신명조"/>
        </w:rPr>
        <w:t xml:space="preserve"> 적절하지 </w:t>
      </w:r>
      <w:r>
        <w:rPr>
          <w:rFonts w:ascii="HY신명조" w:eastAsia="HY신명조" w:cs="HY신명조"/>
          <w:b/>
          <w:bCs/>
          <w:u w:val="single" w:color="282828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0FD7ADC3" w14:textId="77777777" w:rsidR="00A06990" w:rsidRDefault="00A06990">
      <w:pPr>
        <w:pStyle w:val="a8"/>
        <w:spacing w:after="20"/>
        <w:ind w:left="300" w:right="100" w:hanging="300"/>
        <w:rPr>
          <w:rFonts w:ascii="HY신명조" w:eastAsia="HY신명조" w:cs="HY신명조"/>
        </w:rPr>
      </w:pPr>
    </w:p>
    <w:p w14:paraId="6031C3BE" w14:textId="77777777" w:rsidR="00A06990" w:rsidRDefault="00FF084F">
      <w:pPr>
        <w:pStyle w:val="a8"/>
        <w:spacing w:after="20"/>
        <w:ind w:left="634" w:right="100" w:hanging="63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시장세분화를 마케팅 전략에 유용하게 사용하려면 세분시장은 </w:t>
      </w:r>
      <w:r>
        <w:rPr>
          <w:rFonts w:ascii="HY신명조" w:eastAsia="HY신명조" w:cs="HY신명조"/>
          <w:spacing w:val="-2"/>
        </w:rPr>
        <w:t>측정가능성, 접근가능성, 규모적정성, 세분시장 내 동질성과 세분</w:t>
      </w:r>
      <w:r>
        <w:rPr>
          <w:rFonts w:ascii="HY신명조" w:eastAsia="HY신명조" w:cs="HY신명조"/>
        </w:rPr>
        <w:t>시장 간 이질성과 같은 요건을 갖추고 있어야 한다.</w:t>
      </w:r>
    </w:p>
    <w:p w14:paraId="702F28D0" w14:textId="77777777" w:rsidR="00A06990" w:rsidRDefault="00FF084F">
      <w:pPr>
        <w:pStyle w:val="a8"/>
        <w:spacing w:after="20"/>
        <w:ind w:left="605" w:right="100" w:hanging="6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시장세분화 기준변수를 크게 고객행동변수와 고객특성변수(인구통계적 변수 및 심리분석적 변수)로 구분하였을 때, 추구편익(혜택)은 고객행동변수로 분류된다.</w:t>
      </w:r>
    </w:p>
    <w:p w14:paraId="5C3D96C4" w14:textId="77777777" w:rsidR="00A06990" w:rsidRDefault="00FF084F">
      <w:pPr>
        <w:pStyle w:val="a8"/>
        <w:spacing w:after="20"/>
        <w:ind w:left="601" w:right="100" w:hanging="6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시장의 적정 규모 및 성장가능성, 구조적 매력성, 자사 목표와의 적합성 및 자원은 세분시장 평가에 고려되는 기준이다. </w:t>
      </w:r>
    </w:p>
    <w:p w14:paraId="41CDC9ED" w14:textId="77777777" w:rsidR="00A06990" w:rsidRDefault="00FF084F">
      <w:pPr>
        <w:pStyle w:val="a8"/>
        <w:spacing w:after="20"/>
        <w:ind w:left="605" w:right="100" w:hanging="6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집중적(concentrated) 마케팅 전략은 각 세분시장의 차이를 무시하고</w:t>
      </w:r>
      <w:r>
        <w:rPr>
          <w:rFonts w:ascii="HY신명조" w:eastAsia="HY신명조" w:cs="HY신명조"/>
        </w:rPr>
        <w:t xml:space="preserve"> 단일(혹은 소수의) 제품으로 전체시장에 접근하는 것이다.</w:t>
      </w:r>
    </w:p>
    <w:p w14:paraId="0EC85215" w14:textId="77777777" w:rsidR="00A06990" w:rsidRDefault="00FF084F">
      <w:pPr>
        <w:pStyle w:val="a8"/>
        <w:spacing w:after="20"/>
        <w:ind w:left="614" w:right="100" w:hanging="6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포지셔닝전략 수립을 위해서는 자사와 경쟁사 제품들이 시장의  어디에 위치되어 있는지를 파악하는 일이 필요하다.</w:t>
      </w:r>
    </w:p>
    <w:p w14:paraId="36019FF5" w14:textId="77777777" w:rsidR="00A06990" w:rsidRDefault="00FF084F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  <w:r>
        <w:br w:type="column"/>
      </w:r>
    </w:p>
    <w:p w14:paraId="776259E9" w14:textId="77777777" w:rsidR="00A06990" w:rsidRDefault="00FF084F">
      <w:pPr>
        <w:pStyle w:val="a8"/>
        <w:spacing w:after="20"/>
        <w:ind w:left="427" w:hanging="42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소비자의 구매의사결정과정에서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구매 후 과정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 xml:space="preserve">에 대한 설명으로  가장 적절하지 </w:t>
      </w:r>
      <w:r>
        <w:rPr>
          <w:rFonts w:ascii="HY신명조" w:eastAsia="HY신명조" w:cs="HY신명조"/>
          <w:b/>
          <w:bCs/>
          <w:u w:val="single" w:color="282828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13202CAB" w14:textId="77777777" w:rsidR="00A06990" w:rsidRDefault="00A06990">
      <w:pPr>
        <w:pStyle w:val="a8"/>
        <w:spacing w:after="20"/>
        <w:ind w:left="300" w:right="100" w:hanging="300"/>
        <w:rPr>
          <w:rFonts w:ascii="HY신명조" w:eastAsia="HY신명조" w:cs="HY신명조"/>
        </w:rPr>
      </w:pPr>
    </w:p>
    <w:p w14:paraId="545E5AAF" w14:textId="77777777" w:rsidR="00A06990" w:rsidRDefault="00FF084F">
      <w:pPr>
        <w:pStyle w:val="a8"/>
        <w:spacing w:after="20"/>
        <w:ind w:left="604" w:right="100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귀인이론(attribution theory)은 구매 후 소비자가 불만족 원인의 </w:t>
      </w:r>
      <w:r>
        <w:rPr>
          <w:rFonts w:ascii="HY신명조" w:eastAsia="HY신명조" w:cs="HY신명조"/>
          <w:spacing w:val="-4"/>
        </w:rPr>
        <w:t>추적 과정을 이해하는 데 도움이 되며, 원인이 일시적이고, 기업이</w:t>
      </w:r>
      <w:r>
        <w:rPr>
          <w:rFonts w:ascii="HY신명조" w:eastAsia="HY신명조" w:cs="HY신명조"/>
        </w:rPr>
        <w:t xml:space="preserve"> 통제 불가능한 것이었고, 기업의 잘못으로 일어났다고 소비자가 생각할수록 더 불만족할 가능성이 높다.</w:t>
      </w:r>
    </w:p>
    <w:p w14:paraId="42C9DF1D" w14:textId="77777777" w:rsidR="00A06990" w:rsidRDefault="00FF084F">
      <w:pPr>
        <w:pStyle w:val="a8"/>
        <w:spacing w:after="20"/>
        <w:ind w:left="614" w:right="100" w:hanging="6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불만족한 소비자는 재구매의도의 감소뿐만 아니라 다양한 불평행동을 보이며, 소비자들은 자신의 불평행동으로부터 기대되는 이익과 비용을 고려하여 불평행동유형을 결정한다.</w:t>
      </w:r>
    </w:p>
    <w:p w14:paraId="558138D2" w14:textId="77777777" w:rsidR="00A06990" w:rsidRDefault="00FF084F">
      <w:pPr>
        <w:pStyle w:val="a8"/>
        <w:spacing w:after="20"/>
        <w:ind w:left="601" w:right="100" w:hanging="6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제품처분(product disposal)은 소비자들의 처분과 관련된 의사결정이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향후의 제품구매의사결정에 영향을 주기 때문에 중요하며, 나아가</w:t>
      </w:r>
      <w:r>
        <w:rPr>
          <w:rFonts w:ascii="HY신명조" w:eastAsia="HY신명조" w:cs="HY신명조"/>
        </w:rPr>
        <w:t xml:space="preserve"> 제품처분 관련 행동은 자원 재활용 측면에서도 중요하다.</w:t>
      </w:r>
    </w:p>
    <w:p w14:paraId="596DAF99" w14:textId="77777777" w:rsidR="00A06990" w:rsidRDefault="00FF084F">
      <w:pPr>
        <w:pStyle w:val="a8"/>
        <w:spacing w:after="20"/>
        <w:ind w:left="607" w:right="100" w:hanging="6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구매 후 부조화(post-purchase dissonance)는 소비자가 구매 이후</w:t>
      </w:r>
      <w:r>
        <w:rPr>
          <w:rFonts w:ascii="HY신명조" w:eastAsia="HY신명조" w:cs="HY신명조"/>
        </w:rPr>
        <w:t xml:space="preserve"> 느낄 수 있는 심리적 불편함을 말하며, 구매결정을 취소할 수 없을 때 발생할 가능성이 높다.</w:t>
      </w:r>
    </w:p>
    <w:p w14:paraId="5FF65C38" w14:textId="77777777" w:rsidR="00A06990" w:rsidRDefault="00FF084F">
      <w:pPr>
        <w:pStyle w:val="a8"/>
        <w:spacing w:after="20"/>
        <w:ind w:left="664" w:right="100" w:hanging="66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기대불일치모형(expectancy disconfirmation model)에 의하면, </w:t>
      </w:r>
      <w:r>
        <w:rPr>
          <w:rFonts w:ascii="HY신명조" w:eastAsia="HY신명조" w:cs="HY신명조"/>
          <w:spacing w:val="-9"/>
        </w:rPr>
        <w:t>만족과 불만족은 소비자가 제품사용 후에 내린 평가가 기대 이상이냐</w:t>
      </w:r>
      <w:r>
        <w:rPr>
          <w:rFonts w:ascii="HY신명조" w:eastAsia="HY신명조" w:cs="HY신명조"/>
        </w:rPr>
        <w:t xml:space="preserve"> 혹은 기대 미만이냐에 따라서 결정된다.</w:t>
      </w:r>
    </w:p>
    <w:p w14:paraId="093CAFCE" w14:textId="77777777" w:rsidR="00A06990" w:rsidRDefault="00A06990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7831350B" w14:textId="77777777" w:rsidR="00A06990" w:rsidRDefault="00A06990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12CCE494" w14:textId="77777777" w:rsidR="00A06990" w:rsidRDefault="00FF084F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광고에 관한 설명으로 가장 적절한 것은?</w:t>
      </w:r>
    </w:p>
    <w:p w14:paraId="5969C5B9" w14:textId="77777777" w:rsidR="00A06990" w:rsidRDefault="00A06990">
      <w:pPr>
        <w:pStyle w:val="a8"/>
        <w:spacing w:after="20"/>
        <w:ind w:left="300" w:right="100" w:hanging="300"/>
        <w:rPr>
          <w:rFonts w:ascii="HY신명조" w:eastAsia="HY신명조" w:cs="HY신명조"/>
        </w:rPr>
      </w:pPr>
    </w:p>
    <w:p w14:paraId="49D340BE" w14:textId="77777777" w:rsidR="00A06990" w:rsidRDefault="00FF084F">
      <w:pPr>
        <w:pStyle w:val="a8"/>
        <w:snapToGrid/>
        <w:spacing w:after="20"/>
        <w:ind w:left="581" w:hanging="581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①</w:t>
      </w:r>
      <w:r>
        <w:rPr>
          <w:rFonts w:ascii="HY신명조" w:eastAsia="HY신명조" w:cs="HY신명조"/>
          <w:spacing w:val="-5"/>
        </w:rPr>
        <w:t xml:space="preserve"> 메시지가 복잡한 경우에는 빈도(frequency)보다는 도달범위(reach)를 높이는 것이 바람직하다.</w:t>
      </w:r>
    </w:p>
    <w:p w14:paraId="4867A080" w14:textId="77777777" w:rsidR="00A06990" w:rsidRDefault="00FF084F">
      <w:pPr>
        <w:pStyle w:val="a8"/>
        <w:snapToGrid/>
        <w:spacing w:after="20"/>
        <w:ind w:left="576" w:hanging="576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②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7"/>
        </w:rPr>
        <w:t>GRP(gross rating point)는 도달범위(reach)에 빈도(frequency)를 곱한</w:t>
      </w:r>
      <w:r>
        <w:rPr>
          <w:rFonts w:ascii="HY신명조" w:eastAsia="HY신명조" w:cs="HY신명조"/>
          <w:spacing w:val="-5"/>
        </w:rPr>
        <w:t xml:space="preserve"> 것이다.</w:t>
      </w:r>
    </w:p>
    <w:p w14:paraId="4A85226B" w14:textId="77777777" w:rsidR="00A06990" w:rsidRDefault="00FF084F">
      <w:pPr>
        <w:pStyle w:val="a8"/>
        <w:snapToGrid/>
        <w:spacing w:after="20"/>
        <w:ind w:left="570" w:hanging="57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③</w:t>
      </w:r>
      <w:r>
        <w:rPr>
          <w:rFonts w:ascii="HY신명조" w:eastAsia="HY신명조" w:cs="HY신명조"/>
          <w:spacing w:val="-5"/>
        </w:rPr>
        <w:t xml:space="preserve"> 광고는 풀(pull)보다는 푸쉬(push) 촉진활동에 더 가깝다.</w:t>
      </w:r>
    </w:p>
    <w:p w14:paraId="70864D7E" w14:textId="77777777" w:rsidR="00A06990" w:rsidRDefault="00FF084F">
      <w:pPr>
        <w:pStyle w:val="a8"/>
        <w:snapToGrid/>
        <w:spacing w:after="20"/>
        <w:ind w:left="576" w:hanging="576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④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15"/>
        </w:rPr>
        <w:t>광고예산 결정에서 가용 자원법 혹은 가용예산 할당법(affordable method)</w:t>
      </w:r>
      <w:r>
        <w:rPr>
          <w:rFonts w:ascii="HY신명조" w:eastAsia="HY신명조" w:cs="HY신명조"/>
          <w:spacing w:val="-8"/>
        </w:rPr>
        <w:t>은</w:t>
      </w:r>
      <w:r>
        <w:rPr>
          <w:rFonts w:ascii="HY신명조" w:eastAsia="HY신명조" w:cs="HY신명조"/>
          <w:spacing w:val="-5"/>
        </w:rPr>
        <w:t xml:space="preserve"> 광고목표 달성을 위한 과업 수행에 소요되는 예산을 추정하여 광고</w:t>
      </w:r>
      <w:r>
        <w:rPr>
          <w:rFonts w:ascii="HY신명조" w:eastAsia="HY신명조" w:cs="HY신명조"/>
          <w:spacing w:val="-10"/>
        </w:rPr>
        <w:t>예산을 책정하는 방법이며, 광고를 비용이 아니라 투자로 간주하고 있다.</w:t>
      </w:r>
    </w:p>
    <w:p w14:paraId="6B57C6D1" w14:textId="77777777" w:rsidR="00A06990" w:rsidRDefault="00FF084F">
      <w:pPr>
        <w:pStyle w:val="a8"/>
        <w:snapToGrid/>
        <w:spacing w:after="20"/>
        <w:ind w:left="575" w:hanging="575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⑤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8"/>
        </w:rPr>
        <w:t>광고의 노출빈도가 어느 수준을 넘어서면 광고효과가 떨어지는 현상을</w:t>
      </w:r>
      <w:r>
        <w:rPr>
          <w:rFonts w:ascii="HY신명조" w:eastAsia="HY신명조" w:cs="HY신명조"/>
          <w:spacing w:val="-5"/>
        </w:rPr>
        <w:t xml:space="preserve"> 광고의 이월효과(carryover effect)라고 한다.</w:t>
      </w:r>
    </w:p>
    <w:p w14:paraId="21733D6F" w14:textId="77777777" w:rsidR="00A06990" w:rsidRDefault="00A06990">
      <w:pPr>
        <w:pStyle w:val="a8"/>
        <w:spacing w:after="20" w:line="240" w:lineRule="auto"/>
        <w:ind w:left="300" w:hanging="300"/>
        <w:rPr>
          <w:rFonts w:ascii="HY신명조" w:eastAsia="HY신명조" w:cs="HY신명조"/>
          <w:b/>
          <w:bCs/>
        </w:rPr>
      </w:pPr>
    </w:p>
    <w:p w14:paraId="5D088864" w14:textId="77777777" w:rsidR="00A06990" w:rsidRDefault="00A06990">
      <w:pPr>
        <w:pStyle w:val="a8"/>
        <w:spacing w:after="20" w:line="240" w:lineRule="auto"/>
        <w:ind w:left="300" w:hanging="300"/>
        <w:rPr>
          <w:rFonts w:ascii="HY신명조" w:eastAsia="HY신명조" w:cs="HY신명조"/>
          <w:b/>
          <w:bCs/>
        </w:rPr>
      </w:pPr>
    </w:p>
    <w:p w14:paraId="2B653F98" w14:textId="77777777" w:rsidR="00A06990" w:rsidRDefault="00FF084F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가격 및 가격결정에 관한 설명으로 가장 적절한 것은?</w:t>
      </w:r>
    </w:p>
    <w:p w14:paraId="664566D5" w14:textId="77777777" w:rsidR="00A06990" w:rsidRDefault="00A06990">
      <w:pPr>
        <w:pStyle w:val="a8"/>
        <w:spacing w:after="20"/>
        <w:ind w:left="300" w:right="100" w:hanging="300"/>
        <w:rPr>
          <w:rFonts w:ascii="HY신명조" w:eastAsia="HY신명조" w:cs="HY신명조"/>
        </w:rPr>
      </w:pPr>
    </w:p>
    <w:p w14:paraId="0F86F790" w14:textId="77777777" w:rsidR="00A06990" w:rsidRDefault="00FF084F">
      <w:pPr>
        <w:pStyle w:val="a8"/>
        <w:spacing w:after="20"/>
        <w:ind w:left="605" w:right="100" w:hanging="6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JND(just noticeable difference)는 변화 전 가격수준에 따라 가격</w:t>
      </w:r>
      <w:r>
        <w:rPr>
          <w:rFonts w:ascii="HY신명조" w:eastAsia="HY신명조" w:cs="HY신명조"/>
        </w:rPr>
        <w:t>변화의 지각이 달라진다는 개념이다.</w:t>
      </w:r>
    </w:p>
    <w:p w14:paraId="47D3FE4B" w14:textId="77777777" w:rsidR="00A06990" w:rsidRDefault="00FF084F">
      <w:pPr>
        <w:pStyle w:val="a8"/>
        <w:spacing w:after="20"/>
        <w:ind w:left="605" w:right="100" w:hanging="6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공헌마진(contribution margin)은 판매가격에서 고정비를 차감한 것이다.</w:t>
      </w:r>
    </w:p>
    <w:p w14:paraId="2ACF58D1" w14:textId="77777777" w:rsidR="00A06990" w:rsidRDefault="00FF084F">
      <w:pPr>
        <w:pStyle w:val="a8"/>
        <w:spacing w:after="20"/>
        <w:ind w:left="616" w:right="100" w:hanging="6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스키밍 가격결정(market-skimming pricing)은 잠재 구매자들이 </w:t>
      </w:r>
      <w:r>
        <w:rPr>
          <w:rFonts w:ascii="HY신명조" w:eastAsia="HY신명조" w:cs="HY신명조"/>
          <w:spacing w:val="-2"/>
        </w:rPr>
        <w:t>가격과 품질 간의 연상을 강하게 갖고 있는 경우나 대량생산으로</w:t>
      </w:r>
      <w:r>
        <w:rPr>
          <w:rFonts w:ascii="HY신명조" w:eastAsia="HY신명조" w:cs="HY신명조"/>
        </w:rPr>
        <w:t xml:space="preserve"> 인한 원가절감 효과가 크지 않은 조건에서 유리하다.</w:t>
      </w:r>
    </w:p>
    <w:p w14:paraId="6F8F0E08" w14:textId="77777777" w:rsidR="00A06990" w:rsidRDefault="00FF084F">
      <w:pPr>
        <w:pStyle w:val="a8"/>
        <w:spacing w:after="20"/>
        <w:ind w:left="600" w:right="1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단수가격결정(odd pricing)은 한 상품계열에 몇 가지의 가격대를 </w:t>
      </w:r>
      <w:r>
        <w:rPr>
          <w:rFonts w:ascii="HY신명조" w:eastAsia="HY신명조" w:cs="HY신명조"/>
          <w:spacing w:val="-5"/>
        </w:rPr>
        <w:t>설정하는 것이며, 소비자에게 상품의 가격이 최대한 낮은 수준에서</w:t>
      </w:r>
      <w:r>
        <w:rPr>
          <w:rFonts w:ascii="HY신명조" w:eastAsia="HY신명조" w:cs="HY신명조"/>
        </w:rPr>
        <w:t xml:space="preserve"> 결정되었다는 인상을 주어 판매량을 증가시키기 위한 것이다.</w:t>
      </w:r>
    </w:p>
    <w:p w14:paraId="5E1A4D61" w14:textId="77777777" w:rsidR="00A06990" w:rsidRDefault="00FF084F">
      <w:pPr>
        <w:pStyle w:val="a8"/>
        <w:spacing w:after="20"/>
        <w:ind w:left="601" w:right="100" w:hanging="6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순수 묶음가격(pure price bundling)은 상품을 개별적 뿐만 아니라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묶음으로도 구매할 수 있도록 가격을 책정하는 방법이며, 상품들이</w:t>
      </w:r>
      <w:r>
        <w:rPr>
          <w:rFonts w:ascii="HY신명조" w:eastAsia="HY신명조" w:cs="HY신명조"/>
        </w:rPr>
        <w:t xml:space="preserve"> 상호 보완적인 경우에 효과적이다.</w:t>
      </w:r>
    </w:p>
    <w:p w14:paraId="32176179" w14:textId="77777777" w:rsidR="00A06990" w:rsidRDefault="00A06990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460333A0" w14:textId="77777777" w:rsidR="00A06990" w:rsidRDefault="00FF084F">
      <w:pPr>
        <w:pStyle w:val="a8"/>
        <w:spacing w:after="20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수직적 마케팅 시스템(vertical marketing system; VMS)을 경로 구성원의</w:t>
      </w:r>
      <w:r>
        <w:rPr>
          <w:rFonts w:ascii="HY신명조" w:eastAsia="HY신명조" w:cs="HY신명조"/>
        </w:rPr>
        <w:t xml:space="preserve"> 통합화된 정도가 낮은 수준에서 높은 수준의 순서로 나타낸 것으로 가장 적절한 것은?</w:t>
      </w:r>
    </w:p>
    <w:p w14:paraId="03E064B5" w14:textId="77777777" w:rsidR="00A06990" w:rsidRDefault="00A06990">
      <w:pPr>
        <w:pStyle w:val="a8"/>
        <w:spacing w:after="20"/>
        <w:ind w:left="512" w:right="100" w:hanging="512"/>
        <w:rPr>
          <w:rFonts w:ascii="HY신명조" w:eastAsia="HY신명조" w:cs="HY신명조"/>
        </w:rPr>
      </w:pPr>
    </w:p>
    <w:p w14:paraId="52843697" w14:textId="77777777" w:rsidR="00A06990" w:rsidRDefault="00FF084F">
      <w:pPr>
        <w:pStyle w:val="a8"/>
        <w:spacing w:after="20"/>
        <w:ind w:left="512" w:right="100" w:hanging="512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계약형 VMS &lt;　기업형 VMS &lt;　관리형 VMS</w:t>
      </w:r>
    </w:p>
    <w:p w14:paraId="352F1998" w14:textId="77777777" w:rsidR="00A06990" w:rsidRDefault="00FF084F">
      <w:pPr>
        <w:pStyle w:val="a8"/>
        <w:spacing w:after="20"/>
        <w:ind w:left="518" w:right="100" w:hanging="51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기업형 VMS &lt;　계약형 VMS &lt;　관리형 VMS</w:t>
      </w:r>
    </w:p>
    <w:p w14:paraId="6AF5B4C8" w14:textId="77777777" w:rsidR="00A06990" w:rsidRDefault="00FF084F">
      <w:pPr>
        <w:pStyle w:val="a8"/>
        <w:spacing w:after="20"/>
        <w:ind w:left="500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계약형 VMS &lt;　관리형 VMS &lt;　기업형 VMS</w:t>
      </w:r>
    </w:p>
    <w:p w14:paraId="6F255151" w14:textId="77777777" w:rsidR="00A06990" w:rsidRDefault="00FF084F">
      <w:pPr>
        <w:pStyle w:val="a8"/>
        <w:spacing w:after="20"/>
        <w:ind w:left="503" w:right="100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관리형 VMS &lt;　계약형 VMS &lt;　기업형 VMS</w:t>
      </w:r>
    </w:p>
    <w:p w14:paraId="05AD8997" w14:textId="77777777" w:rsidR="00A06990" w:rsidRDefault="00FF084F">
      <w:pPr>
        <w:pStyle w:val="a8"/>
        <w:spacing w:after="20"/>
        <w:ind w:left="546" w:right="100" w:hanging="5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기업형 VMS &lt;　관리형 VMS &lt;　계약형 VMS</w:t>
      </w:r>
    </w:p>
    <w:p w14:paraId="6D840E64" w14:textId="77777777" w:rsidR="00A06990" w:rsidRDefault="00A06990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7E28F66E" w14:textId="77777777" w:rsidR="00A06990" w:rsidRDefault="00A06990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0482CD94" w14:textId="77777777" w:rsidR="00A06990" w:rsidRDefault="00A06990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291564BC" w14:textId="77777777" w:rsidR="00A06990" w:rsidRDefault="00FF084F">
      <w:pPr>
        <w:pStyle w:val="a8"/>
        <w:spacing w:after="20"/>
        <w:ind w:left="300" w:hanging="30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 xml:space="preserve">마케팅 조사에서 표본선정에 관한 설명으로 가장 적절하지 </w:t>
      </w:r>
      <w:r>
        <w:rPr>
          <w:rFonts w:ascii="HY신명조" w:eastAsia="HY신명조" w:cs="HY신명조"/>
          <w:b/>
          <w:bCs/>
          <w:spacing w:val="-5"/>
          <w:u w:val="single" w:color="282828"/>
        </w:rPr>
        <w:t>않은</w:t>
      </w:r>
      <w:r>
        <w:rPr>
          <w:rFonts w:ascii="HY신명조" w:eastAsia="HY신명조" w:cs="HY신명조"/>
          <w:spacing w:val="-5"/>
        </w:rPr>
        <w:t xml:space="preserve"> 것은?</w:t>
      </w:r>
    </w:p>
    <w:p w14:paraId="34C63C17" w14:textId="77777777" w:rsidR="00A06990" w:rsidRDefault="00FF084F">
      <w:pPr>
        <w:pStyle w:val="a8"/>
        <w:spacing w:after="20"/>
        <w:ind w:left="300" w:right="1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33FC163F" w14:textId="77777777" w:rsidR="00A06990" w:rsidRDefault="00FF084F">
      <w:pPr>
        <w:pStyle w:val="a8"/>
        <w:spacing w:after="20"/>
        <w:ind w:left="611" w:right="100" w:hanging="6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표본추출과정은 모집단의 설정</w:t>
      </w:r>
      <w:r>
        <w:rPr>
          <w:rFonts w:ascii="HY신명조" w:eastAsia="HY신명조" w:cs="HY신명조"/>
          <w:spacing w:val="-7"/>
        </w:rPr>
        <w:t>→</w:t>
      </w:r>
      <w:r>
        <w:rPr>
          <w:rFonts w:ascii="HY신명조" w:eastAsia="HY신명조" w:cs="HY신명조"/>
          <w:spacing w:val="-7"/>
        </w:rPr>
        <w:t>표본프레임의 결정</w:t>
      </w:r>
      <w:r>
        <w:rPr>
          <w:rFonts w:ascii="HY신명조" w:eastAsia="HY신명조" w:cs="HY신명조"/>
          <w:spacing w:val="-7"/>
        </w:rPr>
        <w:t>→</w:t>
      </w:r>
      <w:r>
        <w:rPr>
          <w:rFonts w:ascii="HY신명조" w:eastAsia="HY신명조" w:cs="HY신명조"/>
          <w:spacing w:val="-7"/>
        </w:rPr>
        <w:t>표본추출방법의</w:t>
      </w:r>
      <w:r>
        <w:rPr>
          <w:rFonts w:ascii="HY신명조" w:eastAsia="HY신명조" w:cs="HY신명조"/>
        </w:rPr>
        <w:t xml:space="preserve"> 결정</w:t>
      </w:r>
      <w:r>
        <w:rPr>
          <w:rFonts w:ascii="HY신명조" w:eastAsia="HY신명조" w:cs="HY신명조"/>
        </w:rPr>
        <w:t>→</w:t>
      </w:r>
      <w:r>
        <w:rPr>
          <w:rFonts w:ascii="HY신명조" w:eastAsia="HY신명조" w:cs="HY신명조"/>
        </w:rPr>
        <w:t>표본크기의 결정</w:t>
      </w:r>
      <w:r>
        <w:rPr>
          <w:rFonts w:ascii="HY신명조" w:eastAsia="HY신명조" w:cs="HY신명조"/>
        </w:rPr>
        <w:t>→</w:t>
      </w:r>
      <w:r>
        <w:rPr>
          <w:rFonts w:ascii="HY신명조" w:eastAsia="HY신명조" w:cs="HY신명조"/>
        </w:rPr>
        <w:t>표본추출의 순서로 이루어진다.</w:t>
      </w:r>
    </w:p>
    <w:p w14:paraId="68EE4B32" w14:textId="77777777" w:rsidR="00A06990" w:rsidRDefault="00FF084F">
      <w:pPr>
        <w:pStyle w:val="a8"/>
        <w:spacing w:after="20"/>
        <w:ind w:left="603" w:right="100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표본의 크기가 커질수록 조사비용과 조사시간이 증가하며, 표본오류</w:t>
      </w:r>
      <w:r>
        <w:rPr>
          <w:rFonts w:ascii="HY신명조" w:eastAsia="HY신명조" w:cs="HY신명조"/>
        </w:rPr>
        <w:t xml:space="preserve"> 또한 증가한다.</w:t>
      </w:r>
    </w:p>
    <w:p w14:paraId="18C7B4FA" w14:textId="77777777" w:rsidR="00A06990" w:rsidRDefault="00FF084F">
      <w:pPr>
        <w:pStyle w:val="a8"/>
        <w:spacing w:after="20"/>
        <w:ind w:left="600" w:right="1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비표본오류(non-sampling error)에는 조사현장의 오류, 자료기록</w:t>
      </w:r>
      <w:r>
        <w:rPr>
          <w:rFonts w:ascii="HY신명조" w:eastAsia="HY신명조" w:cs="HY신명조"/>
          <w:spacing w:val="-4"/>
        </w:rPr>
        <w:t xml:space="preserve"> 및</w:t>
      </w:r>
      <w:r>
        <w:rPr>
          <w:rFonts w:ascii="HY신명조" w:eastAsia="HY신명조" w:cs="HY신명조"/>
        </w:rPr>
        <w:t xml:space="preserve"> 처리의 오류, 불포함 오류, 무응답 오류가 있다.</w:t>
      </w:r>
    </w:p>
    <w:p w14:paraId="40769F4E" w14:textId="77777777" w:rsidR="00A06990" w:rsidRDefault="00FF084F">
      <w:pPr>
        <w:pStyle w:val="a8"/>
        <w:spacing w:after="20"/>
        <w:ind w:left="610" w:right="100" w:hanging="61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층화표본추출(stratified sampling)은 확률표본추출이며, 모집단을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서로 상이한 소집단들로 나누고 이들 각 소집단들로부터 표본을</w:t>
      </w:r>
      <w:r>
        <w:rPr>
          <w:rFonts w:ascii="HY신명조" w:eastAsia="HY신명조" w:cs="HY신명조"/>
        </w:rPr>
        <w:t xml:space="preserve">  무작위로 추출하는 방법이다.</w:t>
      </w:r>
    </w:p>
    <w:p w14:paraId="21CA4DED" w14:textId="77777777" w:rsidR="00A06990" w:rsidRDefault="00FF084F">
      <w:pPr>
        <w:pStyle w:val="a8"/>
        <w:spacing w:after="20"/>
        <w:ind w:left="622" w:right="100" w:hanging="62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표본프레임(sample frame)이란 모집단에 포함된 조사대상자들의</w:t>
      </w:r>
      <w:r>
        <w:rPr>
          <w:rFonts w:ascii="HY신명조" w:eastAsia="HY신명조" w:cs="HY신명조"/>
        </w:rPr>
        <w:t xml:space="preserve"> 명단이 수록된 목록을 의미한다.</w:t>
      </w:r>
    </w:p>
    <w:p w14:paraId="691C47B9" w14:textId="77777777" w:rsidR="00A06990" w:rsidRDefault="00A06990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7CF8811C" w14:textId="77777777" w:rsidR="00A06990" w:rsidRDefault="00A06990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647E0781" w14:textId="77777777" w:rsidR="00A06990" w:rsidRDefault="00A06990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51F2D546" w14:textId="77777777" w:rsidR="00A06990" w:rsidRDefault="00FF084F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서비스마케팅에 관한 설명으로 가장 적절하지 </w:t>
      </w:r>
      <w:r>
        <w:rPr>
          <w:rFonts w:ascii="HY신명조" w:eastAsia="HY신명조" w:cs="HY신명조"/>
          <w:b/>
          <w:bCs/>
          <w:u w:val="single" w:color="282828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6BECD078" w14:textId="77777777" w:rsidR="00A06990" w:rsidRDefault="00A06990">
      <w:pPr>
        <w:pStyle w:val="a8"/>
        <w:spacing w:after="20"/>
        <w:ind w:left="300" w:right="100" w:hanging="300"/>
        <w:rPr>
          <w:rFonts w:ascii="HY신명조" w:eastAsia="HY신명조" w:cs="HY신명조"/>
        </w:rPr>
      </w:pPr>
    </w:p>
    <w:p w14:paraId="770676F7" w14:textId="77777777" w:rsidR="00A06990" w:rsidRDefault="00FF084F">
      <w:pPr>
        <w:pStyle w:val="a8"/>
        <w:spacing w:after="20"/>
        <w:ind w:left="603" w:right="100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서비스는 제품과 구별되는 여러 가지 고유의 특성을 지니고 있는데</w:t>
      </w:r>
      <w:r>
        <w:rPr>
          <w:rFonts w:ascii="HY신명조" w:eastAsia="HY신명조" w:cs="HY신명조"/>
        </w:rPr>
        <w:t xml:space="preserve">, 일반적으로 무형성, 생산과 소비의 비분리성, 동질성, 소멸성의 네 가지 특성으로 요약된다. </w:t>
      </w:r>
    </w:p>
    <w:p w14:paraId="4E0EC6CF" w14:textId="77777777" w:rsidR="00A06990" w:rsidRDefault="00FF084F">
      <w:pPr>
        <w:pStyle w:val="a8"/>
        <w:spacing w:after="20"/>
        <w:ind w:left="632" w:right="100" w:hanging="63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소비자 욕구의 다양화, 급속한 기술의 발전, 평균수명의 증가, 삶의 복잡화는 서비스경제 성장에 공헌하고 있다.</w:t>
      </w:r>
    </w:p>
    <w:p w14:paraId="27EDCE64" w14:textId="77777777" w:rsidR="00A06990" w:rsidRDefault="00FF084F">
      <w:pPr>
        <w:pStyle w:val="a8"/>
        <w:spacing w:after="20"/>
        <w:ind w:left="602" w:right="100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고객의 기대에 대한 경영자의 인식과 서비스 설계(명세)간의 차이가</w:t>
      </w:r>
      <w:r>
        <w:rPr>
          <w:rFonts w:ascii="HY신명조" w:eastAsia="HY신명조" w:cs="HY신명조"/>
        </w:rPr>
        <w:t xml:space="preserve"> 있을 때, 이러한 불일치는 고객의 서비스 기대와 성과 사이의 차이(gap)를 유발하는 요인이 된다.</w:t>
      </w:r>
    </w:p>
    <w:p w14:paraId="691387F9" w14:textId="77777777" w:rsidR="00A06990" w:rsidRDefault="00FF084F">
      <w:pPr>
        <w:pStyle w:val="a8"/>
        <w:spacing w:after="20"/>
        <w:ind w:left="605" w:right="100" w:hanging="6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내부마케팅(internal marketing)은 서비스 기업이 고객과의 약속을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지킬 수 있도록 종업원을 교육하고, 동기부여하며, 보상하는 일련의</w:t>
      </w:r>
      <w:r>
        <w:rPr>
          <w:rFonts w:ascii="HY신명조" w:eastAsia="HY신명조" w:cs="HY신명조"/>
        </w:rPr>
        <w:t xml:space="preserve"> 활동을 말한다.</w:t>
      </w:r>
    </w:p>
    <w:p w14:paraId="2D545DC2" w14:textId="77777777" w:rsidR="00A06990" w:rsidRDefault="00FF084F">
      <w:pPr>
        <w:pStyle w:val="a8"/>
        <w:spacing w:after="20"/>
        <w:ind w:left="634" w:right="100" w:hanging="63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그뢴루스(Gro</w:t>
      </w:r>
      <w:r>
        <w:rPr>
          <w:rFonts w:ascii="HY신명조" w:eastAsia="HY신명조" w:cs="HY신명조"/>
        </w:rPr>
        <w:t>¨</w:t>
      </w:r>
      <w:r>
        <w:rPr>
          <w:rFonts w:ascii="HY신명조" w:eastAsia="HY신명조" w:cs="HY신명조"/>
        </w:rPr>
        <w:t>nroos)는 2차원 서비스 품질모형을 제안하였으며,  두 개의 차원은 결과품질(outcome quality)과 과정품질(process quality)이다.</w:t>
      </w:r>
    </w:p>
    <w:p w14:paraId="189DB073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7486DE80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7512D393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6E4BB100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68D23DEA" w14:textId="77777777" w:rsidR="00A06990" w:rsidRDefault="00FF084F">
      <w:pPr>
        <w:pStyle w:val="a8"/>
        <w:spacing w:after="20"/>
        <w:rPr>
          <w:rFonts w:ascii="HY신명조" w:eastAsia="HY신명조" w:cs="HY신명조"/>
        </w:rPr>
      </w:pPr>
      <w:r>
        <w:br w:type="column"/>
      </w:r>
    </w:p>
    <w:p w14:paraId="649E3005" w14:textId="77777777" w:rsidR="00A06990" w:rsidRDefault="00FF084F">
      <w:pPr>
        <w:pStyle w:val="a8"/>
        <w:spacing w:after="20"/>
        <w:ind w:left="497" w:right="100" w:hanging="397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생산 및 서비스 설비배치에 관한 설명으로 가장 적절하지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않은</w:t>
      </w:r>
      <w:r>
        <w:rPr>
          <w:rFonts w:ascii="HY신명조" w:eastAsia="HY신명조" w:cs="HY신명조"/>
          <w:spacing w:val="-2"/>
        </w:rPr>
        <w:t xml:space="preserve"> 것은?</w:t>
      </w:r>
    </w:p>
    <w:p w14:paraId="23A50CE1" w14:textId="77777777" w:rsidR="00A06990" w:rsidRDefault="00A06990">
      <w:pPr>
        <w:pStyle w:val="a8"/>
        <w:spacing w:after="20"/>
        <w:ind w:left="100" w:right="100"/>
        <w:rPr>
          <w:rFonts w:ascii="HY신명조" w:eastAsia="HY신명조" w:cs="HY신명조"/>
        </w:rPr>
      </w:pPr>
    </w:p>
    <w:p w14:paraId="0DEBDE25" w14:textId="77777777" w:rsidR="00A06990" w:rsidRDefault="00FF084F">
      <w:pPr>
        <w:pStyle w:val="a8"/>
        <w:spacing w:after="20"/>
        <w:ind w:left="702" w:right="100" w:hanging="602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1"/>
        </w:rPr>
        <w:t>다품종 소량생산을 위해</w:t>
      </w:r>
      <w:r>
        <w:rPr>
          <w:rFonts w:ascii="HY신명조" w:eastAsia="HY신명조" w:cs="HY신명조"/>
          <w:spacing w:val="-7"/>
        </w:rPr>
        <w:t xml:space="preserve"> 설비나 작업장들이 L자, S자, U자의 형태를</w:t>
      </w:r>
      <w:r>
        <w:rPr>
          <w:rFonts w:ascii="HY신명조" w:eastAsia="HY신명조" w:cs="HY신명조"/>
          <w:spacing w:val="-6"/>
        </w:rPr>
        <w:t xml:space="preserve"> 갖는 </w:t>
      </w:r>
      <w:r>
        <w:rPr>
          <w:rFonts w:ascii="HY신명조" w:eastAsia="HY신명조" w:cs="HY신명조"/>
          <w:spacing w:val="-10"/>
        </w:rPr>
        <w:t>제품별 배치를 채택하는 것이 적절하다</w:t>
      </w:r>
      <w:r>
        <w:rPr>
          <w:rFonts w:ascii="HY신명조" w:eastAsia="HY신명조" w:cs="HY신명조"/>
          <w:spacing w:val="-5"/>
        </w:rPr>
        <w:t xml:space="preserve">. </w:t>
      </w:r>
    </w:p>
    <w:p w14:paraId="2CB5F315" w14:textId="77777777" w:rsidR="00A06990" w:rsidRDefault="00FF084F">
      <w:pPr>
        <w:pStyle w:val="a8"/>
        <w:spacing w:after="20"/>
        <w:ind w:left="702" w:right="100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공정별 배치는 범용기계의 사용이 가능하여 제품별 배치에 비해</w:t>
      </w:r>
      <w:r>
        <w:rPr>
          <w:rFonts w:ascii="HY신명조" w:eastAsia="HY신명조" w:cs="HY신명조"/>
        </w:rPr>
        <w:t xml:space="preserve"> 기계설비에 대한 투자가 비교적 적다. </w:t>
      </w:r>
    </w:p>
    <w:p w14:paraId="5B3B2499" w14:textId="77777777" w:rsidR="00A06990" w:rsidRDefault="00FF084F">
      <w:pPr>
        <w:pStyle w:val="a8"/>
        <w:spacing w:after="20"/>
        <w:ind w:left="727" w:right="100" w:hanging="62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공정별 배치는 제품별 배치에 비해 자재와 가공품들의 이동이 복잡하고 생산계획 및</w:t>
      </w:r>
      <w:r>
        <w:rPr>
          <w:rFonts w:ascii="HY신명조" w:eastAsia="HY신명조" w:cs="HY신명조"/>
        </w:rPr>
        <w:t xml:space="preserve"> 통제가 복잡하다. </w:t>
      </w:r>
    </w:p>
    <w:p w14:paraId="06F7F5BA" w14:textId="77777777" w:rsidR="00A06990" w:rsidRDefault="00FF084F">
      <w:pPr>
        <w:pStyle w:val="a8"/>
        <w:spacing w:after="20"/>
        <w:ind w:left="720" w:right="100" w:hanging="6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고정형 배치는 </w:t>
      </w:r>
      <w:r>
        <w:rPr>
          <w:rFonts w:ascii="HY신명조" w:eastAsia="HY신명조" w:cs="HY신명조"/>
          <w:spacing w:val="-6"/>
        </w:rPr>
        <w:t>생산제품의 부피가 크거나 무게가 무거워 이동이 어려울 경우</w:t>
      </w:r>
      <w:r>
        <w:rPr>
          <w:rFonts w:ascii="HY신명조" w:eastAsia="HY신명조" w:cs="HY신명조"/>
        </w:rPr>
        <w:t xml:space="preserve"> 적절하다.</w:t>
      </w:r>
    </w:p>
    <w:p w14:paraId="719A8283" w14:textId="77777777" w:rsidR="00A06990" w:rsidRDefault="00FF084F">
      <w:pPr>
        <w:pStyle w:val="a8"/>
        <w:spacing w:after="20"/>
        <w:ind w:left="703" w:right="100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그룹테크놀로지 배치(group technology layout)는 유사한 특성 및</w:t>
      </w:r>
      <w:r>
        <w:rPr>
          <w:rFonts w:ascii="HY신명조" w:eastAsia="HY신명조" w:cs="HY신명조"/>
        </w:rPr>
        <w:t xml:space="preserve"> 생산흐름을 갖는 부품들을 몇 개의 부품군으로 분류한 다음, </w:t>
      </w:r>
      <w:r>
        <w:rPr>
          <w:rFonts w:ascii="HY신명조" w:eastAsia="HY신명조" w:cs="HY신명조"/>
          <w:spacing w:val="-6"/>
        </w:rPr>
        <w:t>각 부품군에 필요한 생산설비들을 모아 제조셀로 구성하는 것이다</w:t>
      </w:r>
      <w:r>
        <w:rPr>
          <w:rFonts w:ascii="HY신명조" w:eastAsia="HY신명조" w:cs="HY신명조"/>
        </w:rPr>
        <w:t xml:space="preserve">. </w:t>
      </w:r>
    </w:p>
    <w:p w14:paraId="4F8DC04B" w14:textId="77777777" w:rsidR="00A06990" w:rsidRDefault="00A06990">
      <w:pPr>
        <w:pStyle w:val="a8"/>
        <w:spacing w:after="20" w:line="240" w:lineRule="auto"/>
        <w:ind w:left="300" w:hanging="300"/>
        <w:rPr>
          <w:rFonts w:ascii="HY신명조" w:eastAsia="HY신명조" w:cs="HY신명조"/>
          <w:b/>
          <w:bCs/>
        </w:rPr>
      </w:pPr>
    </w:p>
    <w:p w14:paraId="0C16DBE2" w14:textId="77777777" w:rsidR="00A06990" w:rsidRDefault="00A06990">
      <w:pPr>
        <w:pStyle w:val="a8"/>
        <w:spacing w:after="20" w:line="240" w:lineRule="auto"/>
        <w:ind w:left="300" w:hanging="300"/>
        <w:rPr>
          <w:rFonts w:ascii="HY신명조" w:eastAsia="HY신명조" w:cs="HY신명조"/>
          <w:b/>
          <w:bCs/>
        </w:rPr>
      </w:pPr>
    </w:p>
    <w:p w14:paraId="63FE3063" w14:textId="77777777" w:rsidR="00A06990" w:rsidRDefault="00A06990">
      <w:pPr>
        <w:pStyle w:val="a8"/>
        <w:spacing w:after="20" w:line="240" w:lineRule="auto"/>
        <w:ind w:left="300" w:hanging="300"/>
        <w:rPr>
          <w:rFonts w:ascii="HY신명조" w:eastAsia="HY신명조" w:cs="HY신명조"/>
          <w:b/>
          <w:bCs/>
        </w:rPr>
      </w:pPr>
    </w:p>
    <w:p w14:paraId="29932427" w14:textId="77777777" w:rsidR="00A06990" w:rsidRDefault="00FF084F">
      <w:pPr>
        <w:pStyle w:val="a8"/>
        <w:spacing w:after="20"/>
        <w:ind w:left="651" w:right="100" w:hanging="55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재고관리에 </w:t>
      </w:r>
      <w:r>
        <w:rPr>
          <w:rFonts w:ascii="HY신명조" w:eastAsia="HY신명조" w:cs="HY신명조"/>
          <w:spacing w:val="-5"/>
        </w:rPr>
        <w:t xml:space="preserve">관한 </w:t>
      </w:r>
      <w:r>
        <w:rPr>
          <w:rFonts w:ascii="HY신명조" w:eastAsia="HY신명조" w:cs="HY신명조"/>
        </w:rPr>
        <w:t xml:space="preserve">설명으로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0CDEAC03" w14:textId="77777777" w:rsidR="00A06990" w:rsidRDefault="00A06990">
      <w:pPr>
        <w:pStyle w:val="a8"/>
        <w:spacing w:after="20"/>
        <w:ind w:left="651" w:right="100" w:hanging="551"/>
        <w:rPr>
          <w:rFonts w:ascii="HY신명조" w:eastAsia="HY신명조" w:cs="HY신명조"/>
        </w:rPr>
      </w:pPr>
    </w:p>
    <w:p w14:paraId="55799946" w14:textId="77777777" w:rsidR="00A06990" w:rsidRDefault="00FF084F">
      <w:pPr>
        <w:pStyle w:val="a8"/>
        <w:spacing w:after="20"/>
        <w:ind w:left="703" w:right="100" w:hanging="603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조건부 보충 시스템(optional replenishment system)은 재고수준을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정기적으로 확인했을 때 재고량이 사전에 정한 최저재고수준보다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작으면 주문을 하여 최대(목표)재고수준이 되도록 하는 시스템이다.</w:t>
      </w:r>
    </w:p>
    <w:p w14:paraId="34F9F663" w14:textId="77777777" w:rsidR="00A06990" w:rsidRDefault="00FF084F">
      <w:pPr>
        <w:pStyle w:val="a8"/>
        <w:spacing w:after="20"/>
        <w:ind w:left="700" w:right="1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경제적 주문량(EOQ) 모형에 기초하였을 때, 연간 수요량이 2배가</w:t>
      </w:r>
      <w:r>
        <w:rPr>
          <w:rFonts w:ascii="HY신명조" w:eastAsia="HY신명조" w:cs="HY신명조"/>
        </w:rPr>
        <w:t xml:space="preserve"> 될 때 1회 경제적 주문량은 2배가 되어야 한다. </w:t>
      </w:r>
    </w:p>
    <w:p w14:paraId="746DF347" w14:textId="77777777" w:rsidR="00A06990" w:rsidRDefault="00FF084F">
      <w:pPr>
        <w:pStyle w:val="a8"/>
        <w:spacing w:after="20"/>
        <w:ind w:left="732" w:right="100" w:hanging="63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공급, 수요 및 조달기간의 불확실성에 대비하기 위한 재고를 안전재고라고 한다.</w:t>
      </w:r>
    </w:p>
    <w:p w14:paraId="391AD74A" w14:textId="77777777" w:rsidR="00A06990" w:rsidRDefault="00FF084F">
      <w:pPr>
        <w:pStyle w:val="a8"/>
        <w:spacing w:after="20"/>
        <w:ind w:left="745" w:right="100" w:hanging="64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정기재고검토시스템(periodic review system)은 연속재고검토</w:t>
      </w:r>
      <w:r>
        <w:rPr>
          <w:rFonts w:ascii="HY신명조" w:eastAsia="HY신명조" w:cs="HY신명조"/>
          <w:spacing w:val="-8"/>
        </w:rPr>
        <w:t>시스템(continuous review system)에 비해 재고확인을 위한 비용을</w:t>
      </w:r>
      <w:r>
        <w:rPr>
          <w:rFonts w:ascii="HY신명조" w:eastAsia="HY신명조" w:cs="HY신명조"/>
        </w:rPr>
        <w:t xml:space="preserve"> 줄일 수 있고, 값싼 품목에 대해 적용하기 좋다.</w:t>
      </w:r>
    </w:p>
    <w:p w14:paraId="55C20C52" w14:textId="77777777" w:rsidR="00A06990" w:rsidRDefault="00FF084F">
      <w:pPr>
        <w:pStyle w:val="a8"/>
        <w:spacing w:after="20"/>
        <w:ind w:left="705" w:right="100" w:hanging="6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적시생산시스템(just-in-time)은 비용절감, 재고감소 및 품질향상을</w:t>
      </w:r>
      <w:r>
        <w:rPr>
          <w:rFonts w:ascii="HY신명조" w:eastAsia="HY신명조" w:cs="HY신명조"/>
        </w:rPr>
        <w:t xml:space="preserve"> 통한 이익의 증대를 목적으로 한다. </w:t>
      </w:r>
    </w:p>
    <w:p w14:paraId="105F88D9" w14:textId="77777777" w:rsidR="00A06990" w:rsidRDefault="00A06990">
      <w:pPr>
        <w:pStyle w:val="a8"/>
        <w:spacing w:after="20" w:line="240" w:lineRule="auto"/>
        <w:ind w:left="300" w:hanging="300"/>
        <w:rPr>
          <w:rFonts w:ascii="HY신명조" w:eastAsia="HY신명조" w:cs="HY신명조"/>
          <w:b/>
          <w:bCs/>
        </w:rPr>
      </w:pPr>
    </w:p>
    <w:p w14:paraId="3C11A541" w14:textId="77777777" w:rsidR="00A06990" w:rsidRDefault="00A06990">
      <w:pPr>
        <w:pStyle w:val="a8"/>
        <w:spacing w:after="20" w:line="240" w:lineRule="auto"/>
        <w:ind w:left="300" w:hanging="300"/>
        <w:rPr>
          <w:rFonts w:ascii="HY신명조" w:eastAsia="HY신명조" w:cs="HY신명조"/>
          <w:b/>
          <w:bCs/>
        </w:rPr>
      </w:pPr>
    </w:p>
    <w:p w14:paraId="0BFD7FD7" w14:textId="77777777" w:rsidR="00A06990" w:rsidRDefault="00A06990">
      <w:pPr>
        <w:pStyle w:val="a8"/>
        <w:spacing w:after="20" w:line="240" w:lineRule="auto"/>
        <w:ind w:left="300" w:hanging="300"/>
        <w:rPr>
          <w:rFonts w:ascii="HY신명조" w:eastAsia="HY신명조" w:cs="HY신명조"/>
          <w:b/>
          <w:bCs/>
        </w:rPr>
      </w:pPr>
    </w:p>
    <w:p w14:paraId="171E0AB0" w14:textId="77777777" w:rsidR="00A06990" w:rsidRDefault="00FF084F">
      <w:pPr>
        <w:pStyle w:val="a8"/>
        <w:spacing w:after="20"/>
        <w:ind w:left="491" w:right="100" w:hanging="39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아래 그림과 같이 </w:t>
      </w:r>
      <w:r>
        <w:rPr>
          <w:rFonts w:ascii="HY신명조" w:eastAsia="HY신명조" w:cs="HY신명조"/>
        </w:rPr>
        <w:t>Ⓐ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Ⓑ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Ⓒ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Ⓓ</w:t>
      </w:r>
      <w:r>
        <w:rPr>
          <w:rFonts w:ascii="HY신명조" w:eastAsia="HY신명조" w:cs="HY신명조"/>
        </w:rPr>
        <w:t xml:space="preserve"> 네 개의 순차적인 과업을 통해 </w:t>
      </w:r>
      <w:r>
        <w:rPr>
          <w:rFonts w:ascii="HY신명조" w:eastAsia="HY신명조" w:cs="HY신명조"/>
          <w:spacing w:val="-3"/>
        </w:rPr>
        <w:t>제품이 완성되는 조립라인이 있다. 조립라인 균형을 고려하였을 때,</w:t>
      </w:r>
      <w:r>
        <w:rPr>
          <w:rFonts w:ascii="HY신명조" w:eastAsia="HY신명조" w:cs="HY신명조"/>
        </w:rPr>
        <w:t xml:space="preserve"> 보기의 설명 중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 </w:t>
      </w:r>
    </w:p>
    <w:p w14:paraId="768CC286" w14:textId="77777777" w:rsidR="00A06990" w:rsidRDefault="00A06990">
      <w:pPr>
        <w:pStyle w:val="a8"/>
        <w:spacing w:after="20"/>
        <w:ind w:left="651" w:right="100" w:hanging="551"/>
        <w:rPr>
          <w:rFonts w:ascii="HY신명조" w:eastAsia="HY신명조" w:cs="HY신명조"/>
        </w:rPr>
      </w:pPr>
    </w:p>
    <w:p w14:paraId="110F7E8D" w14:textId="77777777" w:rsidR="00A06990" w:rsidRDefault="00FF084F">
      <w:pPr>
        <w:pStyle w:val="a8"/>
        <w:spacing w:after="20"/>
        <w:ind w:left="651" w:right="100" w:hanging="55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1343"/>
        <w:gridCol w:w="940"/>
        <w:gridCol w:w="487"/>
        <w:gridCol w:w="808"/>
        <w:gridCol w:w="487"/>
        <w:gridCol w:w="808"/>
        <w:gridCol w:w="373"/>
        <w:gridCol w:w="816"/>
      </w:tblGrid>
      <w:tr w:rsidR="00A06990" w14:paraId="6DF40F2F" w14:textId="77777777">
        <w:trPr>
          <w:trHeight w:val="511"/>
        </w:trPr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A76A20B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과업</w:t>
            </w:r>
          </w:p>
        </w:tc>
        <w:tc>
          <w:tcPr>
            <w:tcW w:w="94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334A06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Ⓐ</w:t>
            </w:r>
          </w:p>
        </w:tc>
        <w:tc>
          <w:tcPr>
            <w:tcW w:w="48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ABB3B4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→</w:t>
            </w:r>
          </w:p>
        </w:tc>
        <w:tc>
          <w:tcPr>
            <w:tcW w:w="80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19CCF8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Ⓑ</w:t>
            </w:r>
          </w:p>
        </w:tc>
        <w:tc>
          <w:tcPr>
            <w:tcW w:w="48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D911FE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→</w:t>
            </w:r>
          </w:p>
        </w:tc>
        <w:tc>
          <w:tcPr>
            <w:tcW w:w="80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943D8D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Ⓒ</w:t>
            </w:r>
          </w:p>
        </w:tc>
        <w:tc>
          <w:tcPr>
            <w:tcW w:w="37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0A22DD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→</w:t>
            </w:r>
          </w:p>
        </w:tc>
        <w:tc>
          <w:tcPr>
            <w:tcW w:w="81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FE84D8D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Ⓓ</w:t>
            </w:r>
          </w:p>
        </w:tc>
      </w:tr>
      <w:tr w:rsidR="00A06990" w14:paraId="04A52497" w14:textId="77777777">
        <w:trPr>
          <w:trHeight w:val="511"/>
        </w:trPr>
        <w:tc>
          <w:tcPr>
            <w:tcW w:w="13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6F76CAB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수행시간</w:t>
            </w:r>
          </w:p>
        </w:tc>
        <w:tc>
          <w:tcPr>
            <w:tcW w:w="94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D10B9DC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10초</w:t>
            </w:r>
          </w:p>
        </w:tc>
        <w:tc>
          <w:tcPr>
            <w:tcW w:w="48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5B6E951" w14:textId="77777777" w:rsidR="00A06990" w:rsidRDefault="00A0699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5218B55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20초</w:t>
            </w:r>
          </w:p>
        </w:tc>
        <w:tc>
          <w:tcPr>
            <w:tcW w:w="48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2EB43F3" w14:textId="77777777" w:rsidR="00A06990" w:rsidRDefault="00A0699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69A95B9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15초</w:t>
            </w:r>
          </w:p>
        </w:tc>
        <w:tc>
          <w:tcPr>
            <w:tcW w:w="37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36EA8E1" w14:textId="77777777" w:rsidR="00A06990" w:rsidRDefault="00A0699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51B54D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10초</w:t>
            </w:r>
          </w:p>
        </w:tc>
      </w:tr>
    </w:tbl>
    <w:p w14:paraId="4E79719F" w14:textId="77777777" w:rsidR="00A06990" w:rsidRDefault="00A06990">
      <w:pPr>
        <w:rPr>
          <w:sz w:val="2"/>
        </w:rPr>
      </w:pPr>
    </w:p>
    <w:p w14:paraId="2408C684" w14:textId="77777777" w:rsidR="00A06990" w:rsidRDefault="00A06990">
      <w:pPr>
        <w:pStyle w:val="a8"/>
        <w:spacing w:after="20"/>
        <w:ind w:left="520" w:right="100" w:hanging="420"/>
        <w:rPr>
          <w:rFonts w:ascii="HY신명조" w:eastAsia="HY신명조" w:cs="HY신명조"/>
        </w:rPr>
      </w:pPr>
    </w:p>
    <w:p w14:paraId="7FB4830D" w14:textId="77777777" w:rsidR="00A06990" w:rsidRDefault="00FF084F">
      <w:pPr>
        <w:pStyle w:val="a8"/>
        <w:spacing w:after="20"/>
        <w:ind w:left="520" w:right="100" w:hanging="4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최소주기시간은 20초이다.</w:t>
      </w:r>
    </w:p>
    <w:p w14:paraId="4B148667" w14:textId="77777777" w:rsidR="00A06990" w:rsidRDefault="00FF084F">
      <w:pPr>
        <w:pStyle w:val="a8"/>
        <w:spacing w:after="20"/>
        <w:ind w:left="520" w:right="100" w:hanging="4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주기시간을 20초로 결정한다면, 4개의 작업장이 필요하다.</w:t>
      </w:r>
    </w:p>
    <w:p w14:paraId="6D7500D8" w14:textId="77777777" w:rsidR="00A06990" w:rsidRDefault="00FF084F">
      <w:pPr>
        <w:pStyle w:val="a8"/>
        <w:spacing w:after="20"/>
        <w:ind w:left="732" w:right="100" w:hanging="63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주기시간을 20초로 결정한다면, 총유휴시간(total idle time)은 25초이다.</w:t>
      </w:r>
    </w:p>
    <w:p w14:paraId="3CAE6018" w14:textId="77777777" w:rsidR="00A06990" w:rsidRDefault="00FF084F">
      <w:pPr>
        <w:pStyle w:val="a8"/>
        <w:spacing w:after="20"/>
        <w:ind w:left="727" w:right="100" w:hanging="62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주기시간을 20초로 결정한다면, 생산라인의 효율(efficiency)은 36%이다.</w:t>
      </w:r>
    </w:p>
    <w:p w14:paraId="08A95BDA" w14:textId="77777777" w:rsidR="00A06990" w:rsidRDefault="00FF084F">
      <w:pPr>
        <w:pStyle w:val="a8"/>
        <w:spacing w:after="20"/>
        <w:ind w:left="703" w:right="100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주기시간을 20초로 결정한다면, 8시간 동안 총 1,400개의 수요를</w:t>
      </w:r>
      <w:r>
        <w:rPr>
          <w:rFonts w:ascii="HY신명조" w:eastAsia="HY신명조" w:cs="HY신명조"/>
        </w:rPr>
        <w:t xml:space="preserve"> 충족시키는데 문제가 없다. </w:t>
      </w:r>
    </w:p>
    <w:p w14:paraId="64357995" w14:textId="77777777" w:rsidR="00A06990" w:rsidRDefault="00A06990">
      <w:pPr>
        <w:pStyle w:val="a8"/>
        <w:spacing w:after="20"/>
        <w:ind w:left="651" w:right="100" w:hanging="551"/>
        <w:rPr>
          <w:rFonts w:ascii="HY신명조" w:eastAsia="HY신명조" w:cs="HY신명조"/>
        </w:rPr>
      </w:pPr>
    </w:p>
    <w:p w14:paraId="72863C97" w14:textId="77777777" w:rsidR="00A06990" w:rsidRDefault="00FF084F">
      <w:pPr>
        <w:pStyle w:val="a8"/>
        <w:spacing w:after="20"/>
        <w:ind w:left="651" w:right="100" w:hanging="55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수요예측에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</w:rPr>
        <w:t xml:space="preserve"> 설명으로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22CF698A" w14:textId="77777777" w:rsidR="00A06990" w:rsidRDefault="00A06990">
      <w:pPr>
        <w:pStyle w:val="a8"/>
        <w:spacing w:after="20"/>
        <w:ind w:left="651" w:right="100" w:hanging="551"/>
        <w:rPr>
          <w:rFonts w:ascii="HY신명조" w:eastAsia="HY신명조" w:cs="HY신명조"/>
        </w:rPr>
      </w:pPr>
    </w:p>
    <w:p w14:paraId="0A109034" w14:textId="77777777" w:rsidR="00A06990" w:rsidRDefault="00FF084F">
      <w:pPr>
        <w:pStyle w:val="a8"/>
        <w:snapToGrid/>
        <w:spacing w:after="20"/>
        <w:ind w:left="614" w:hanging="614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①</w:t>
      </w:r>
      <w:r>
        <w:rPr>
          <w:rFonts w:ascii="HY신명조" w:eastAsia="HY신명조" w:cs="HY신명조"/>
          <w:spacing w:val="-5"/>
        </w:rPr>
        <w:t xml:space="preserve"> 단순지수평활법(simple exponential smoothing)에서 평활상수 값이 클수록 최근의 자료를 더 많이 반영한다.</w:t>
      </w:r>
    </w:p>
    <w:p w14:paraId="3878CFCA" w14:textId="77777777" w:rsidR="00A06990" w:rsidRDefault="00FF084F">
      <w:pPr>
        <w:pStyle w:val="a8"/>
        <w:snapToGrid/>
        <w:spacing w:after="20"/>
        <w:ind w:left="600" w:hanging="60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②</w:t>
      </w:r>
      <w:r>
        <w:rPr>
          <w:rFonts w:ascii="HY신명조" w:eastAsia="HY신명조" w:cs="HY신명조"/>
          <w:spacing w:val="-5"/>
        </w:rPr>
        <w:t xml:space="preserve"> 델파이법은 예측에 불확실성이 크거나 과거의 자료가 없는 경우에 유용하며, 신제품 개발을 위한 예측에 사용된다.     </w:t>
      </w:r>
    </w:p>
    <w:p w14:paraId="0DC85B5E" w14:textId="77777777" w:rsidR="00A06990" w:rsidRDefault="00FF084F">
      <w:pPr>
        <w:pStyle w:val="a8"/>
        <w:snapToGrid/>
        <w:spacing w:after="20"/>
        <w:ind w:left="578" w:hanging="578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③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8"/>
        </w:rPr>
        <w:t>평균오차(mean error)가 0이 아닐 때에도 평균절대편차(mean absolute</w:t>
      </w:r>
      <w:r>
        <w:rPr>
          <w:rFonts w:ascii="HY신명조" w:eastAsia="HY신명조" w:cs="HY신명조"/>
          <w:spacing w:val="-5"/>
        </w:rPr>
        <w:t xml:space="preserve"> deviation)는 0이 될 수 있다.  </w:t>
      </w:r>
    </w:p>
    <w:p w14:paraId="5A65D69A" w14:textId="77777777" w:rsidR="00A06990" w:rsidRDefault="00FF084F">
      <w:pPr>
        <w:pStyle w:val="a8"/>
        <w:snapToGrid/>
        <w:spacing w:after="20"/>
        <w:ind w:left="614" w:hanging="614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④</w:t>
      </w:r>
      <w:r>
        <w:rPr>
          <w:rFonts w:ascii="HY신명조" w:eastAsia="HY신명조" w:cs="HY신명조"/>
          <w:spacing w:val="-5"/>
        </w:rPr>
        <w:t xml:space="preserve"> 예측오차의 측정방법 중 평균절대비율오차(mean absolute percent error)는 수요의 크기에 대한 상대적 예측오차를 측정하는 방법이다.</w:t>
      </w:r>
    </w:p>
    <w:p w14:paraId="0FE6A74B" w14:textId="77777777" w:rsidR="00A06990" w:rsidRDefault="00FF084F">
      <w:pPr>
        <w:pStyle w:val="a8"/>
        <w:snapToGrid/>
        <w:spacing w:after="20"/>
        <w:ind w:left="574" w:hanging="574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⑤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11"/>
        </w:rPr>
        <w:t>단순이동평균(simple moving average)은 과거의 데이터에 합이 1이 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8"/>
        </w:rPr>
        <w:t>동일한 가중치를 부여하고, 가중이동평균(weighted moving average)은</w:t>
      </w:r>
      <w:r>
        <w:rPr>
          <w:rFonts w:ascii="HY신명조" w:eastAsia="HY신명조" w:cs="HY신명조"/>
          <w:spacing w:val="-5"/>
        </w:rPr>
        <w:t xml:space="preserve"> 합이 1이 되는 임의의 가중치를 부여한다.</w:t>
      </w:r>
    </w:p>
    <w:p w14:paraId="1EAC9774" w14:textId="77777777" w:rsidR="00A06990" w:rsidRDefault="00A06990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5E3B0140" w14:textId="77777777" w:rsidR="00A06990" w:rsidRDefault="00A06990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18ABD25D" w14:textId="77777777" w:rsidR="00A06990" w:rsidRDefault="00A06990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12B1F2A9" w14:textId="77777777" w:rsidR="00A06990" w:rsidRDefault="00FF084F">
      <w:pPr>
        <w:pStyle w:val="a8"/>
        <w:spacing w:after="20"/>
        <w:ind w:left="651" w:right="100" w:hanging="55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 xml:space="preserve"> 품질경영에 </w:t>
      </w:r>
      <w:r>
        <w:rPr>
          <w:rFonts w:ascii="HY신명조" w:eastAsia="HY신명조" w:cs="HY신명조"/>
          <w:spacing w:val="-5"/>
        </w:rPr>
        <w:t xml:space="preserve">관한 </w:t>
      </w:r>
      <w:r>
        <w:rPr>
          <w:rFonts w:ascii="HY신명조" w:eastAsia="HY신명조" w:cs="HY신명조"/>
        </w:rPr>
        <w:t xml:space="preserve">설명으로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4FB6EBB3" w14:textId="77777777" w:rsidR="00A06990" w:rsidRDefault="00A06990">
      <w:pPr>
        <w:pStyle w:val="a8"/>
        <w:spacing w:after="20"/>
        <w:ind w:left="651" w:right="100" w:hanging="551"/>
        <w:rPr>
          <w:rFonts w:ascii="HY신명조" w:eastAsia="HY신명조" w:cs="HY신명조"/>
        </w:rPr>
      </w:pPr>
    </w:p>
    <w:p w14:paraId="377D159C" w14:textId="77777777" w:rsidR="00A06990" w:rsidRDefault="00FF084F">
      <w:pPr>
        <w:pStyle w:val="a8"/>
        <w:snapToGrid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</w:rPr>
        <w:t xml:space="preserve">원인결과도표(cause and effect diagram)는 품질 문제의 원인을 찾아낼 때 사용된다. </w:t>
      </w:r>
    </w:p>
    <w:p w14:paraId="54B2C482" w14:textId="77777777" w:rsidR="00A06990" w:rsidRDefault="00FF084F">
      <w:pPr>
        <w:pStyle w:val="a8"/>
        <w:snapToGrid/>
        <w:spacing w:after="20"/>
        <w:ind w:left="570" w:hanging="57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②</w:t>
      </w:r>
      <w:r>
        <w:rPr>
          <w:rFonts w:ascii="HY신명조" w:eastAsia="HY신명조" w:cs="HY신명조"/>
          <w:spacing w:val="-5"/>
        </w:rPr>
        <w:t xml:space="preserve"> 파레토(Pareto) 분석은 주요 불량 항목을 파악할 때 사용된다. </w:t>
      </w:r>
    </w:p>
    <w:p w14:paraId="692989F6" w14:textId="77777777" w:rsidR="00A06990" w:rsidRDefault="00FF084F">
      <w:pPr>
        <w:pStyle w:val="a8"/>
        <w:snapToGrid/>
        <w:spacing w:after="20"/>
        <w:ind w:left="595" w:hanging="595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③</w:t>
      </w:r>
      <w:r>
        <w:rPr>
          <w:rFonts w:ascii="HY신명조" w:eastAsia="HY신명조" w:cs="HY신명조"/>
          <w:spacing w:val="-5"/>
        </w:rPr>
        <w:t xml:space="preserve"> 산점도(scatter diagram)는 두 변수 간 관계가 있는지를 확인할 때 사용된다.</w:t>
      </w:r>
    </w:p>
    <w:p w14:paraId="799EA14B" w14:textId="77777777" w:rsidR="00A06990" w:rsidRDefault="00FF084F">
      <w:pPr>
        <w:pStyle w:val="a8"/>
        <w:snapToGrid/>
        <w:spacing w:after="20"/>
        <w:ind w:left="582" w:hanging="582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④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</w:rPr>
        <w:t>적합성품질(conformance quality)은 설계사항에 부합하고, 균일한 제품을 생산하는 능력에 대한 품질을 의미한다.</w:t>
      </w:r>
    </w:p>
    <w:p w14:paraId="559EAEE9" w14:textId="77777777" w:rsidR="00A06990" w:rsidRDefault="00FF084F">
      <w:pPr>
        <w:pStyle w:val="a8"/>
        <w:snapToGrid/>
        <w:spacing w:after="20"/>
        <w:ind w:left="574" w:hanging="574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⑤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7"/>
        </w:rPr>
        <w:t>지속적 개선(continuous improvement)을 위한 도구로 데밍(Deming)</w:t>
      </w:r>
      <w:r>
        <w:rPr>
          <w:rFonts w:ascii="HY신명조" w:eastAsia="HY신명조" w:cs="HY신명조"/>
          <w:spacing w:val="-6"/>
        </w:rPr>
        <w:t>은</w:t>
      </w:r>
      <w:r>
        <w:rPr>
          <w:rFonts w:ascii="HY신명조" w:eastAsia="HY신명조" w:cs="HY신명조"/>
          <w:spacing w:val="-5"/>
        </w:rPr>
        <w:t xml:space="preserve"> PDAC(plan-do-act-check) 싸이클을 제시하였다.</w:t>
      </w:r>
    </w:p>
    <w:p w14:paraId="43A8F371" w14:textId="77777777" w:rsidR="00A06990" w:rsidRDefault="00A06990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439004E0" w14:textId="77777777" w:rsidR="00A06990" w:rsidRDefault="00A06990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0717E284" w14:textId="77777777" w:rsidR="00A06990" w:rsidRDefault="00A06990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3A598CF6" w14:textId="77777777" w:rsidR="00A06990" w:rsidRDefault="00FF084F">
      <w:pPr>
        <w:pStyle w:val="a8"/>
        <w:spacing w:after="20"/>
        <w:ind w:left="651" w:right="100" w:hanging="55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제품설계에 </w:t>
      </w:r>
      <w:r>
        <w:rPr>
          <w:rFonts w:ascii="HY신명조" w:eastAsia="HY신명조" w:cs="HY신명조"/>
          <w:spacing w:val="-5"/>
        </w:rPr>
        <w:t>관한 설명으로</w:t>
      </w:r>
      <w:r>
        <w:rPr>
          <w:rFonts w:ascii="HY신명조" w:eastAsia="HY신명조" w:cs="HY신명조"/>
        </w:rPr>
        <w:t xml:space="preserve">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18819D40" w14:textId="77777777" w:rsidR="00A06990" w:rsidRDefault="00A06990">
      <w:pPr>
        <w:pStyle w:val="a8"/>
        <w:spacing w:after="20"/>
        <w:ind w:left="651" w:right="100" w:hanging="551"/>
        <w:rPr>
          <w:rFonts w:ascii="HY신명조" w:eastAsia="HY신명조" w:cs="HY신명조"/>
        </w:rPr>
      </w:pPr>
    </w:p>
    <w:p w14:paraId="3F7A5899" w14:textId="77777777" w:rsidR="00A06990" w:rsidRDefault="00FF084F">
      <w:pPr>
        <w:pStyle w:val="a8"/>
        <w:spacing w:after="20"/>
        <w:ind w:left="702" w:right="100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모듈러(modular) 설계는 대량생산과 제품의 고객화를 실현하는 대량 고객화(mass customization)를 가능하게 한다.</w:t>
      </w:r>
    </w:p>
    <w:p w14:paraId="53A5AFD6" w14:textId="77777777" w:rsidR="00A06990" w:rsidRDefault="00FF084F">
      <w:pPr>
        <w:pStyle w:val="a8"/>
        <w:spacing w:after="20"/>
        <w:ind w:left="708" w:right="100" w:hanging="6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로버스트(robust) 설계는 생산환경의 변화에 따라 제품의 설계를</w:t>
      </w:r>
      <w:r>
        <w:rPr>
          <w:rFonts w:ascii="HY신명조" w:eastAsia="HY신명조" w:cs="HY신명조"/>
        </w:rPr>
        <w:t xml:space="preserve"> 변경하는 방식이다.</w:t>
      </w:r>
    </w:p>
    <w:p w14:paraId="16577ECF" w14:textId="77777777" w:rsidR="00A06990" w:rsidRDefault="00FF084F">
      <w:pPr>
        <w:pStyle w:val="a8"/>
        <w:spacing w:after="20"/>
        <w:ind w:left="706" w:right="100" w:hanging="6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가치공학(value engineering)과 가치분석(value analysis)은 제품의</w:t>
      </w:r>
      <w:r>
        <w:rPr>
          <w:rFonts w:ascii="HY신명조" w:eastAsia="HY신명조" w:cs="HY신명조"/>
          <w:spacing w:val="-1"/>
        </w:rPr>
        <w:t xml:space="preserve"> 가치에 공헌하지 않는 불필요한 기능을 제거하고자 한다.</w:t>
      </w:r>
    </w:p>
    <w:p w14:paraId="35A88B6A" w14:textId="77777777" w:rsidR="00A06990" w:rsidRDefault="00FF084F">
      <w:pPr>
        <w:pStyle w:val="a8"/>
        <w:spacing w:after="20"/>
        <w:ind w:left="751" w:right="100" w:hanging="65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품질기능전개(quality function deployment)는 고객의 요구를 제품이나 서비스 개발과 생산의 각 단계에서 기술적 명세로 바꾸는 방법이다.</w:t>
      </w:r>
    </w:p>
    <w:p w14:paraId="1DF92E89" w14:textId="77777777" w:rsidR="00A06990" w:rsidRDefault="00FF084F">
      <w:pPr>
        <w:pStyle w:val="a8"/>
        <w:spacing w:after="20"/>
        <w:ind w:left="746" w:right="100" w:hanging="6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동시공학(concurrent engineering)은 설계내역이 프로세스 및 </w:t>
      </w:r>
      <w:r>
        <w:rPr>
          <w:rFonts w:ascii="HY신명조" w:eastAsia="HY신명조" w:cs="HY신명조"/>
          <w:spacing w:val="-5"/>
        </w:rPr>
        <w:t>공급사슬의 생산능력과 불일치하는 경우를 방지하기 위해 다양한</w:t>
      </w:r>
      <w:r>
        <w:rPr>
          <w:rFonts w:ascii="HY신명조" w:eastAsia="HY신명조" w:cs="HY신명조"/>
        </w:rPr>
        <w:t xml:space="preserve"> 관련 전문가들이 한 곳에 모여 설계하는 것이다.</w:t>
      </w:r>
    </w:p>
    <w:p w14:paraId="7B7B0D1E" w14:textId="77777777" w:rsidR="00A06990" w:rsidRDefault="00A06990">
      <w:pPr>
        <w:pStyle w:val="a8"/>
        <w:spacing w:after="20"/>
        <w:ind w:left="520" w:right="100" w:hanging="420"/>
        <w:rPr>
          <w:rFonts w:ascii="HY신명조" w:eastAsia="HY신명조" w:cs="HY신명조"/>
        </w:rPr>
      </w:pPr>
    </w:p>
    <w:p w14:paraId="3AB31F73" w14:textId="77777777" w:rsidR="00A06990" w:rsidRDefault="00A06990">
      <w:pPr>
        <w:pStyle w:val="a8"/>
        <w:spacing w:after="20"/>
        <w:ind w:left="520" w:right="100" w:hanging="420"/>
        <w:rPr>
          <w:rFonts w:ascii="HY신명조" w:eastAsia="HY신명조" w:cs="HY신명조"/>
        </w:rPr>
      </w:pPr>
    </w:p>
    <w:p w14:paraId="04CA59D2" w14:textId="77777777" w:rsidR="00A06990" w:rsidRDefault="00A06990">
      <w:pPr>
        <w:pStyle w:val="a8"/>
        <w:spacing w:after="20"/>
        <w:ind w:left="520" w:right="100" w:hanging="420"/>
        <w:rPr>
          <w:rFonts w:ascii="HY신명조" w:eastAsia="HY신명조" w:cs="HY신명조"/>
        </w:rPr>
      </w:pPr>
    </w:p>
    <w:p w14:paraId="61E47500" w14:textId="77777777" w:rsidR="00A06990" w:rsidRDefault="00A06990">
      <w:pPr>
        <w:pStyle w:val="a8"/>
        <w:spacing w:after="20"/>
        <w:ind w:left="520" w:right="100" w:hanging="420"/>
        <w:rPr>
          <w:rFonts w:ascii="HY신명조" w:eastAsia="HY신명조" w:cs="HY신명조"/>
        </w:rPr>
      </w:pPr>
    </w:p>
    <w:p w14:paraId="1469652F" w14:textId="77777777" w:rsidR="00A06990" w:rsidRDefault="00A06990">
      <w:pPr>
        <w:pStyle w:val="a8"/>
        <w:spacing w:after="20"/>
        <w:ind w:left="520" w:right="100" w:hanging="420"/>
        <w:rPr>
          <w:rFonts w:ascii="HY신명조" w:eastAsia="HY신명조" w:cs="HY신명조"/>
        </w:rPr>
      </w:pPr>
    </w:p>
    <w:p w14:paraId="2A5B69EF" w14:textId="77777777" w:rsidR="00A06990" w:rsidRDefault="00FF084F">
      <w:pPr>
        <w:pStyle w:val="a8"/>
        <w:spacing w:after="20"/>
        <w:rPr>
          <w:rFonts w:ascii="HY신명조" w:eastAsia="HY신명조" w:cs="HY신명조"/>
        </w:rPr>
      </w:pPr>
      <w:r>
        <w:br w:type="column"/>
      </w:r>
    </w:p>
    <w:p w14:paraId="0FFBAF99" w14:textId="77777777" w:rsidR="00A06990" w:rsidRDefault="00FF084F">
      <w:pPr>
        <w:pStyle w:val="a8"/>
        <w:spacing w:after="20"/>
        <w:ind w:left="480" w:right="10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책상을 만드는데 목재가 1kg, 플라스틱이 3kg 소요된다. 또한, 의자를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만드는데 목재가 3kg, 플라스틱이 4kg 소요된다. 목재는 총 90kg,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플라스틱은 150kg 사용 가능하다. 책상과 의자를 1개씩 팔았을 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얻을 수 있는 이익은 각각 300원, 500원이다. 총이익을 최대로 하기</w:t>
      </w:r>
      <w:r>
        <w:rPr>
          <w:rFonts w:ascii="HY신명조" w:eastAsia="HY신명조" w:cs="HY신명조"/>
        </w:rPr>
        <w:t xml:space="preserve"> 위한 책상과 의자의 생산 개수는 각각 얼마인가?</w:t>
      </w:r>
    </w:p>
    <w:p w14:paraId="458C35C8" w14:textId="77777777" w:rsidR="00A06990" w:rsidRDefault="00A06990">
      <w:pPr>
        <w:pStyle w:val="a8"/>
        <w:spacing w:after="20"/>
        <w:ind w:left="280" w:right="100" w:hanging="180"/>
        <w:rPr>
          <w:rFonts w:ascii="HY신명조" w:eastAsia="HY신명조" w:cs="HY신명조"/>
        </w:rPr>
      </w:pPr>
    </w:p>
    <w:p w14:paraId="2EF81226" w14:textId="77777777" w:rsidR="00A06990" w:rsidRDefault="00FF084F">
      <w:pPr>
        <w:pStyle w:val="a8"/>
        <w:spacing w:after="20"/>
        <w:ind w:left="280" w:right="100" w:hanging="1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67"/>
        <w:gridCol w:w="2635"/>
        <w:gridCol w:w="2635"/>
      </w:tblGrid>
      <w:tr w:rsidR="00A06990" w14:paraId="68C80D9C" w14:textId="77777777">
        <w:trPr>
          <w:trHeight w:val="369"/>
        </w:trPr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DD0322" w14:textId="77777777" w:rsidR="00A06990" w:rsidRDefault="00A0699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CE2C8F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책상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903181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의자</w:t>
            </w:r>
          </w:p>
        </w:tc>
      </w:tr>
      <w:tr w:rsidR="00A06990" w14:paraId="028749D9" w14:textId="77777777">
        <w:trPr>
          <w:trHeight w:val="369"/>
        </w:trPr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BEFB27" w14:textId="77777777" w:rsidR="00A06990" w:rsidRDefault="00FF084F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B5ED13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54A694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26</w:t>
            </w:r>
          </w:p>
        </w:tc>
      </w:tr>
      <w:tr w:rsidR="00A06990" w14:paraId="147520DC" w14:textId="77777777">
        <w:trPr>
          <w:trHeight w:val="369"/>
        </w:trPr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28B84A" w14:textId="77777777" w:rsidR="00A06990" w:rsidRDefault="00FF084F">
            <w:pPr>
              <w:pStyle w:val="a8"/>
              <w:wordWrap/>
              <w:ind w:left="651" w:right="100" w:hanging="55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32BA0B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17E33B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27</w:t>
            </w:r>
          </w:p>
        </w:tc>
      </w:tr>
      <w:tr w:rsidR="00A06990" w14:paraId="22C0D00F" w14:textId="77777777">
        <w:trPr>
          <w:trHeight w:val="369"/>
        </w:trPr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7A43E7" w14:textId="77777777" w:rsidR="00A06990" w:rsidRDefault="00FF084F">
            <w:pPr>
              <w:pStyle w:val="a8"/>
              <w:wordWrap/>
              <w:ind w:left="652" w:right="100" w:hanging="55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8BE6A9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1CB10A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</w:t>
            </w:r>
          </w:p>
        </w:tc>
      </w:tr>
      <w:tr w:rsidR="00A06990" w14:paraId="4B8270C1" w14:textId="77777777">
        <w:trPr>
          <w:trHeight w:val="369"/>
        </w:trPr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FA9A00" w14:textId="77777777" w:rsidR="00A06990" w:rsidRDefault="00FF084F">
            <w:pPr>
              <w:pStyle w:val="a8"/>
              <w:wordWrap/>
              <w:ind w:left="658" w:right="100" w:hanging="55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F2E7EF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B8B847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</w:t>
            </w:r>
          </w:p>
        </w:tc>
      </w:tr>
      <w:tr w:rsidR="00A06990" w14:paraId="4AE0F188" w14:textId="77777777">
        <w:trPr>
          <w:trHeight w:val="369"/>
        </w:trPr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2C8AB5" w14:textId="77777777" w:rsidR="00A06990" w:rsidRDefault="00FF084F">
            <w:pPr>
              <w:pStyle w:val="a8"/>
              <w:wordWrap/>
              <w:ind w:left="651" w:right="100" w:hanging="55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D21F7D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0EE12A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23</w:t>
            </w:r>
          </w:p>
        </w:tc>
      </w:tr>
    </w:tbl>
    <w:p w14:paraId="329ED030" w14:textId="77777777" w:rsidR="00A06990" w:rsidRDefault="00A06990">
      <w:pPr>
        <w:rPr>
          <w:sz w:val="2"/>
        </w:rPr>
      </w:pPr>
    </w:p>
    <w:p w14:paraId="11A59CDA" w14:textId="77777777" w:rsidR="00A06990" w:rsidRDefault="00A06990">
      <w:pPr>
        <w:pStyle w:val="a8"/>
        <w:spacing w:after="20"/>
        <w:ind w:left="100" w:right="100"/>
        <w:rPr>
          <w:rFonts w:ascii="HY신명조" w:eastAsia="HY신명조" w:cs="HY신명조"/>
        </w:rPr>
      </w:pPr>
    </w:p>
    <w:p w14:paraId="197F21C0" w14:textId="77777777" w:rsidR="00A06990" w:rsidRDefault="00A06990">
      <w:pPr>
        <w:pStyle w:val="a8"/>
        <w:spacing w:after="20"/>
        <w:ind w:left="100" w:right="100"/>
        <w:rPr>
          <w:rFonts w:ascii="HY신명조" w:eastAsia="HY신명조" w:cs="HY신명조"/>
        </w:rPr>
      </w:pPr>
    </w:p>
    <w:p w14:paraId="3D3E9253" w14:textId="77777777" w:rsidR="00A06990" w:rsidRDefault="00A06990">
      <w:pPr>
        <w:pStyle w:val="a8"/>
        <w:spacing w:after="20"/>
        <w:ind w:left="100" w:right="100"/>
        <w:rPr>
          <w:rFonts w:ascii="HY신명조" w:eastAsia="HY신명조" w:cs="HY신명조"/>
        </w:rPr>
      </w:pPr>
    </w:p>
    <w:p w14:paraId="2480503F" w14:textId="77777777" w:rsidR="00A06990" w:rsidRDefault="00FF084F">
      <w:pPr>
        <w:pStyle w:val="a8"/>
        <w:spacing w:after="20"/>
        <w:ind w:left="651" w:right="100" w:hanging="55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공급사슬망관리에 </w:t>
      </w:r>
      <w:r>
        <w:rPr>
          <w:rFonts w:ascii="HY신명조" w:eastAsia="HY신명조" w:cs="HY신명조"/>
          <w:spacing w:val="-5"/>
        </w:rPr>
        <w:t>관한 설명으로</w:t>
      </w:r>
      <w:r>
        <w:rPr>
          <w:rFonts w:ascii="HY신명조" w:eastAsia="HY신명조" w:cs="HY신명조"/>
        </w:rPr>
        <w:t xml:space="preserve">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69934F69" w14:textId="77777777" w:rsidR="00A06990" w:rsidRDefault="00A06990">
      <w:pPr>
        <w:pStyle w:val="a8"/>
        <w:spacing w:after="20"/>
        <w:ind w:left="651" w:right="100" w:hanging="551"/>
        <w:rPr>
          <w:rFonts w:ascii="HY신명조" w:eastAsia="HY신명조" w:cs="HY신명조"/>
        </w:rPr>
      </w:pPr>
    </w:p>
    <w:p w14:paraId="535A56C5" w14:textId="77777777" w:rsidR="00A06990" w:rsidRDefault="00FF084F">
      <w:pPr>
        <w:pStyle w:val="a8"/>
        <w:spacing w:after="20"/>
        <w:ind w:left="735" w:right="100" w:hanging="63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리스크풀링(risk pooling) 효과는 여러 지역의 수요를 하나로 통합했을 때 수요 변동성이 감소하는 것을 의미한다.</w:t>
      </w:r>
    </w:p>
    <w:p w14:paraId="4BBFA56C" w14:textId="77777777" w:rsidR="00A06990" w:rsidRDefault="00FF084F">
      <w:pPr>
        <w:pStyle w:val="a8"/>
        <w:spacing w:after="20"/>
        <w:ind w:left="713" w:right="100" w:hanging="6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공급사슬은 상호작용이 큰 시스템으로서 어느 한 부분의 의사결정이 나머지 다른 부분에 영향을 미칠 수 있다.</w:t>
      </w:r>
    </w:p>
    <w:p w14:paraId="123A029E" w14:textId="77777777" w:rsidR="00A06990" w:rsidRDefault="00FF084F">
      <w:pPr>
        <w:pStyle w:val="a8"/>
        <w:spacing w:after="20"/>
        <w:ind w:left="758" w:right="100" w:hanging="6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공급사슬운영참조(SCOR) 모델에서는 공급사슬 운영을 계획(plan), 조달(source), 생산(make), 배송(deliver), 판매(sell)의 다섯 개의 프로세스 범주로 나눈다.</w:t>
      </w:r>
    </w:p>
    <w:p w14:paraId="56832DD4" w14:textId="77777777" w:rsidR="00A06990" w:rsidRDefault="00FF084F">
      <w:pPr>
        <w:pStyle w:val="a8"/>
        <w:spacing w:after="20"/>
        <w:ind w:left="726" w:right="100" w:hanging="62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주문에서 납품까지 리드타임이 길어질수록 채찍효과(bullwhip effect)는 커지게 된다.</w:t>
      </w:r>
    </w:p>
    <w:p w14:paraId="01821455" w14:textId="77777777" w:rsidR="00A06990" w:rsidRDefault="00FF084F">
      <w:pPr>
        <w:pStyle w:val="a8"/>
        <w:spacing w:after="20"/>
        <w:ind w:left="704" w:right="100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공급자와 구매자간에 품질, 경영, 기술 및 생산에 대한 공동 노력과</w:t>
      </w:r>
      <w:r>
        <w:rPr>
          <w:rFonts w:ascii="HY신명조" w:eastAsia="HY신명조" w:cs="HY신명조"/>
        </w:rPr>
        <w:t xml:space="preserve"> 지원을 하는 경우, 협력적 관계에 있다고 한다. </w:t>
      </w:r>
    </w:p>
    <w:p w14:paraId="7652AD15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5CC70546" w14:textId="77777777" w:rsidR="00A06990" w:rsidRDefault="00A06990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after="20"/>
        <w:ind w:left="402" w:right="216" w:hanging="402"/>
        <w:rPr>
          <w:rFonts w:ascii="HY신명조" w:eastAsia="HY신명조" w:cs="HY신명조"/>
          <w:b/>
          <w:bCs/>
        </w:rPr>
      </w:pPr>
    </w:p>
    <w:p w14:paraId="5A22438B" w14:textId="77777777" w:rsidR="00A06990" w:rsidRDefault="00A06990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after="20"/>
        <w:ind w:left="402" w:right="216" w:hanging="402"/>
        <w:rPr>
          <w:rFonts w:ascii="HY신명조" w:eastAsia="HY신명조" w:cs="HY신명조"/>
          <w:b/>
          <w:bCs/>
        </w:rPr>
      </w:pPr>
    </w:p>
    <w:p w14:paraId="6F8601A9" w14:textId="77777777" w:rsidR="00A06990" w:rsidRDefault="00FF084F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after="20"/>
        <w:ind w:left="402" w:right="216" w:hanging="40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기업의 소유자와 경영자 사이에서 발생하는 대리인 비용(agency problem)과 관련이 가장 </w:t>
      </w:r>
      <w:r>
        <w:rPr>
          <w:rFonts w:ascii="HY신명조" w:eastAsia="HY신명조" w:cs="HY신명조"/>
          <w:b/>
          <w:bCs/>
          <w:u w:val="single" w:color="000000"/>
        </w:rPr>
        <w:t>없는</w:t>
      </w:r>
      <w:r>
        <w:rPr>
          <w:rFonts w:ascii="HY신명조" w:eastAsia="HY신명조" w:cs="HY신명조"/>
        </w:rPr>
        <w:t xml:space="preserve"> 것은?</w:t>
      </w:r>
    </w:p>
    <w:p w14:paraId="02FAAC41" w14:textId="77777777" w:rsidR="00A06990" w:rsidRDefault="00A06990">
      <w:pPr>
        <w:pStyle w:val="a8"/>
        <w:spacing w:after="20"/>
        <w:ind w:right="216"/>
        <w:rPr>
          <w:rFonts w:ascii="HY신명조" w:eastAsia="HY신명조" w:cs="HY신명조"/>
        </w:rPr>
      </w:pPr>
    </w:p>
    <w:p w14:paraId="65AEF6D4" w14:textId="77777777" w:rsidR="00A06990" w:rsidRDefault="00FF084F">
      <w:pPr>
        <w:pStyle w:val="a8"/>
        <w:spacing w:after="20"/>
        <w:ind w:right="2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감시비용(monitoring cost) </w:t>
      </w:r>
    </w:p>
    <w:p w14:paraId="04400C39" w14:textId="77777777" w:rsidR="00A06990" w:rsidRDefault="00FF084F">
      <w:pPr>
        <w:pStyle w:val="a8"/>
        <w:spacing w:after="20"/>
        <w:ind w:right="2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지배원리(dominance principle)</w:t>
      </w:r>
    </w:p>
    <w:p w14:paraId="28218BB9" w14:textId="77777777" w:rsidR="00A06990" w:rsidRDefault="00FF084F">
      <w:pPr>
        <w:pStyle w:val="a8"/>
        <w:spacing w:after="20"/>
        <w:ind w:right="2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스톡옵션(stock option)</w:t>
      </w:r>
    </w:p>
    <w:p w14:paraId="29FA07B5" w14:textId="77777777" w:rsidR="00A06990" w:rsidRDefault="00FF084F">
      <w:pPr>
        <w:pStyle w:val="a8"/>
        <w:spacing w:after="20"/>
        <w:ind w:right="2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정보의 비대칭성(information asymmetry)</w:t>
      </w:r>
    </w:p>
    <w:p w14:paraId="780679E0" w14:textId="77777777" w:rsidR="00A06990" w:rsidRDefault="00FF084F">
      <w:pPr>
        <w:pStyle w:val="a8"/>
        <w:spacing w:after="20"/>
        <w:ind w:right="2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기업지배권(corporate governance)</w:t>
      </w:r>
    </w:p>
    <w:p w14:paraId="2B7E7F63" w14:textId="77777777" w:rsidR="00A06990" w:rsidRDefault="00A06990">
      <w:pPr>
        <w:pStyle w:val="a8"/>
        <w:spacing w:after="20"/>
        <w:ind w:right="216"/>
        <w:rPr>
          <w:rFonts w:ascii="HY신명조" w:eastAsia="HY신명조" w:cs="HY신명조"/>
        </w:rPr>
      </w:pPr>
    </w:p>
    <w:p w14:paraId="2EE9B9EE" w14:textId="77777777" w:rsidR="00A06990" w:rsidRDefault="00FF084F">
      <w:pPr>
        <w:pStyle w:val="a8"/>
        <w:spacing w:after="20"/>
        <w:ind w:right="216"/>
        <w:rPr>
          <w:rFonts w:ascii="HY신명조" w:eastAsia="HY신명조" w:cs="HY신명조"/>
        </w:rPr>
      </w:pPr>
      <w:r>
        <w:br w:type="column"/>
      </w:r>
    </w:p>
    <w:p w14:paraId="578EA571" w14:textId="77777777" w:rsidR="00A06990" w:rsidRDefault="00FF084F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after="20"/>
        <w:ind w:left="386" w:right="21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다음 자료에서 당좌비율(quick ratio; Q)을 계산했을 때 가장 적절한</w:t>
      </w:r>
      <w:r>
        <w:rPr>
          <w:rFonts w:ascii="HY신명조" w:eastAsia="HY신명조" w:cs="HY신명조"/>
          <w:spacing w:val="-3"/>
        </w:rPr>
        <w:t xml:space="preserve"> 것은?</w:t>
      </w:r>
      <w:r>
        <w:rPr>
          <w:rFonts w:ascii="HY신명조" w:eastAsia="HY신명조" w:cs="HY신명조"/>
        </w:rPr>
        <w:t xml:space="preserve"> 단, 1년은 365일이고 회전율은 매출액에 대하여 계산한다.</w:t>
      </w:r>
    </w:p>
    <w:p w14:paraId="166DD2EB" w14:textId="77777777" w:rsidR="00A06990" w:rsidRDefault="00A06990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after="20"/>
        <w:ind w:left="400" w:right="216" w:hanging="400"/>
        <w:rPr>
          <w:rFonts w:ascii="HY신명조" w:eastAsia="HY신명조" w:cs="HY신명조"/>
        </w:rPr>
      </w:pPr>
    </w:p>
    <w:p w14:paraId="0E41464F" w14:textId="77777777" w:rsidR="00A06990" w:rsidRDefault="00FF084F">
      <w:pPr>
        <w:pStyle w:val="a8"/>
        <w:spacing w:after="20"/>
        <w:ind w:right="2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996"/>
        <w:gridCol w:w="2996"/>
      </w:tblGrid>
      <w:tr w:rsidR="00A06990" w14:paraId="4A0CCB3C" w14:textId="77777777">
        <w:trPr>
          <w:trHeight w:val="369"/>
        </w:trPr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932FC5E" w14:textId="77777777" w:rsidR="00A06990" w:rsidRDefault="00FF084F">
            <w:pPr>
              <w:pStyle w:val="a8"/>
              <w:spacing w:line="240" w:lineRule="auto"/>
              <w:ind w:right="2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매출채권 120억 원</w:t>
            </w:r>
          </w:p>
        </w:tc>
        <w:tc>
          <w:tcPr>
            <w:tcW w:w="299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408A0C7" w14:textId="77777777" w:rsidR="00A06990" w:rsidRDefault="00FF084F">
            <w:pPr>
              <w:pStyle w:val="a8"/>
              <w:spacing w:line="240" w:lineRule="auto"/>
              <w:ind w:right="2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재고자산회전율 10회</w:t>
            </w:r>
          </w:p>
        </w:tc>
      </w:tr>
      <w:tr w:rsidR="00A06990" w14:paraId="785A05D4" w14:textId="77777777">
        <w:trPr>
          <w:trHeight w:val="369"/>
        </w:trPr>
        <w:tc>
          <w:tcPr>
            <w:tcW w:w="299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7DD8793" w14:textId="77777777" w:rsidR="00A06990" w:rsidRDefault="00FF084F">
            <w:pPr>
              <w:pStyle w:val="a8"/>
              <w:spacing w:line="240" w:lineRule="auto"/>
              <w:ind w:right="2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유동부채 140억 원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8A6F6E2" w14:textId="77777777" w:rsidR="00A06990" w:rsidRDefault="00FF084F">
            <w:pPr>
              <w:pStyle w:val="a8"/>
              <w:spacing w:line="240" w:lineRule="auto"/>
              <w:ind w:right="2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매출채권회수기간 60일</w:t>
            </w:r>
          </w:p>
        </w:tc>
      </w:tr>
      <w:tr w:rsidR="00A06990" w14:paraId="2DA27596" w14:textId="77777777">
        <w:trPr>
          <w:trHeight w:val="369"/>
        </w:trPr>
        <w:tc>
          <w:tcPr>
            <w:tcW w:w="29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09E8C07" w14:textId="77777777" w:rsidR="00A06990" w:rsidRDefault="00FF084F">
            <w:pPr>
              <w:pStyle w:val="a8"/>
              <w:spacing w:line="240" w:lineRule="auto"/>
              <w:ind w:right="2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유동비율 150%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6EC5AE" w14:textId="77777777" w:rsidR="00A06990" w:rsidRDefault="00A06990">
            <w:pPr>
              <w:pStyle w:val="a8"/>
              <w:spacing w:line="240" w:lineRule="auto"/>
              <w:ind w:right="216"/>
              <w:rPr>
                <w:rFonts w:ascii="HY신명조" w:eastAsia="HY신명조" w:cs="HY신명조"/>
              </w:rPr>
            </w:pPr>
          </w:p>
        </w:tc>
      </w:tr>
    </w:tbl>
    <w:p w14:paraId="4C85B902" w14:textId="77777777" w:rsidR="00A06990" w:rsidRDefault="00A06990">
      <w:pPr>
        <w:rPr>
          <w:sz w:val="2"/>
        </w:rPr>
      </w:pPr>
    </w:p>
    <w:p w14:paraId="41176070" w14:textId="77777777" w:rsidR="00A06990" w:rsidRDefault="00A06990">
      <w:pPr>
        <w:pStyle w:val="a8"/>
        <w:spacing w:after="20"/>
        <w:ind w:right="216"/>
        <w:rPr>
          <w:rFonts w:ascii="HY신명조" w:eastAsia="HY신명조" w:cs="HY신명조"/>
        </w:rPr>
      </w:pPr>
    </w:p>
    <w:p w14:paraId="38DB72F1" w14:textId="77777777" w:rsidR="00A06990" w:rsidRDefault="00FF084F">
      <w:pPr>
        <w:pStyle w:val="a8"/>
        <w:spacing w:after="20"/>
        <w:ind w:right="2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Q </w:t>
      </w:r>
      <w:r>
        <w:rPr>
          <w:rFonts w:ascii="HY신명조" w:eastAsia="HY신명조" w:cs="HY신명조"/>
        </w:rPr>
        <w:t>≤</w:t>
      </w:r>
      <w:r>
        <w:rPr>
          <w:rFonts w:ascii="HY신명조" w:eastAsia="HY신명조" w:cs="HY신명조"/>
        </w:rPr>
        <w:t xml:space="preserve"> 50%</w:t>
      </w:r>
    </w:p>
    <w:p w14:paraId="55D5619D" w14:textId="77777777" w:rsidR="00A06990" w:rsidRDefault="00FF084F">
      <w:pPr>
        <w:pStyle w:val="a8"/>
        <w:spacing w:after="20"/>
        <w:ind w:right="2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50% &lt; Q </w:t>
      </w:r>
      <w:r>
        <w:rPr>
          <w:rFonts w:ascii="HY신명조" w:eastAsia="HY신명조" w:cs="HY신명조"/>
        </w:rPr>
        <w:t>≤</w:t>
      </w:r>
      <w:r>
        <w:rPr>
          <w:rFonts w:ascii="HY신명조" w:eastAsia="HY신명조" w:cs="HY신명조"/>
        </w:rPr>
        <w:t xml:space="preserve"> 75%</w:t>
      </w:r>
    </w:p>
    <w:p w14:paraId="760EAA9C" w14:textId="77777777" w:rsidR="00A06990" w:rsidRDefault="00FF084F">
      <w:pPr>
        <w:pStyle w:val="a8"/>
        <w:spacing w:after="20"/>
        <w:ind w:right="2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75% &lt; Q </w:t>
      </w:r>
      <w:r>
        <w:rPr>
          <w:rFonts w:ascii="HY신명조" w:eastAsia="HY신명조" w:cs="HY신명조"/>
        </w:rPr>
        <w:t>≤</w:t>
      </w:r>
      <w:r>
        <w:rPr>
          <w:rFonts w:ascii="HY신명조" w:eastAsia="HY신명조" w:cs="HY신명조"/>
        </w:rPr>
        <w:t xml:space="preserve"> 100%</w:t>
      </w:r>
    </w:p>
    <w:p w14:paraId="2BB41610" w14:textId="77777777" w:rsidR="00A06990" w:rsidRDefault="00FF084F">
      <w:pPr>
        <w:pStyle w:val="a8"/>
        <w:spacing w:after="20"/>
        <w:ind w:right="2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100% &lt; Q </w:t>
      </w:r>
      <w:r>
        <w:rPr>
          <w:rFonts w:ascii="HY신명조" w:eastAsia="HY신명조" w:cs="HY신명조"/>
        </w:rPr>
        <w:t>≤</w:t>
      </w:r>
      <w:r>
        <w:rPr>
          <w:rFonts w:ascii="HY신명조" w:eastAsia="HY신명조" w:cs="HY신명조"/>
        </w:rPr>
        <w:t xml:space="preserve"> 125%</w:t>
      </w:r>
    </w:p>
    <w:p w14:paraId="36BF332A" w14:textId="77777777" w:rsidR="00A06990" w:rsidRDefault="00FF084F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Q &gt; 125%</w:t>
      </w:r>
    </w:p>
    <w:p w14:paraId="601A9372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7697574D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26FD0B7A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54AE0D61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344415B6" w14:textId="77777777" w:rsidR="00A06990" w:rsidRDefault="00FF084F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after="20"/>
        <w:ind w:left="426" w:right="216" w:hanging="42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기업이 자산에서 창출하는 현금흐름을 잉여현금흐름(free cash f</w:t>
      </w:r>
      <w:r>
        <w:rPr>
          <w:rFonts w:ascii="HY신명조" w:eastAsia="HY신명조" w:cs="HY신명조"/>
          <w:spacing w:val="-3"/>
        </w:rPr>
        <w:t>low)이라고 한다. 이는 주주와 채권자에게 자유롭게 배분해 줄 수</w:t>
      </w:r>
      <w:r>
        <w:rPr>
          <w:rFonts w:ascii="HY신명조" w:eastAsia="HY신명조" w:cs="HY신명조"/>
        </w:rPr>
        <w:t xml:space="preserve"> 있는 현금이라는 의미이다. 다음 재무제표에서 잉여현금흐름</w:t>
      </w:r>
      <w:r>
        <w:rPr>
          <w:rFonts w:ascii="HY신명조" w:eastAsia="HY신명조" w:cs="HY신명조"/>
          <w:spacing w:val="-2"/>
        </w:rPr>
        <w:t>(FCF)을 계산했을 때 가장 적절한 것은? 단, 모든 자산과 부채는</w:t>
      </w:r>
      <w:r>
        <w:rPr>
          <w:rFonts w:ascii="HY신명조" w:eastAsia="HY신명조" w:cs="HY신명조"/>
        </w:rPr>
        <w:t xml:space="preserve"> 영업용이고 법인세율은 25%이며 금액 단위는 억원이다.</w:t>
      </w:r>
    </w:p>
    <w:p w14:paraId="3301A7EE" w14:textId="77777777" w:rsidR="00A06990" w:rsidRDefault="00A06990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after="20"/>
        <w:ind w:left="400" w:right="216" w:hanging="400"/>
        <w:rPr>
          <w:rFonts w:ascii="HY신명조" w:eastAsia="HY신명조" w:cs="HY신명조"/>
        </w:rPr>
      </w:pPr>
    </w:p>
    <w:p w14:paraId="619433DE" w14:textId="77777777" w:rsidR="00A06990" w:rsidRDefault="00FF084F">
      <w:pPr>
        <w:pStyle w:val="a8"/>
        <w:spacing w:after="20"/>
        <w:ind w:right="2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54"/>
        <w:gridCol w:w="850"/>
        <w:gridCol w:w="260"/>
        <w:gridCol w:w="843"/>
        <w:gridCol w:w="260"/>
        <w:gridCol w:w="1351"/>
        <w:gridCol w:w="1279"/>
      </w:tblGrid>
      <w:tr w:rsidR="00A06990" w14:paraId="45CA3925" w14:textId="77777777">
        <w:trPr>
          <w:trHeight w:val="256"/>
        </w:trPr>
        <w:tc>
          <w:tcPr>
            <w:tcW w:w="3207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96C6C2" w14:textId="77777777" w:rsidR="00A06990" w:rsidRDefault="00FF084F">
            <w:pPr>
              <w:pStyle w:val="td"/>
              <w:wordWrap/>
              <w:jc w:val="center"/>
              <w:rPr>
                <w:rFonts w:ascii="HY신명조" w:eastAsia="HY신명조" w:cs="HY신명조"/>
                <w:b/>
                <w:bCs/>
                <w:sz w:val="20"/>
                <w:szCs w:val="20"/>
              </w:rPr>
            </w:pPr>
            <w:r>
              <w:rPr>
                <w:rFonts w:ascii="HY신명조" w:eastAsia="HY신명조" w:cs="HY신명조"/>
                <w:b/>
                <w:bCs/>
                <w:sz w:val="20"/>
                <w:szCs w:val="20"/>
              </w:rPr>
              <w:t>재무상태표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53C4A9" w14:textId="77777777" w:rsidR="00A06990" w:rsidRDefault="00A06990">
            <w:pPr>
              <w:pStyle w:val="td"/>
              <w:rPr>
                <w:rFonts w:ascii="HY신명조" w:eastAsia="HY신명조" w:cs="HY신명조"/>
                <w:b/>
                <w:bCs/>
                <w:sz w:val="20"/>
                <w:szCs w:val="20"/>
              </w:rPr>
            </w:pPr>
          </w:p>
        </w:tc>
        <w:tc>
          <w:tcPr>
            <w:tcW w:w="263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AC6C79" w14:textId="77777777" w:rsidR="00A06990" w:rsidRDefault="00FF084F">
            <w:pPr>
              <w:pStyle w:val="td"/>
              <w:wordWrap/>
              <w:jc w:val="center"/>
              <w:rPr>
                <w:rFonts w:ascii="HY신명조" w:eastAsia="HY신명조" w:cs="HY신명조"/>
                <w:b/>
                <w:bCs/>
                <w:sz w:val="20"/>
                <w:szCs w:val="20"/>
              </w:rPr>
            </w:pPr>
            <w:r>
              <w:rPr>
                <w:rFonts w:ascii="HY신명조" w:eastAsia="HY신명조" w:cs="HY신명조"/>
                <w:b/>
                <w:bCs/>
                <w:sz w:val="20"/>
                <w:szCs w:val="20"/>
              </w:rPr>
              <w:t xml:space="preserve">손익계산서 </w:t>
            </w:r>
          </w:p>
        </w:tc>
      </w:tr>
      <w:tr w:rsidR="00A06990" w14:paraId="6DB0F4C1" w14:textId="77777777">
        <w:trPr>
          <w:trHeight w:val="136"/>
        </w:trPr>
        <w:tc>
          <w:tcPr>
            <w:tcW w:w="3207" w:type="dxa"/>
            <w:gridSpan w:val="4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79FF1C73" w14:textId="77777777" w:rsidR="00A06990" w:rsidRDefault="00A06990">
            <w:pPr>
              <w:pStyle w:val="td"/>
              <w:wordWrap/>
              <w:jc w:val="right"/>
              <w:rPr>
                <w:rFonts w:ascii="HY신명조" w:eastAsia="HY신명조" w:cs="HY신명조"/>
                <w:sz w:val="8"/>
                <w:szCs w:val="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AF36A14" w14:textId="77777777" w:rsidR="00A06990" w:rsidRDefault="00A06990">
            <w:pPr>
              <w:pStyle w:val="td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</w:tc>
        <w:tc>
          <w:tcPr>
            <w:tcW w:w="2630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7739564E" w14:textId="77777777" w:rsidR="00A06990" w:rsidRDefault="00A06990">
            <w:pPr>
              <w:pStyle w:val="td"/>
              <w:wordWrap/>
              <w:jc w:val="right"/>
              <w:rPr>
                <w:rFonts w:ascii="HY신명조" w:eastAsia="HY신명조" w:cs="HY신명조"/>
                <w:sz w:val="8"/>
                <w:szCs w:val="8"/>
              </w:rPr>
            </w:pPr>
          </w:p>
        </w:tc>
      </w:tr>
      <w:tr w:rsidR="00A06990" w14:paraId="31AC6C93" w14:textId="77777777">
        <w:trPr>
          <w:trHeight w:val="73"/>
        </w:trPr>
        <w:tc>
          <w:tcPr>
            <w:tcW w:w="12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38AA8B39" w14:textId="77777777" w:rsidR="00A06990" w:rsidRDefault="00A06990">
            <w:pPr>
              <w:pStyle w:val="td"/>
              <w:rPr>
                <w:rFonts w:ascii="HY신명조" w:eastAsia="HY신명조" w:cs="HY신명조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01ABCDF9" w14:textId="77777777" w:rsidR="00A06990" w:rsidRDefault="00FF084F">
            <w:pPr>
              <w:pStyle w:val="td"/>
              <w:wordWrap/>
              <w:jc w:val="center"/>
              <w:rPr>
                <w:rFonts w:ascii="HY신명조" w:eastAsia="HY신명조" w:cs="HY신명조"/>
                <w:b/>
                <w:bCs/>
                <w:sz w:val="20"/>
                <w:szCs w:val="20"/>
              </w:rPr>
            </w:pPr>
            <w:r>
              <w:rPr>
                <w:rFonts w:ascii="HY신명조" w:eastAsia="HY신명조" w:cs="HY신명조"/>
                <w:b/>
                <w:bCs/>
                <w:sz w:val="20"/>
                <w:szCs w:val="20"/>
              </w:rPr>
              <w:t>당기</w:t>
            </w:r>
          </w:p>
        </w:tc>
        <w:tc>
          <w:tcPr>
            <w:tcW w:w="26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370968C7" w14:textId="77777777" w:rsidR="00A06990" w:rsidRDefault="00A06990">
            <w:pPr>
              <w:pStyle w:val="td"/>
              <w:wordWrap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7F057149" w14:textId="77777777" w:rsidR="00A06990" w:rsidRDefault="00FF084F">
            <w:pPr>
              <w:pStyle w:val="td"/>
              <w:wordWrap/>
              <w:jc w:val="center"/>
              <w:rPr>
                <w:rFonts w:ascii="HY신명조" w:eastAsia="HY신명조" w:cs="HY신명조"/>
                <w:b/>
                <w:bCs/>
                <w:sz w:val="20"/>
                <w:szCs w:val="20"/>
              </w:rPr>
            </w:pPr>
            <w:r>
              <w:rPr>
                <w:rFonts w:ascii="HY신명조" w:eastAsia="HY신명조" w:cs="HY신명조"/>
                <w:b/>
                <w:bCs/>
                <w:sz w:val="20"/>
                <w:szCs w:val="20"/>
              </w:rPr>
              <w:t>전기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ED7E9F2" w14:textId="77777777" w:rsidR="00A06990" w:rsidRDefault="00A06990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0C369619" w14:textId="77777777" w:rsidR="00A06990" w:rsidRDefault="00A06990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252904DE" w14:textId="77777777" w:rsidR="00A06990" w:rsidRDefault="00A06990">
            <w:pPr>
              <w:pStyle w:val="xl65"/>
              <w:wordWrap/>
              <w:ind w:right="229"/>
              <w:jc w:val="right"/>
              <w:rPr>
                <w:rFonts w:ascii="HY신명조" w:eastAsia="HY신명조" w:cs="HY신명조"/>
                <w:color w:val="000000"/>
                <w:sz w:val="20"/>
                <w:szCs w:val="20"/>
              </w:rPr>
            </w:pPr>
          </w:p>
        </w:tc>
      </w:tr>
      <w:tr w:rsidR="00A06990" w14:paraId="30032756" w14:textId="77777777">
        <w:trPr>
          <w:trHeight w:val="330"/>
        </w:trPr>
        <w:tc>
          <w:tcPr>
            <w:tcW w:w="125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3ECE1885" w14:textId="77777777" w:rsidR="00A06990" w:rsidRDefault="00FF084F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유동자산</w:t>
            </w:r>
          </w:p>
        </w:tc>
        <w:tc>
          <w:tcPr>
            <w:tcW w:w="85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038F8D59" w14:textId="77777777" w:rsidR="00A06990" w:rsidRDefault="00FF084F">
            <w:pPr>
              <w:pStyle w:val="xl65"/>
              <w:wordWrap/>
              <w:jc w:val="center"/>
              <w:rPr>
                <w:rFonts w:ascii="HY신명조" w:eastAsia="HY신명조" w:cs="HY신명조"/>
                <w:color w:val="000000"/>
                <w:sz w:val="20"/>
                <w:szCs w:val="20"/>
              </w:rPr>
            </w:pPr>
            <w:r>
              <w:rPr>
                <w:rFonts w:ascii="HY신명조" w:eastAsia="HY신명조" w:cs="HY신명조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6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352E3971" w14:textId="77777777" w:rsidR="00A06990" w:rsidRDefault="00A06990">
            <w:pPr>
              <w:pStyle w:val="xl65"/>
              <w:wordWrap/>
              <w:ind w:right="306"/>
              <w:jc w:val="center"/>
              <w:rPr>
                <w:rFonts w:ascii="HY신명조" w:eastAsia="HY신명조" w:cs="HY신명조"/>
                <w:color w:val="000000"/>
                <w:sz w:val="12"/>
                <w:szCs w:val="12"/>
              </w:rPr>
            </w:pPr>
          </w:p>
        </w:tc>
        <w:tc>
          <w:tcPr>
            <w:tcW w:w="84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495E8109" w14:textId="77777777" w:rsidR="00A06990" w:rsidRDefault="00FF084F">
            <w:pPr>
              <w:pStyle w:val="xl65"/>
              <w:wordWrap/>
              <w:jc w:val="center"/>
              <w:rPr>
                <w:rFonts w:ascii="HY신명조" w:eastAsia="HY신명조" w:cs="HY신명조"/>
                <w:color w:val="000000"/>
                <w:sz w:val="20"/>
                <w:szCs w:val="20"/>
              </w:rPr>
            </w:pPr>
            <w:r>
              <w:rPr>
                <w:rFonts w:ascii="HY신명조" w:eastAsia="HY신명조" w:cs="HY신명조"/>
                <w:color w:val="000000"/>
                <w:sz w:val="20"/>
                <w:szCs w:val="20"/>
              </w:rPr>
              <w:t>85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892011" w14:textId="77777777" w:rsidR="00A06990" w:rsidRDefault="00A06990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A0184C" w14:textId="77777777" w:rsidR="00A06990" w:rsidRDefault="00FF084F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매출액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4D0F993" w14:textId="77777777" w:rsidR="00A06990" w:rsidRDefault="00FF084F">
            <w:pPr>
              <w:pStyle w:val="xl65"/>
              <w:wordWrap/>
              <w:jc w:val="center"/>
              <w:rPr>
                <w:rFonts w:ascii="HY신명조" w:eastAsia="HY신명조" w:cs="HY신명조"/>
                <w:color w:val="000000"/>
                <w:sz w:val="20"/>
                <w:szCs w:val="20"/>
              </w:rPr>
            </w:pPr>
            <w:r>
              <w:rPr>
                <w:rFonts w:ascii="HY신명조" w:eastAsia="HY신명조" w:cs="HY신명조"/>
                <w:color w:val="000000"/>
                <w:sz w:val="20"/>
                <w:szCs w:val="20"/>
              </w:rPr>
              <w:t>500</w:t>
            </w:r>
          </w:p>
        </w:tc>
      </w:tr>
      <w:tr w:rsidR="00A06990" w14:paraId="5B4C63F9" w14:textId="77777777">
        <w:trPr>
          <w:trHeight w:val="330"/>
        </w:trPr>
        <w:tc>
          <w:tcPr>
            <w:tcW w:w="12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408EB28" w14:textId="77777777" w:rsidR="00A06990" w:rsidRDefault="00FF084F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비유동자산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653219FF" w14:textId="77777777" w:rsidR="00A06990" w:rsidRDefault="00FF084F">
            <w:pPr>
              <w:pStyle w:val="xl66"/>
              <w:wordWrap/>
              <w:jc w:val="center"/>
              <w:rPr>
                <w:rFonts w:ascii="HY신명조" w:eastAsia="HY신명조" w:cs="HY신명조"/>
                <w:color w:val="000000"/>
                <w:sz w:val="20"/>
                <w:szCs w:val="20"/>
              </w:rPr>
            </w:pPr>
            <w:r>
              <w:rPr>
                <w:rFonts w:ascii="HY신명조" w:eastAsia="HY신명조" w:cs="HY신명조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4E1C3BE1" w14:textId="77777777" w:rsidR="00A06990" w:rsidRDefault="00A06990">
            <w:pPr>
              <w:pStyle w:val="xl66"/>
              <w:wordWrap/>
              <w:ind w:right="306"/>
              <w:jc w:val="center"/>
              <w:rPr>
                <w:rFonts w:ascii="HY신명조" w:eastAsia="HY신명조" w:cs="HY신명조"/>
                <w:color w:val="000000"/>
                <w:sz w:val="12"/>
                <w:szCs w:val="12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2C320453" w14:textId="77777777" w:rsidR="00A06990" w:rsidRDefault="00FF084F">
            <w:pPr>
              <w:pStyle w:val="xl66"/>
              <w:wordWrap/>
              <w:jc w:val="center"/>
              <w:rPr>
                <w:rFonts w:ascii="HY신명조" w:eastAsia="HY신명조" w:cs="HY신명조"/>
                <w:color w:val="000000"/>
                <w:sz w:val="20"/>
                <w:szCs w:val="20"/>
              </w:rPr>
            </w:pPr>
            <w:r>
              <w:rPr>
                <w:rFonts w:ascii="HY신명조" w:eastAsia="HY신명조" w:cs="HY신명조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DCB8F9" w14:textId="77777777" w:rsidR="00A06990" w:rsidRDefault="00A06990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FB0F39C" w14:textId="77777777" w:rsidR="00A06990" w:rsidRDefault="00FF084F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변동영업비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27E88A1" w14:textId="77777777" w:rsidR="00A06990" w:rsidRDefault="00FF084F">
            <w:pPr>
              <w:pStyle w:val="xl65"/>
              <w:wordWrap/>
              <w:jc w:val="center"/>
              <w:rPr>
                <w:rFonts w:ascii="HY신명조" w:eastAsia="HY신명조" w:cs="HY신명조"/>
                <w:color w:val="000000"/>
                <w:sz w:val="20"/>
                <w:szCs w:val="20"/>
              </w:rPr>
            </w:pPr>
            <w:r>
              <w:rPr>
                <w:rFonts w:ascii="HY신명조" w:eastAsia="HY신명조" w:cs="HY신명조"/>
                <w:color w:val="000000"/>
                <w:sz w:val="20"/>
                <w:szCs w:val="20"/>
              </w:rPr>
              <w:t>220</w:t>
            </w:r>
          </w:p>
        </w:tc>
      </w:tr>
      <w:tr w:rsidR="00A06990" w14:paraId="3F3B3ACE" w14:textId="77777777">
        <w:trPr>
          <w:trHeight w:val="330"/>
        </w:trPr>
        <w:tc>
          <w:tcPr>
            <w:tcW w:w="12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CA43F58" w14:textId="77777777" w:rsidR="00A06990" w:rsidRDefault="00FF084F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자산총계</w:t>
            </w:r>
          </w:p>
        </w:tc>
        <w:tc>
          <w:tcPr>
            <w:tcW w:w="850" w:type="dxa"/>
            <w:tcBorders>
              <w:top w:val="single" w:sz="2" w:space="0" w:color="000000"/>
              <w:left w:val="nil"/>
              <w:bottom w:val="double" w:sz="13" w:space="0" w:color="000000"/>
              <w:right w:val="nil"/>
              <w:tl2br w:val="nil"/>
              <w:tr2bl w:val="nil"/>
            </w:tcBorders>
          </w:tcPr>
          <w:p w14:paraId="641EDE6B" w14:textId="77777777" w:rsidR="00A06990" w:rsidRDefault="00FF084F">
            <w:pPr>
              <w:pStyle w:val="td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300</w:t>
            </w:r>
          </w:p>
        </w:tc>
        <w:tc>
          <w:tcPr>
            <w:tcW w:w="260" w:type="dxa"/>
            <w:tcBorders>
              <w:top w:val="single" w:sz="2" w:space="0" w:color="000000"/>
              <w:left w:val="nil"/>
              <w:bottom w:val="double" w:sz="13" w:space="0" w:color="000000"/>
              <w:right w:val="nil"/>
              <w:tl2br w:val="nil"/>
              <w:tr2bl w:val="nil"/>
            </w:tcBorders>
          </w:tcPr>
          <w:p w14:paraId="0F47ABB4" w14:textId="77777777" w:rsidR="00A06990" w:rsidRDefault="00A06990">
            <w:pPr>
              <w:pStyle w:val="td"/>
              <w:wordWrap/>
              <w:ind w:right="306"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842" w:type="dxa"/>
            <w:tcBorders>
              <w:top w:val="single" w:sz="2" w:space="0" w:color="000000"/>
              <w:left w:val="nil"/>
              <w:bottom w:val="double" w:sz="13" w:space="0" w:color="000000"/>
              <w:right w:val="nil"/>
              <w:tl2br w:val="nil"/>
              <w:tr2bl w:val="nil"/>
            </w:tcBorders>
          </w:tcPr>
          <w:p w14:paraId="4B92E365" w14:textId="77777777" w:rsidR="00A06990" w:rsidRDefault="00FF084F">
            <w:pPr>
              <w:pStyle w:val="td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250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D2A6CB6" w14:textId="77777777" w:rsidR="00A06990" w:rsidRDefault="00A06990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9965D9" w14:textId="77777777" w:rsidR="00A06990" w:rsidRDefault="00FF084F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고정영업비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AE5069A" w14:textId="77777777" w:rsidR="00A06990" w:rsidRDefault="00FF084F">
            <w:pPr>
              <w:pStyle w:val="xl65"/>
              <w:wordWrap/>
              <w:jc w:val="center"/>
              <w:rPr>
                <w:rFonts w:ascii="HY신명조" w:eastAsia="HY신명조" w:cs="HY신명조"/>
                <w:color w:val="000000"/>
                <w:sz w:val="20"/>
                <w:szCs w:val="20"/>
              </w:rPr>
            </w:pPr>
            <w:r>
              <w:rPr>
                <w:rFonts w:ascii="HY신명조" w:eastAsia="HY신명조" w:cs="HY신명조"/>
                <w:color w:val="000000"/>
                <w:sz w:val="20"/>
                <w:szCs w:val="20"/>
              </w:rPr>
              <w:t>180</w:t>
            </w:r>
          </w:p>
        </w:tc>
      </w:tr>
      <w:tr w:rsidR="00A06990" w14:paraId="311B8CF3" w14:textId="77777777">
        <w:trPr>
          <w:trHeight w:val="330"/>
        </w:trPr>
        <w:tc>
          <w:tcPr>
            <w:tcW w:w="12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4BCA39" w14:textId="77777777" w:rsidR="00A06990" w:rsidRDefault="00A06990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double" w:sz="13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1C99E14C" w14:textId="77777777" w:rsidR="00A06990" w:rsidRDefault="00A06990">
            <w:pPr>
              <w:pStyle w:val="xl65"/>
              <w:wordWrap/>
              <w:jc w:val="center"/>
              <w:rPr>
                <w:rFonts w:ascii="HY신명조" w:eastAsia="HY신명조" w:cs="HY신명조"/>
                <w:color w:val="000000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double" w:sz="13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5664EC5C" w14:textId="77777777" w:rsidR="00A06990" w:rsidRDefault="00A06990">
            <w:pPr>
              <w:pStyle w:val="xl65"/>
              <w:wordWrap/>
              <w:ind w:right="306"/>
              <w:jc w:val="center"/>
              <w:rPr>
                <w:rFonts w:ascii="HY신명조" w:eastAsia="HY신명조" w:cs="HY신명조"/>
                <w:color w:val="000000"/>
                <w:sz w:val="12"/>
                <w:szCs w:val="12"/>
              </w:rPr>
            </w:pPr>
          </w:p>
        </w:tc>
        <w:tc>
          <w:tcPr>
            <w:tcW w:w="842" w:type="dxa"/>
            <w:tcBorders>
              <w:top w:val="double" w:sz="13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78CC77C2" w14:textId="77777777" w:rsidR="00A06990" w:rsidRDefault="00A06990">
            <w:pPr>
              <w:pStyle w:val="xl65"/>
              <w:wordWrap/>
              <w:jc w:val="center"/>
              <w:rPr>
                <w:rFonts w:ascii="HY신명조" w:eastAsia="HY신명조" w:cs="HY신명조"/>
                <w:color w:val="000000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71B54B9" w14:textId="77777777" w:rsidR="00A06990" w:rsidRDefault="00A06990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E8E11CD" w14:textId="77777777" w:rsidR="00A06990" w:rsidRDefault="00FF084F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감가상각비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</w:tcPr>
          <w:p w14:paraId="3B4DC216" w14:textId="77777777" w:rsidR="00A06990" w:rsidRDefault="00FF084F">
            <w:pPr>
              <w:pStyle w:val="xl67"/>
              <w:wordWrap/>
              <w:jc w:val="center"/>
              <w:rPr>
                <w:rFonts w:ascii="HY신명조" w:eastAsia="HY신명조" w:cs="HY신명조"/>
                <w:color w:val="000000"/>
                <w:sz w:val="20"/>
                <w:szCs w:val="20"/>
              </w:rPr>
            </w:pPr>
            <w:r>
              <w:rPr>
                <w:rFonts w:ascii="HY신명조" w:eastAsia="HY신명조" w:cs="HY신명조"/>
                <w:color w:val="000000"/>
                <w:sz w:val="20"/>
                <w:szCs w:val="20"/>
              </w:rPr>
              <w:t>24</w:t>
            </w:r>
          </w:p>
        </w:tc>
      </w:tr>
      <w:tr w:rsidR="00A06990" w14:paraId="7FE0CC53" w14:textId="77777777">
        <w:trPr>
          <w:trHeight w:val="330"/>
        </w:trPr>
        <w:tc>
          <w:tcPr>
            <w:tcW w:w="12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8FB20A5" w14:textId="77777777" w:rsidR="00A06990" w:rsidRDefault="00FF084F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유동부채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5200FAB" w14:textId="77777777" w:rsidR="00A06990" w:rsidRDefault="00FF084F">
            <w:pPr>
              <w:pStyle w:val="xl65"/>
              <w:wordWrap/>
              <w:jc w:val="center"/>
              <w:rPr>
                <w:rFonts w:ascii="HY신명조" w:eastAsia="HY신명조" w:cs="HY신명조"/>
                <w:color w:val="000000"/>
                <w:sz w:val="20"/>
                <w:szCs w:val="20"/>
              </w:rPr>
            </w:pPr>
            <w:r>
              <w:rPr>
                <w:rFonts w:ascii="HY신명조" w:eastAsia="HY신명조" w:cs="HY신명조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05CFA9" w14:textId="77777777" w:rsidR="00A06990" w:rsidRDefault="00A06990">
            <w:pPr>
              <w:pStyle w:val="xl65"/>
              <w:wordWrap/>
              <w:ind w:right="306"/>
              <w:jc w:val="center"/>
              <w:rPr>
                <w:rFonts w:ascii="HY신명조" w:eastAsia="HY신명조" w:cs="HY신명조"/>
                <w:color w:val="000000"/>
                <w:sz w:val="12"/>
                <w:szCs w:val="12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BFC7D9B" w14:textId="77777777" w:rsidR="00A06990" w:rsidRDefault="00FF084F">
            <w:pPr>
              <w:pStyle w:val="xl65"/>
              <w:wordWrap/>
              <w:jc w:val="center"/>
              <w:rPr>
                <w:rFonts w:ascii="HY신명조" w:eastAsia="HY신명조" w:cs="HY신명조"/>
                <w:color w:val="000000"/>
                <w:sz w:val="20"/>
                <w:szCs w:val="20"/>
              </w:rPr>
            </w:pPr>
            <w:r>
              <w:rPr>
                <w:rFonts w:ascii="HY신명조" w:eastAsia="HY신명조" w:cs="HY신명조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06B7CC7" w14:textId="77777777" w:rsidR="00A06990" w:rsidRDefault="00A06990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69E8D21" w14:textId="77777777" w:rsidR="00A06990" w:rsidRDefault="00FF084F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순영업이익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98CC43" w14:textId="77777777" w:rsidR="00A06990" w:rsidRDefault="00FF084F">
            <w:pPr>
              <w:pStyle w:val="td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76</w:t>
            </w:r>
          </w:p>
        </w:tc>
      </w:tr>
      <w:tr w:rsidR="00A06990" w14:paraId="7CC56585" w14:textId="77777777">
        <w:trPr>
          <w:trHeight w:val="330"/>
        </w:trPr>
        <w:tc>
          <w:tcPr>
            <w:tcW w:w="12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E0B8FE0" w14:textId="77777777" w:rsidR="00A06990" w:rsidRDefault="00FF084F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비유동부채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9B6ACD" w14:textId="77777777" w:rsidR="00A06990" w:rsidRDefault="00FF084F">
            <w:pPr>
              <w:pStyle w:val="xl65"/>
              <w:wordWrap/>
              <w:jc w:val="center"/>
              <w:rPr>
                <w:rFonts w:ascii="HY신명조" w:eastAsia="HY신명조" w:cs="HY신명조"/>
                <w:color w:val="000000"/>
                <w:sz w:val="20"/>
                <w:szCs w:val="20"/>
              </w:rPr>
            </w:pPr>
            <w:r>
              <w:rPr>
                <w:rFonts w:ascii="HY신명조" w:eastAsia="HY신명조" w:cs="HY신명조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5D2001" w14:textId="77777777" w:rsidR="00A06990" w:rsidRDefault="00A06990">
            <w:pPr>
              <w:pStyle w:val="xl65"/>
              <w:wordWrap/>
              <w:ind w:right="306"/>
              <w:jc w:val="center"/>
              <w:rPr>
                <w:rFonts w:ascii="HY신명조" w:eastAsia="HY신명조" w:cs="HY신명조"/>
                <w:color w:val="000000"/>
                <w:sz w:val="12"/>
                <w:szCs w:val="12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A17E8F" w14:textId="77777777" w:rsidR="00A06990" w:rsidRDefault="00FF084F">
            <w:pPr>
              <w:pStyle w:val="xl65"/>
              <w:wordWrap/>
              <w:jc w:val="center"/>
              <w:rPr>
                <w:rFonts w:ascii="HY신명조" w:eastAsia="HY신명조" w:cs="HY신명조"/>
                <w:color w:val="000000"/>
                <w:sz w:val="20"/>
                <w:szCs w:val="20"/>
              </w:rPr>
            </w:pPr>
            <w:r>
              <w:rPr>
                <w:rFonts w:ascii="HY신명조" w:eastAsia="HY신명조" w:cs="HY신명조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A8116A2" w14:textId="77777777" w:rsidR="00A06990" w:rsidRDefault="00A06990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4E0C69" w14:textId="77777777" w:rsidR="00A06990" w:rsidRDefault="00FF084F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이자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</w:tcPr>
          <w:p w14:paraId="6E3EDD87" w14:textId="77777777" w:rsidR="00A06990" w:rsidRDefault="00FF084F">
            <w:pPr>
              <w:pStyle w:val="xl66"/>
              <w:wordWrap/>
              <w:jc w:val="center"/>
              <w:rPr>
                <w:rFonts w:ascii="HY신명조" w:eastAsia="HY신명조" w:cs="HY신명조"/>
                <w:color w:val="000000"/>
                <w:sz w:val="20"/>
                <w:szCs w:val="20"/>
              </w:rPr>
            </w:pPr>
            <w:r>
              <w:rPr>
                <w:rFonts w:ascii="HY신명조" w:eastAsia="HY신명조" w:cs="HY신명조"/>
                <w:color w:val="000000"/>
                <w:sz w:val="20"/>
                <w:szCs w:val="20"/>
              </w:rPr>
              <w:t>12</w:t>
            </w:r>
          </w:p>
        </w:tc>
      </w:tr>
      <w:tr w:rsidR="00A06990" w14:paraId="6A1B7C03" w14:textId="77777777">
        <w:trPr>
          <w:trHeight w:val="330"/>
        </w:trPr>
        <w:tc>
          <w:tcPr>
            <w:tcW w:w="12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D4ABA8" w14:textId="77777777" w:rsidR="00A06990" w:rsidRDefault="00FF084F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자본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68CA2E1C" w14:textId="77777777" w:rsidR="00A06990" w:rsidRDefault="00FF084F">
            <w:pPr>
              <w:pStyle w:val="xl66"/>
              <w:wordWrap/>
              <w:jc w:val="center"/>
              <w:rPr>
                <w:rFonts w:ascii="HY신명조" w:eastAsia="HY신명조" w:cs="HY신명조"/>
                <w:color w:val="000000"/>
                <w:sz w:val="20"/>
                <w:szCs w:val="20"/>
              </w:rPr>
            </w:pPr>
            <w:r>
              <w:rPr>
                <w:rFonts w:ascii="HY신명조" w:eastAsia="HY신명조" w:cs="HY신명조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2F57DF76" w14:textId="77777777" w:rsidR="00A06990" w:rsidRDefault="00A06990">
            <w:pPr>
              <w:pStyle w:val="xl66"/>
              <w:wordWrap/>
              <w:ind w:right="306"/>
              <w:jc w:val="center"/>
              <w:rPr>
                <w:rFonts w:ascii="HY신명조" w:eastAsia="HY신명조" w:cs="HY신명조"/>
                <w:color w:val="000000"/>
                <w:sz w:val="12"/>
                <w:szCs w:val="12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59246BEF" w14:textId="77777777" w:rsidR="00A06990" w:rsidRDefault="00FF084F">
            <w:pPr>
              <w:pStyle w:val="xl66"/>
              <w:wordWrap/>
              <w:jc w:val="center"/>
              <w:rPr>
                <w:rFonts w:ascii="HY신명조" w:eastAsia="HY신명조" w:cs="HY신명조"/>
                <w:color w:val="000000"/>
                <w:sz w:val="20"/>
                <w:szCs w:val="20"/>
              </w:rPr>
            </w:pPr>
            <w:r>
              <w:rPr>
                <w:rFonts w:ascii="HY신명조" w:eastAsia="HY신명조" w:cs="HY신명조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4DA742" w14:textId="77777777" w:rsidR="00A06990" w:rsidRDefault="00A06990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F167D58" w14:textId="77777777" w:rsidR="00A06990" w:rsidRDefault="00FF084F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세전이익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D38829" w14:textId="77777777" w:rsidR="00A06990" w:rsidRDefault="00FF084F">
            <w:pPr>
              <w:pStyle w:val="td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64</w:t>
            </w:r>
          </w:p>
        </w:tc>
      </w:tr>
      <w:tr w:rsidR="00A06990" w14:paraId="3BF2A956" w14:textId="77777777">
        <w:tc>
          <w:tcPr>
            <w:tcW w:w="12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71673E" w14:textId="77777777" w:rsidR="00A06990" w:rsidRDefault="00FF084F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부채 및</w:t>
            </w:r>
          </w:p>
        </w:tc>
        <w:tc>
          <w:tcPr>
            <w:tcW w:w="850" w:type="dxa"/>
            <w:vMerge w:val="restart"/>
            <w:tcBorders>
              <w:top w:val="single" w:sz="2" w:space="0" w:color="000000"/>
              <w:left w:val="nil"/>
              <w:bottom w:val="double" w:sz="13" w:space="0" w:color="000000"/>
              <w:right w:val="nil"/>
              <w:tl2br w:val="nil"/>
              <w:tr2bl w:val="nil"/>
            </w:tcBorders>
            <w:vAlign w:val="center"/>
          </w:tcPr>
          <w:p w14:paraId="08927B6F" w14:textId="77777777" w:rsidR="00A06990" w:rsidRDefault="00FF084F">
            <w:pPr>
              <w:pStyle w:val="td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300</w:t>
            </w:r>
          </w:p>
        </w:tc>
        <w:tc>
          <w:tcPr>
            <w:tcW w:w="260" w:type="dxa"/>
            <w:vMerge w:val="restart"/>
            <w:tcBorders>
              <w:top w:val="single" w:sz="2" w:space="0" w:color="000000"/>
              <w:left w:val="nil"/>
              <w:bottom w:val="double" w:sz="13" w:space="0" w:color="000000"/>
              <w:right w:val="nil"/>
              <w:tl2br w:val="nil"/>
              <w:tr2bl w:val="nil"/>
            </w:tcBorders>
          </w:tcPr>
          <w:p w14:paraId="769616DB" w14:textId="77777777" w:rsidR="00A06990" w:rsidRDefault="00A06990">
            <w:pPr>
              <w:pStyle w:val="td"/>
              <w:wordWrap/>
              <w:ind w:right="306"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842" w:type="dxa"/>
            <w:vMerge w:val="restart"/>
            <w:tcBorders>
              <w:top w:val="single" w:sz="2" w:space="0" w:color="000000"/>
              <w:left w:val="nil"/>
              <w:bottom w:val="double" w:sz="13" w:space="0" w:color="000000"/>
              <w:right w:val="nil"/>
              <w:tl2br w:val="nil"/>
              <w:tr2bl w:val="nil"/>
            </w:tcBorders>
            <w:vAlign w:val="center"/>
          </w:tcPr>
          <w:p w14:paraId="76F7BEF9" w14:textId="77777777" w:rsidR="00A06990" w:rsidRDefault="00FF084F">
            <w:pPr>
              <w:pStyle w:val="td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250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665A8F" w14:textId="77777777" w:rsidR="00A06990" w:rsidRDefault="00A06990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6ACDC6C" w14:textId="77777777" w:rsidR="00A06990" w:rsidRDefault="00FF084F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법인세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3090BEC0" w14:textId="77777777" w:rsidR="00A06990" w:rsidRDefault="00FF084F">
            <w:pPr>
              <w:pStyle w:val="xl66"/>
              <w:wordWrap/>
              <w:jc w:val="center"/>
              <w:rPr>
                <w:rFonts w:ascii="HY신명조" w:eastAsia="HY신명조" w:cs="HY신명조"/>
                <w:color w:val="000000"/>
                <w:sz w:val="20"/>
                <w:szCs w:val="20"/>
              </w:rPr>
            </w:pPr>
            <w:r>
              <w:rPr>
                <w:rFonts w:ascii="HY신명조" w:eastAsia="HY신명조" w:cs="HY신명조"/>
                <w:color w:val="000000"/>
                <w:sz w:val="20"/>
                <w:szCs w:val="20"/>
              </w:rPr>
              <w:t>16</w:t>
            </w:r>
          </w:p>
        </w:tc>
      </w:tr>
      <w:tr w:rsidR="00A06990" w14:paraId="7A003247" w14:textId="77777777">
        <w:tc>
          <w:tcPr>
            <w:tcW w:w="12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571D0F" w14:textId="77777777" w:rsidR="00A06990" w:rsidRDefault="00FF084F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자본총계</w:t>
            </w:r>
          </w:p>
        </w:tc>
        <w:tc>
          <w:tcPr>
            <w:tcW w:w="850" w:type="dxa"/>
            <w:vMerge/>
            <w:tcBorders>
              <w:top w:val="single" w:sz="2" w:space="0" w:color="000000"/>
              <w:left w:val="nil"/>
              <w:bottom w:val="double" w:sz="13" w:space="0" w:color="000000"/>
              <w:right w:val="nil"/>
              <w:tl2br w:val="nil"/>
              <w:tr2bl w:val="nil"/>
            </w:tcBorders>
          </w:tcPr>
          <w:p w14:paraId="1402B9F8" w14:textId="77777777" w:rsidR="00A06990" w:rsidRDefault="00A06990"/>
        </w:tc>
        <w:tc>
          <w:tcPr>
            <w:tcW w:w="260" w:type="dxa"/>
            <w:vMerge/>
            <w:tcBorders>
              <w:top w:val="single" w:sz="2" w:space="0" w:color="000000"/>
              <w:left w:val="nil"/>
              <w:bottom w:val="double" w:sz="13" w:space="0" w:color="000000"/>
              <w:right w:val="nil"/>
              <w:tl2br w:val="nil"/>
              <w:tr2bl w:val="nil"/>
            </w:tcBorders>
          </w:tcPr>
          <w:p w14:paraId="47A519B0" w14:textId="77777777" w:rsidR="00A06990" w:rsidRDefault="00A06990"/>
        </w:tc>
        <w:tc>
          <w:tcPr>
            <w:tcW w:w="842" w:type="dxa"/>
            <w:vMerge/>
            <w:tcBorders>
              <w:top w:val="single" w:sz="2" w:space="0" w:color="000000"/>
              <w:left w:val="nil"/>
              <w:bottom w:val="double" w:sz="13" w:space="0" w:color="000000"/>
              <w:right w:val="nil"/>
              <w:tl2br w:val="nil"/>
              <w:tr2bl w:val="nil"/>
            </w:tcBorders>
          </w:tcPr>
          <w:p w14:paraId="23D7506D" w14:textId="77777777" w:rsidR="00A06990" w:rsidRDefault="00A06990"/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635371F" w14:textId="77777777" w:rsidR="00A06990" w:rsidRDefault="00A06990">
            <w:pPr>
              <w:pStyle w:val="td"/>
              <w:wordWrap/>
              <w:ind w:right="306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2906BB8" w14:textId="77777777" w:rsidR="00A06990" w:rsidRDefault="00FF084F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당기순이익</w:t>
            </w:r>
          </w:p>
        </w:tc>
        <w:tc>
          <w:tcPr>
            <w:tcW w:w="1279" w:type="dxa"/>
            <w:tcBorders>
              <w:top w:val="single" w:sz="2" w:space="0" w:color="000000"/>
              <w:left w:val="nil"/>
              <w:bottom w:val="double" w:sz="13" w:space="0" w:color="000000"/>
              <w:right w:val="nil"/>
              <w:tl2br w:val="nil"/>
              <w:tr2bl w:val="nil"/>
            </w:tcBorders>
          </w:tcPr>
          <w:p w14:paraId="498121F3" w14:textId="77777777" w:rsidR="00A06990" w:rsidRDefault="00FF084F">
            <w:pPr>
              <w:pStyle w:val="td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48</w:t>
            </w:r>
          </w:p>
        </w:tc>
      </w:tr>
    </w:tbl>
    <w:p w14:paraId="7495C72D" w14:textId="77777777" w:rsidR="00A06990" w:rsidRDefault="00A06990">
      <w:pPr>
        <w:rPr>
          <w:sz w:val="2"/>
        </w:rPr>
      </w:pPr>
    </w:p>
    <w:p w14:paraId="3106ED14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71C1E91C" w14:textId="77777777" w:rsidR="00A06990" w:rsidRDefault="00FF084F">
      <w:pPr>
        <w:pStyle w:val="a8"/>
        <w:spacing w:after="20"/>
        <w:ind w:right="2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FCF </w:t>
      </w:r>
      <w:r>
        <w:rPr>
          <w:rFonts w:ascii="HY신명조" w:eastAsia="HY신명조" w:cs="HY신명조"/>
        </w:rPr>
        <w:t>≤</w:t>
      </w:r>
      <w:r>
        <w:rPr>
          <w:rFonts w:ascii="HY신명조" w:eastAsia="HY신명조" w:cs="HY신명조"/>
        </w:rPr>
        <w:t xml:space="preserve"> 20</w:t>
      </w:r>
    </w:p>
    <w:p w14:paraId="3718D700" w14:textId="77777777" w:rsidR="00A06990" w:rsidRDefault="00FF084F">
      <w:pPr>
        <w:pStyle w:val="a8"/>
        <w:spacing w:after="20"/>
        <w:ind w:right="2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20 &lt; FCF </w:t>
      </w:r>
      <w:r>
        <w:rPr>
          <w:rFonts w:ascii="HY신명조" w:eastAsia="HY신명조" w:cs="HY신명조"/>
        </w:rPr>
        <w:t>≤</w:t>
      </w:r>
      <w:r>
        <w:rPr>
          <w:rFonts w:ascii="HY신명조" w:eastAsia="HY신명조" w:cs="HY신명조"/>
        </w:rPr>
        <w:t xml:space="preserve"> 40</w:t>
      </w:r>
    </w:p>
    <w:p w14:paraId="4EFCF058" w14:textId="77777777" w:rsidR="00A06990" w:rsidRDefault="00FF084F">
      <w:pPr>
        <w:pStyle w:val="a8"/>
        <w:spacing w:after="20"/>
        <w:ind w:right="2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40 &lt; FCF </w:t>
      </w:r>
      <w:r>
        <w:rPr>
          <w:rFonts w:ascii="HY신명조" w:eastAsia="HY신명조" w:cs="HY신명조"/>
        </w:rPr>
        <w:t>≤</w:t>
      </w:r>
      <w:r>
        <w:rPr>
          <w:rFonts w:ascii="HY신명조" w:eastAsia="HY신명조" w:cs="HY신명조"/>
        </w:rPr>
        <w:t xml:space="preserve"> 60</w:t>
      </w:r>
    </w:p>
    <w:p w14:paraId="589D3589" w14:textId="77777777" w:rsidR="00A06990" w:rsidRDefault="00FF084F">
      <w:pPr>
        <w:pStyle w:val="a8"/>
        <w:spacing w:after="20"/>
        <w:ind w:right="2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60 &lt; FCF </w:t>
      </w:r>
      <w:r>
        <w:rPr>
          <w:rFonts w:ascii="HY신명조" w:eastAsia="HY신명조" w:cs="HY신명조"/>
        </w:rPr>
        <w:t>≤</w:t>
      </w:r>
      <w:r>
        <w:rPr>
          <w:rFonts w:ascii="HY신명조" w:eastAsia="HY신명조" w:cs="HY신명조"/>
        </w:rPr>
        <w:t xml:space="preserve"> 80</w:t>
      </w:r>
    </w:p>
    <w:p w14:paraId="221BB33F" w14:textId="77777777" w:rsidR="00A06990" w:rsidRDefault="00FF084F">
      <w:pPr>
        <w:pStyle w:val="a8"/>
        <w:spacing w:after="20"/>
        <w:ind w:right="2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FCF &gt; 80  </w:t>
      </w:r>
    </w:p>
    <w:p w14:paraId="1BB82FA3" w14:textId="77777777" w:rsidR="00A06990" w:rsidRDefault="00A06990">
      <w:pPr>
        <w:pStyle w:val="a8"/>
        <w:spacing w:after="20"/>
        <w:ind w:right="216"/>
        <w:rPr>
          <w:rFonts w:ascii="HY신명조" w:eastAsia="HY신명조" w:cs="HY신명조"/>
        </w:rPr>
      </w:pPr>
    </w:p>
    <w:p w14:paraId="04083917" w14:textId="77777777" w:rsidR="00A06990" w:rsidRDefault="00A06990">
      <w:pPr>
        <w:pStyle w:val="a8"/>
        <w:spacing w:after="20"/>
        <w:ind w:right="216"/>
        <w:rPr>
          <w:rFonts w:ascii="HY신명조" w:eastAsia="HY신명조" w:cs="HY신명조"/>
        </w:rPr>
      </w:pPr>
    </w:p>
    <w:p w14:paraId="4A82D5A9" w14:textId="77777777" w:rsidR="00A06990" w:rsidRDefault="00A06990">
      <w:pPr>
        <w:pStyle w:val="a8"/>
        <w:spacing w:after="20"/>
        <w:ind w:right="216"/>
        <w:rPr>
          <w:rFonts w:ascii="HY신명조" w:eastAsia="HY신명조" w:cs="HY신명조"/>
        </w:rPr>
      </w:pPr>
    </w:p>
    <w:p w14:paraId="184B97FA" w14:textId="77777777" w:rsidR="00A06990" w:rsidRDefault="00A06990">
      <w:pPr>
        <w:pStyle w:val="a8"/>
        <w:spacing w:after="20"/>
        <w:ind w:right="216"/>
        <w:rPr>
          <w:rFonts w:ascii="HY신명조" w:eastAsia="HY신명조" w:cs="HY신명조"/>
        </w:rPr>
      </w:pPr>
    </w:p>
    <w:p w14:paraId="271214A8" w14:textId="77777777" w:rsidR="00A06990" w:rsidRDefault="00A06990">
      <w:pPr>
        <w:pStyle w:val="a8"/>
        <w:spacing w:after="20"/>
        <w:ind w:right="216"/>
        <w:rPr>
          <w:rFonts w:ascii="HY신명조" w:eastAsia="HY신명조" w:cs="HY신명조"/>
        </w:rPr>
      </w:pPr>
    </w:p>
    <w:p w14:paraId="7BAF4BC4" w14:textId="77777777" w:rsidR="00A06990" w:rsidRDefault="00A06990">
      <w:pPr>
        <w:pStyle w:val="a8"/>
        <w:spacing w:after="20"/>
        <w:ind w:right="216"/>
        <w:rPr>
          <w:rFonts w:ascii="HY신명조" w:eastAsia="HY신명조" w:cs="HY신명조"/>
        </w:rPr>
      </w:pPr>
    </w:p>
    <w:p w14:paraId="0EFA9D23" w14:textId="77777777" w:rsidR="00A06990" w:rsidRDefault="00A06990">
      <w:pPr>
        <w:pStyle w:val="a8"/>
        <w:spacing w:after="20"/>
        <w:ind w:right="216"/>
        <w:rPr>
          <w:rFonts w:ascii="HY신명조" w:eastAsia="HY신명조" w:cs="HY신명조"/>
        </w:rPr>
      </w:pPr>
    </w:p>
    <w:p w14:paraId="3F6AEFCD" w14:textId="77777777" w:rsidR="00A06990" w:rsidRDefault="00A06990">
      <w:pPr>
        <w:pStyle w:val="a8"/>
        <w:spacing w:after="20"/>
        <w:ind w:right="216"/>
        <w:rPr>
          <w:rFonts w:ascii="HY신명조" w:eastAsia="HY신명조" w:cs="HY신명조"/>
        </w:rPr>
      </w:pPr>
    </w:p>
    <w:p w14:paraId="047E6C22" w14:textId="77777777" w:rsidR="00A06990" w:rsidRDefault="00A06990">
      <w:pPr>
        <w:pStyle w:val="ad"/>
        <w:spacing w:after="20" w:line="249" w:lineRule="auto"/>
        <w:ind w:left="400" w:hanging="400"/>
      </w:pPr>
    </w:p>
    <w:p w14:paraId="010713F8" w14:textId="77777777" w:rsidR="00A06990" w:rsidRDefault="00FF084F">
      <w:pPr>
        <w:pStyle w:val="ad"/>
        <w:spacing w:after="20" w:line="249" w:lineRule="auto"/>
        <w:ind w:left="383" w:hanging="383"/>
      </w:pPr>
      <w:r>
        <w:rPr>
          <w:b/>
          <w:bCs/>
        </w:rPr>
        <w:t>28.</w:t>
      </w:r>
      <w:r>
        <w:t xml:space="preserve"> </w:t>
      </w:r>
      <w:r>
        <w:rPr>
          <w:spacing w:val="-2"/>
        </w:rPr>
        <w:t>㈜윈드는 풍력 발전에 사용되는 터빈을 생산하는 기업이며 생산된</w:t>
      </w:r>
      <w:r>
        <w:t xml:space="preserve"> </w:t>
      </w:r>
      <w:r>
        <w:rPr>
          <w:spacing w:val="-4"/>
        </w:rPr>
        <w:t>터빈은 모두 판매되고 있다. ㈜윈드의 손익분기점은 터빈을 2,500개</w:t>
      </w:r>
      <w:r>
        <w:t xml:space="preserve"> </w:t>
      </w:r>
      <w:r>
        <w:rPr>
          <w:spacing w:val="-7"/>
        </w:rPr>
        <w:t>판매할 때이다. ㈜윈드가 터빈을 3,400개 판매할 때의 영업레버리지도</w:t>
      </w:r>
      <w:r>
        <w:t>(degree of operational leverage; DOL)로 가장 적절한 것은?</w:t>
      </w:r>
    </w:p>
    <w:p w14:paraId="0795CCBE" w14:textId="77777777" w:rsidR="00A06990" w:rsidRDefault="00A06990">
      <w:pPr>
        <w:pStyle w:val="ad"/>
        <w:spacing w:after="20" w:line="249" w:lineRule="auto"/>
      </w:pPr>
    </w:p>
    <w:p w14:paraId="18DC389E" w14:textId="77777777" w:rsidR="00A06990" w:rsidRDefault="00FF084F">
      <w:pPr>
        <w:pStyle w:val="ad"/>
        <w:spacing w:after="20" w:line="249" w:lineRule="auto"/>
      </w:pPr>
      <w:r>
        <w:t xml:space="preserve">   </w:t>
      </w:r>
      <w:r>
        <w:t>①</w:t>
      </w:r>
      <w:r>
        <w:t xml:space="preserve"> DOL </w:t>
      </w:r>
      <w:r>
        <w:t>≤</w:t>
      </w:r>
      <w:r>
        <w:t xml:space="preserve"> 1.5</w:t>
      </w:r>
    </w:p>
    <w:p w14:paraId="5374CF17" w14:textId="77777777" w:rsidR="00A06990" w:rsidRDefault="00FF084F">
      <w:pPr>
        <w:pStyle w:val="a8"/>
        <w:spacing w:after="20"/>
        <w:ind w:right="2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1.5 &lt; DOL </w:t>
      </w:r>
      <w:r>
        <w:rPr>
          <w:rFonts w:ascii="HY신명조" w:eastAsia="HY신명조" w:cs="HY신명조"/>
        </w:rPr>
        <w:t>≤</w:t>
      </w:r>
      <w:r>
        <w:rPr>
          <w:rFonts w:ascii="HY신명조" w:eastAsia="HY신명조" w:cs="HY신명조"/>
        </w:rPr>
        <w:t xml:space="preserve"> 2.5</w:t>
      </w:r>
    </w:p>
    <w:p w14:paraId="433984B4" w14:textId="77777777" w:rsidR="00A06990" w:rsidRDefault="00FF084F">
      <w:pPr>
        <w:pStyle w:val="a8"/>
        <w:spacing w:after="20"/>
        <w:ind w:right="2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2.5 &lt; DOL </w:t>
      </w:r>
      <w:r>
        <w:rPr>
          <w:rFonts w:ascii="HY신명조" w:eastAsia="HY신명조" w:cs="HY신명조"/>
        </w:rPr>
        <w:t>≤</w:t>
      </w:r>
      <w:r>
        <w:rPr>
          <w:rFonts w:ascii="HY신명조" w:eastAsia="HY신명조" w:cs="HY신명조"/>
        </w:rPr>
        <w:t xml:space="preserve"> 3.5</w:t>
      </w:r>
    </w:p>
    <w:p w14:paraId="10A4B95F" w14:textId="77777777" w:rsidR="00A06990" w:rsidRDefault="00FF084F">
      <w:pPr>
        <w:pStyle w:val="a8"/>
        <w:spacing w:after="20"/>
        <w:ind w:right="2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3.5 &lt; DOL </w:t>
      </w:r>
      <w:r>
        <w:rPr>
          <w:rFonts w:ascii="HY신명조" w:eastAsia="HY신명조" w:cs="HY신명조"/>
        </w:rPr>
        <w:t>≤</w:t>
      </w:r>
      <w:r>
        <w:rPr>
          <w:rFonts w:ascii="HY신명조" w:eastAsia="HY신명조" w:cs="HY신명조"/>
        </w:rPr>
        <w:t xml:space="preserve"> 4.5</w:t>
      </w:r>
    </w:p>
    <w:p w14:paraId="1A682C09" w14:textId="77777777" w:rsidR="00A06990" w:rsidRDefault="00FF084F">
      <w:pPr>
        <w:pStyle w:val="a8"/>
        <w:spacing w:after="20"/>
        <w:ind w:right="2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DOL &gt; 4.5</w:t>
      </w:r>
    </w:p>
    <w:p w14:paraId="296E036D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7C86423D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45A80F9A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5B6B6115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4178502D" w14:textId="77777777" w:rsidR="00A06990" w:rsidRDefault="00FF084F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after="20"/>
        <w:ind w:left="403" w:right="216" w:hanging="40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다음 그림에서 가로 축은 투자안의 위험을 나타내고 세로 축은 </w:t>
      </w:r>
      <w:r>
        <w:rPr>
          <w:rFonts w:ascii="HY신명조" w:eastAsia="HY신명조" w:cs="HY신명조"/>
          <w:spacing w:val="-6"/>
        </w:rPr>
        <w:t>투자안의 기대수익을 나타낸다. 이 그림 중에서 위험중립형 투자자의</w:t>
      </w:r>
      <w:r>
        <w:rPr>
          <w:rFonts w:ascii="HY신명조" w:eastAsia="HY신명조" w:cs="HY신명조"/>
        </w:rPr>
        <w:t xml:space="preserve"> 등기대효용곡선은 어느 것인가?</w:t>
      </w:r>
    </w:p>
    <w:p w14:paraId="3FA89741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41BF6856" w14:textId="77777777" w:rsidR="00A06990" w:rsidRDefault="00FF084F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3"/>
        <w:gridCol w:w="430"/>
        <w:gridCol w:w="2951"/>
      </w:tblGrid>
      <w:tr w:rsidR="00A06990" w14:paraId="3E5BD896" w14:textId="77777777">
        <w:trPr>
          <w:trHeight w:val="256"/>
        </w:trPr>
        <w:tc>
          <w:tcPr>
            <w:tcW w:w="2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128F45" w14:textId="77777777" w:rsidR="00A06990" w:rsidRDefault="00FF084F">
            <w:pPr>
              <w:pStyle w:val="a8"/>
              <w:wordWrap/>
              <w:jc w:val="center"/>
            </w:pPr>
            <w:r>
              <w:t>①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0F36B6" w14:textId="77777777" w:rsidR="00A06990" w:rsidRDefault="00A06990">
            <w:pPr>
              <w:pStyle w:val="a8"/>
              <w:wordWrap/>
              <w:spacing w:line="240" w:lineRule="auto"/>
              <w:ind w:right="216"/>
              <w:jc w:val="center"/>
            </w:pPr>
          </w:p>
        </w:tc>
        <w:tc>
          <w:tcPr>
            <w:tcW w:w="29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B2CC7E" w14:textId="77777777" w:rsidR="00A06990" w:rsidRDefault="00FF084F">
            <w:pPr>
              <w:pStyle w:val="a8"/>
              <w:wordWrap/>
              <w:spacing w:line="240" w:lineRule="auto"/>
              <w:ind w:right="216"/>
              <w:jc w:val="center"/>
            </w:pPr>
            <w:r>
              <w:t>②</w:t>
            </w:r>
          </w:p>
        </w:tc>
      </w:tr>
      <w:tr w:rsidR="00A06990" w14:paraId="4D5A70AC" w14:textId="77777777">
        <w:trPr>
          <w:trHeight w:val="2137"/>
        </w:trPr>
        <w:tc>
          <w:tcPr>
            <w:tcW w:w="2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90D206" w14:textId="77777777" w:rsidR="00A06990" w:rsidRDefault="00FF084F">
            <w:pPr>
              <w:pStyle w:val="a8"/>
            </w:pPr>
            <w:r>
              <w:rPr>
                <w:noProof/>
              </w:rPr>
              <w:drawing>
                <wp:inline distT="0" distB="0" distL="0" distR="0" wp14:anchorId="1483F575" wp14:editId="256C4347">
                  <wp:extent cx="1736470" cy="1389253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11" cstate="print">
                            <a:lum/>
                          </a:blip>
                          <a:srcRect l="3038" r="25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470" cy="1389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D620B9" w14:textId="77777777" w:rsidR="00A06990" w:rsidRDefault="00A06990">
            <w:pPr>
              <w:pStyle w:val="a8"/>
              <w:spacing w:line="240" w:lineRule="auto"/>
              <w:ind w:right="216"/>
            </w:pPr>
          </w:p>
        </w:tc>
        <w:tc>
          <w:tcPr>
            <w:tcW w:w="29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B22C4E" w14:textId="77777777" w:rsidR="00A06990" w:rsidRDefault="00FF084F">
            <w:pPr>
              <w:pStyle w:val="a8"/>
              <w:spacing w:line="240" w:lineRule="auto"/>
              <w:ind w:right="216"/>
            </w:pPr>
            <w:r>
              <w:rPr>
                <w:noProof/>
              </w:rPr>
              <w:drawing>
                <wp:inline distT="0" distB="0" distL="0" distR="0" wp14:anchorId="455DAFFE" wp14:editId="36357BC4">
                  <wp:extent cx="1775206" cy="137160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12" cstate="print">
                            <a:lum/>
                          </a:blip>
                          <a:srcRect l="22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206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6990" w14:paraId="59068188" w14:textId="77777777">
        <w:trPr>
          <w:trHeight w:val="256"/>
        </w:trPr>
        <w:tc>
          <w:tcPr>
            <w:tcW w:w="2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A14323" w14:textId="77777777" w:rsidR="00A06990" w:rsidRDefault="00A06990">
            <w:pPr>
              <w:pStyle w:val="a8"/>
              <w:wordWrap/>
              <w:spacing w:line="240" w:lineRule="auto"/>
              <w:ind w:right="216"/>
              <w:jc w:val="center"/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996896" w14:textId="77777777" w:rsidR="00A06990" w:rsidRDefault="00A06990">
            <w:pPr>
              <w:pStyle w:val="a8"/>
              <w:wordWrap/>
              <w:jc w:val="center"/>
            </w:pPr>
          </w:p>
        </w:tc>
        <w:tc>
          <w:tcPr>
            <w:tcW w:w="29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4E184A" w14:textId="77777777" w:rsidR="00A06990" w:rsidRDefault="00A06990">
            <w:pPr>
              <w:pStyle w:val="a8"/>
              <w:wordWrap/>
              <w:jc w:val="center"/>
            </w:pPr>
          </w:p>
        </w:tc>
      </w:tr>
      <w:tr w:rsidR="00A06990" w14:paraId="3DAE7EC0" w14:textId="77777777">
        <w:trPr>
          <w:trHeight w:val="256"/>
        </w:trPr>
        <w:tc>
          <w:tcPr>
            <w:tcW w:w="2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A43684" w14:textId="77777777" w:rsidR="00A06990" w:rsidRDefault="00FF084F">
            <w:pPr>
              <w:pStyle w:val="a8"/>
              <w:wordWrap/>
              <w:spacing w:line="240" w:lineRule="auto"/>
              <w:ind w:right="216"/>
              <w:jc w:val="center"/>
            </w:pPr>
            <w:r>
              <w:t>③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CC464F" w14:textId="77777777" w:rsidR="00A06990" w:rsidRDefault="00A06990">
            <w:pPr>
              <w:pStyle w:val="a8"/>
              <w:wordWrap/>
              <w:jc w:val="center"/>
            </w:pPr>
          </w:p>
        </w:tc>
        <w:tc>
          <w:tcPr>
            <w:tcW w:w="29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B2352B" w14:textId="77777777" w:rsidR="00A06990" w:rsidRDefault="00FF084F">
            <w:pPr>
              <w:pStyle w:val="a8"/>
              <w:wordWrap/>
              <w:jc w:val="center"/>
            </w:pPr>
            <w:r>
              <w:t>④</w:t>
            </w:r>
          </w:p>
        </w:tc>
      </w:tr>
      <w:tr w:rsidR="00A06990" w14:paraId="531E8082" w14:textId="77777777">
        <w:trPr>
          <w:trHeight w:val="256"/>
        </w:trPr>
        <w:tc>
          <w:tcPr>
            <w:tcW w:w="2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415434" w14:textId="77777777" w:rsidR="00A06990" w:rsidRDefault="00FF084F">
            <w:pPr>
              <w:pStyle w:val="a8"/>
            </w:pPr>
            <w:r>
              <w:rPr>
                <w:noProof/>
              </w:rPr>
              <w:drawing>
                <wp:inline distT="0" distB="0" distL="0" distR="0" wp14:anchorId="3CD9D589" wp14:editId="0BE1BF9D">
                  <wp:extent cx="1743710" cy="1349248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13" cstate="print">
                            <a:lum/>
                          </a:blip>
                          <a:srcRect l="23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710" cy="134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484187" w14:textId="77777777" w:rsidR="00A06990" w:rsidRDefault="00A06990">
            <w:pPr>
              <w:pStyle w:val="a8"/>
              <w:wordWrap/>
              <w:jc w:val="center"/>
            </w:pPr>
          </w:p>
        </w:tc>
        <w:tc>
          <w:tcPr>
            <w:tcW w:w="29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06D4CC" w14:textId="77777777" w:rsidR="00A06990" w:rsidRDefault="00FF084F">
            <w:pPr>
              <w:pStyle w:val="a8"/>
            </w:pPr>
            <w:r>
              <w:rPr>
                <w:noProof/>
              </w:rPr>
              <w:drawing>
                <wp:inline distT="0" distB="0" distL="0" distR="0" wp14:anchorId="6E80B184" wp14:editId="5A26F9BB">
                  <wp:extent cx="1755520" cy="1363345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14" cstate="print">
                            <a:lum/>
                          </a:blip>
                          <a:srcRect l="27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520" cy="136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6990" w14:paraId="33F265A2" w14:textId="77777777">
        <w:trPr>
          <w:trHeight w:val="256"/>
        </w:trPr>
        <w:tc>
          <w:tcPr>
            <w:tcW w:w="2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34D25E" w14:textId="77777777" w:rsidR="00A06990" w:rsidRDefault="00A06990">
            <w:pPr>
              <w:pStyle w:val="a8"/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774382" w14:textId="77777777" w:rsidR="00A06990" w:rsidRDefault="00A06990">
            <w:pPr>
              <w:pStyle w:val="a8"/>
              <w:wordWrap/>
              <w:jc w:val="center"/>
            </w:pPr>
          </w:p>
        </w:tc>
        <w:tc>
          <w:tcPr>
            <w:tcW w:w="29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658028" w14:textId="77777777" w:rsidR="00A06990" w:rsidRDefault="00A06990">
            <w:pPr>
              <w:pStyle w:val="a8"/>
              <w:wordWrap/>
              <w:jc w:val="center"/>
            </w:pPr>
          </w:p>
        </w:tc>
      </w:tr>
      <w:tr w:rsidR="00A06990" w14:paraId="4357554F" w14:textId="77777777">
        <w:trPr>
          <w:trHeight w:val="256"/>
        </w:trPr>
        <w:tc>
          <w:tcPr>
            <w:tcW w:w="2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31CF4A" w14:textId="77777777" w:rsidR="00A06990" w:rsidRDefault="00FF084F">
            <w:pPr>
              <w:pStyle w:val="a8"/>
              <w:wordWrap/>
              <w:jc w:val="center"/>
            </w:pPr>
            <w:r>
              <w:t>⑤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EA491D" w14:textId="77777777" w:rsidR="00A06990" w:rsidRDefault="00A06990">
            <w:pPr>
              <w:pStyle w:val="a8"/>
              <w:wordWrap/>
              <w:jc w:val="center"/>
            </w:pPr>
          </w:p>
        </w:tc>
        <w:tc>
          <w:tcPr>
            <w:tcW w:w="29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03A17F" w14:textId="77777777" w:rsidR="00A06990" w:rsidRDefault="00A06990">
            <w:pPr>
              <w:pStyle w:val="a8"/>
              <w:wordWrap/>
              <w:jc w:val="center"/>
            </w:pPr>
          </w:p>
        </w:tc>
      </w:tr>
      <w:tr w:rsidR="00A06990" w14:paraId="3712E833" w14:textId="77777777">
        <w:trPr>
          <w:trHeight w:val="2369"/>
        </w:trPr>
        <w:tc>
          <w:tcPr>
            <w:tcW w:w="2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709F2E" w14:textId="77777777" w:rsidR="00A06990" w:rsidRDefault="00FF084F">
            <w:pPr>
              <w:pStyle w:val="a8"/>
            </w:pPr>
            <w:r>
              <w:rPr>
                <w:noProof/>
              </w:rPr>
              <w:drawing>
                <wp:inline distT="0" distB="0" distL="0" distR="0" wp14:anchorId="2447609D" wp14:editId="61522D2B">
                  <wp:extent cx="1784985" cy="1446403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15" cstate="print">
                            <a:lum/>
                          </a:blip>
                          <a:srcRect l="27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985" cy="1446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975544" w14:textId="77777777" w:rsidR="00A06990" w:rsidRDefault="00A06990">
            <w:pPr>
              <w:pStyle w:val="a8"/>
            </w:pPr>
          </w:p>
        </w:tc>
        <w:tc>
          <w:tcPr>
            <w:tcW w:w="29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AEFC54" w14:textId="77777777" w:rsidR="00A06990" w:rsidRDefault="00A06990">
            <w:pPr>
              <w:pStyle w:val="a8"/>
            </w:pPr>
          </w:p>
        </w:tc>
      </w:tr>
    </w:tbl>
    <w:p w14:paraId="6B62C384" w14:textId="77777777" w:rsidR="00A06990" w:rsidRDefault="00A06990">
      <w:pPr>
        <w:rPr>
          <w:sz w:val="2"/>
        </w:rPr>
      </w:pPr>
    </w:p>
    <w:p w14:paraId="46F39ABC" w14:textId="77777777" w:rsidR="00A06990" w:rsidRDefault="00FF084F">
      <w:pPr>
        <w:pStyle w:val="a8"/>
        <w:spacing w:after="20"/>
        <w:rPr>
          <w:rFonts w:ascii="HY신명조" w:eastAsia="HY신명조" w:cs="HY신명조"/>
        </w:rPr>
      </w:pPr>
      <w:r>
        <w:br w:type="column"/>
      </w:r>
    </w:p>
    <w:p w14:paraId="0A83FAD6" w14:textId="77777777" w:rsidR="00A06990" w:rsidRDefault="00FF084F">
      <w:pPr>
        <w:pStyle w:val="a8"/>
        <w:spacing w:after="20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㈜민국은 신형기계를 도입하기로 하고 A형 기계와 B형 기계 두 기종을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검토 중이다. A형 기계의 구입원가는 10억원이고 매년 1억원의 유지비가</w:t>
      </w:r>
      <w:r>
        <w:rPr>
          <w:rFonts w:ascii="HY신명조" w:eastAsia="HY신명조" w:cs="HY신명조"/>
        </w:rPr>
        <w:t xml:space="preserve"> 소요되며 수명은 2년이다. 한편 B형 기계는 구입원가가 14억원이고 매년 7천만원의 유지비가 소요되며 수명은 3년이다. 매년 두 기계로부터 얻는 미래 현금유입이 동일하며 일단 특정기계를 선택하면 </w:t>
      </w:r>
      <w:r>
        <w:rPr>
          <w:rFonts w:ascii="HY신명조" w:eastAsia="HY신명조" w:cs="HY신명조"/>
          <w:spacing w:val="-9"/>
        </w:rPr>
        <w:t>그 기계로 영구히 교체해서 사용해야 한다. 현금흐름이 실질현금흐름</w:t>
      </w:r>
      <w:r>
        <w:rPr>
          <w:rFonts w:ascii="HY신명조" w:eastAsia="HY신명조" w:cs="HY신명조"/>
          <w:spacing w:val="-8"/>
        </w:rPr>
        <w:t>이고</w:t>
      </w:r>
      <w:r>
        <w:rPr>
          <w:rFonts w:ascii="HY신명조" w:eastAsia="HY신명조" w:cs="HY신명조"/>
        </w:rPr>
        <w:t xml:space="preserve"> 실질 할인율이 12%일 때 가장 적절하지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043AA3BC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58A81B6B" w14:textId="77777777" w:rsidR="00A06990" w:rsidRDefault="00FF084F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</w:rPr>
        <w:t>A형 기계의 총비용의 현가는 근사치로 11.69억원이다.</w:t>
      </w:r>
    </w:p>
    <w:p w14:paraId="4430B395" w14:textId="77777777" w:rsidR="00A06990" w:rsidRDefault="00FF084F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B형 기계의 총비용의 현가는 근사치로 15.68억원이다.</w:t>
      </w:r>
    </w:p>
    <w:p w14:paraId="1B66418F" w14:textId="77777777" w:rsidR="00A06990" w:rsidRDefault="00FF084F">
      <w:pPr>
        <w:pStyle w:val="a8"/>
        <w:snapToGrid/>
        <w:spacing w:after="20"/>
        <w:ind w:left="616" w:hanging="61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③</w:t>
      </w:r>
      <w:r>
        <w:rPr>
          <w:rFonts w:ascii="HY신명조" w:eastAsia="HY신명조" w:cs="HY신명조"/>
          <w:spacing w:val="-15"/>
        </w:rPr>
        <w:t xml:space="preserve"> </w:t>
      </w:r>
      <w:r>
        <w:rPr>
          <w:rFonts w:ascii="HY신명조" w:eastAsia="HY신명조" w:cs="HY신명조"/>
        </w:rPr>
        <w:t>A형 기계의 등가연금비용(equivalent annual cost)은 근사치로 6.92억원이다.</w:t>
      </w:r>
    </w:p>
    <w:p w14:paraId="3CEDCA0A" w14:textId="77777777" w:rsidR="00A06990" w:rsidRDefault="00FF084F">
      <w:pPr>
        <w:pStyle w:val="a8"/>
        <w:snapToGrid/>
        <w:spacing w:after="20"/>
        <w:ind w:left="628" w:hanging="628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④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</w:rPr>
        <w:t>B형 기계의 등가연금비용(equivalent annual cost)은 근사치로 5.53억원이다.</w:t>
      </w:r>
    </w:p>
    <w:p w14:paraId="096CB93A" w14:textId="77777777" w:rsidR="00A06990" w:rsidRDefault="00FF084F">
      <w:pPr>
        <w:pStyle w:val="a8"/>
        <w:snapToGrid/>
        <w:spacing w:after="20"/>
        <w:ind w:left="582" w:hanging="582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⑤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</w:rPr>
        <w:t>A형 기계의 등가연금비용(equivalent annual cost)은 B형 기계의 등가연금비용(equivalent annual cost)보다 크다.</w:t>
      </w:r>
    </w:p>
    <w:p w14:paraId="2B0AA683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52A2AB28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458D06E1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4E4DCE6A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19F488D5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5532226D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7F5FA1A3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12C8D597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3DB6C092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27067C27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3ED5B936" w14:textId="77777777" w:rsidR="00A06990" w:rsidRDefault="00FF084F">
      <w:pPr>
        <w:pStyle w:val="a8"/>
        <w:spacing w:after="20"/>
        <w:ind w:left="403" w:hanging="40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㈜대한의 발행주식수는 20만주이고 배당성향은 20%이며 자기자본</w:t>
      </w:r>
      <w:r>
        <w:rPr>
          <w:rFonts w:ascii="HY신명조" w:eastAsia="HY신명조" w:cs="HY신명조"/>
          <w:spacing w:val="-1"/>
        </w:rPr>
        <w:t>이익률(return on equity)은 10%이다. 한편 ㈜대한 주식의 베타값은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  <w:spacing w:val="-1"/>
        </w:rPr>
        <w:t>.4로 추정되었고 현재시점의 주당배당금(</w:t>
      </w:r>
      <m:oMath>
        <m:r>
          <m:rPr>
            <m:sty m:val="p"/>
          </m:rPr>
          <w:rPr>
            <w:rFonts w:ascii="Cambria Math"/>
          </w:rPr>
          <m:t xml:space="preserve">D_0 </m:t>
        </m:r>
      </m:oMath>
      <w:r>
        <w:rPr>
          <w:rFonts w:ascii="HY신명조" w:eastAsia="HY신명조" w:cs="HY신명조"/>
          <w:spacing w:val="-1"/>
        </w:rPr>
        <w:t>)은 4,000원이며 무위험</w:t>
      </w:r>
      <w:r>
        <w:rPr>
          <w:rFonts w:ascii="HY신명조" w:eastAsia="HY신명조" w:cs="HY신명조"/>
          <w:spacing w:val="-6"/>
        </w:rPr>
        <w:t>이자율이 4%, 시장포트폴리오의 기대수익률은 14%이다. 이러한 현상이</w:t>
      </w:r>
      <w:r>
        <w:rPr>
          <w:rFonts w:ascii="HY신명조" w:eastAsia="HY신명조" w:cs="HY신명조"/>
        </w:rPr>
        <w:t xml:space="preserve"> 지속된다고 가정하고 배당평가모형을 적용하였을 때 가장 적절한 것은?</w:t>
      </w:r>
    </w:p>
    <w:p w14:paraId="282F2CAD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34D1BD71" w14:textId="77777777" w:rsidR="00A06990" w:rsidRDefault="00FF084F">
      <w:pPr>
        <w:pStyle w:val="a8"/>
        <w:spacing w:after="20"/>
        <w:ind w:left="546" w:hanging="5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㈜대한의 성장률은 10%이다.</w:t>
      </w:r>
    </w:p>
    <w:p w14:paraId="6D5D74A9" w14:textId="77777777" w:rsidR="00A06990" w:rsidRDefault="00FF084F">
      <w:pPr>
        <w:pStyle w:val="a8"/>
        <w:spacing w:after="20"/>
        <w:ind w:left="488" w:hanging="4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㈜대한의 성장률은 9%이다.</w:t>
      </w:r>
    </w:p>
    <w:p w14:paraId="355164B7" w14:textId="77777777" w:rsidR="00A06990" w:rsidRDefault="00FF084F">
      <w:pPr>
        <w:pStyle w:val="a8"/>
        <w:spacing w:after="20"/>
        <w:ind w:left="508" w:hanging="5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㈜대한의 요구수익률은 19%이다.</w:t>
      </w:r>
    </w:p>
    <w:p w14:paraId="0E919AEC" w14:textId="77777777" w:rsidR="00A06990" w:rsidRDefault="00FF084F">
      <w:pPr>
        <w:pStyle w:val="a8"/>
        <w:spacing w:after="20"/>
        <w:ind w:left="507" w:hanging="5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㈜대한의 1년후 시점의 주가(</w:t>
      </w:r>
      <m:oMath>
        <m:r>
          <m:rPr>
            <m:sty m:val="p"/>
          </m:rPr>
          <w:rPr>
            <w:rFonts w:ascii="Cambria Math"/>
          </w:rPr>
          <m:t xml:space="preserve">P_1 </m:t>
        </m:r>
      </m:oMath>
      <w:r>
        <w:rPr>
          <w:rFonts w:ascii="HY신명조" w:eastAsia="HY신명조" w:cs="HY신명조"/>
        </w:rPr>
        <w:t>)는 46,656원이다.</w:t>
      </w:r>
    </w:p>
    <w:p w14:paraId="02F10C6E" w14:textId="77777777" w:rsidR="00A06990" w:rsidRDefault="00FF084F">
      <w:pPr>
        <w:pStyle w:val="a8"/>
        <w:spacing w:after="20"/>
        <w:ind w:left="501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㈜대한의 2년후 시점의 주가(</w:t>
      </w:r>
      <m:oMath>
        <m:r>
          <m:rPr>
            <m:sty m:val="p"/>
          </m:rPr>
          <w:rPr>
            <w:rFonts w:ascii="Cambria Math"/>
          </w:rPr>
          <m:t xml:space="preserve">P_2 </m:t>
        </m:r>
      </m:oMath>
      <w:r>
        <w:rPr>
          <w:rFonts w:ascii="HY신명조" w:eastAsia="HY신명조" w:cs="HY신명조"/>
        </w:rPr>
        <w:t>)는 55,388.48원이다.</w:t>
      </w:r>
    </w:p>
    <w:p w14:paraId="74769061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038DD0D5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72911BAC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43DF7A57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6F6521F6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15D4C9B7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1F4B21F6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2062A1DA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02E7E69D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1586D447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708A66F5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089CBA92" w14:textId="77777777" w:rsidR="00A06990" w:rsidRDefault="00FF084F">
      <w:pPr>
        <w:pStyle w:val="a8"/>
        <w:spacing w:after="20"/>
        <w:ind w:left="501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자본예산에 관한 설명으로 가장 적절하지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7FAE265D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5702A7E2" w14:textId="77777777" w:rsidR="00A06990" w:rsidRDefault="00FF084F">
      <w:pPr>
        <w:pStyle w:val="a8"/>
        <w:spacing w:after="20"/>
        <w:ind w:left="599" w:hanging="59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5"/>
        </w:rPr>
        <w:t>상호배타적인 투자안의 경우 투자규모 또는 현금흐름의 형태가 크게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7"/>
        </w:rPr>
        <w:t>다를 때 순현재가치법과 내부수익률법이 서로 다른 결론을 제시할 수</w:t>
      </w:r>
      <w:r>
        <w:rPr>
          <w:rFonts w:ascii="HY신명조" w:eastAsia="HY신명조" w:cs="HY신명조"/>
          <w:spacing w:val="-3"/>
        </w:rPr>
        <w:t xml:space="preserve"> 있다.</w:t>
      </w:r>
    </w:p>
    <w:p w14:paraId="1BEF6ABC" w14:textId="77777777" w:rsidR="00A06990" w:rsidRDefault="00FF084F">
      <w:pPr>
        <w:pStyle w:val="a8"/>
        <w:spacing w:after="20"/>
        <w:ind w:left="615" w:hanging="61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투자규모, 투자수명, 현금흐름양상이 서로 다른 상호배타적인 투자안을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내부수익률법으로 평가하는 경우 반드시 두 투자안의 NPV 곡선이</w:t>
      </w:r>
      <w:r>
        <w:rPr>
          <w:rFonts w:ascii="HY신명조" w:eastAsia="HY신명조" w:cs="HY신명조"/>
        </w:rPr>
        <w:t xml:space="preserve"> 상호 교차하는지 여부를 검토해야한다.</w:t>
      </w:r>
    </w:p>
    <w:p w14:paraId="4ADE7BC6" w14:textId="77777777" w:rsidR="00A06990" w:rsidRDefault="00FF084F">
      <w:pPr>
        <w:pStyle w:val="a8"/>
        <w:spacing w:after="20"/>
        <w:ind w:left="621" w:hanging="62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두 개의 NPV 곡선이 교차하는 지점의 할인율을 Fisher 수익률이라고 한다.</w:t>
      </w:r>
    </w:p>
    <w:p w14:paraId="543F2DB9" w14:textId="77777777" w:rsidR="00A06990" w:rsidRDefault="00FF084F">
      <w:pPr>
        <w:pStyle w:val="a8"/>
        <w:spacing w:after="20"/>
        <w:ind w:left="613" w:hanging="6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투자안의 경제성을 분석할 때 감가상각의 방법에 따라서 투자안의</w:t>
      </w:r>
      <w:r>
        <w:rPr>
          <w:rFonts w:ascii="HY신명조" w:eastAsia="HY신명조" w:cs="HY신명조"/>
        </w:rPr>
        <w:t xml:space="preserve"> 현금흐름이 달라져서 투자안 평가에 영향을 미칠 수 있다.</w:t>
      </w:r>
    </w:p>
    <w:p w14:paraId="16CA0766" w14:textId="77777777" w:rsidR="00A06990" w:rsidRDefault="00FF084F">
      <w:pPr>
        <w:pStyle w:val="a8"/>
        <w:spacing w:after="20"/>
        <w:ind w:left="613" w:hanging="6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투자에 필요한 자금조달에 제약이 있는 경우 이 제약조건하에서 </w:t>
      </w:r>
      <w:r>
        <w:rPr>
          <w:rFonts w:ascii="HY신명조" w:eastAsia="HY신명조" w:cs="HY신명조"/>
          <w:spacing w:val="-3"/>
        </w:rPr>
        <w:t>최적의 투자조합을 선택하는 의사결정을 자본할당(credit rationing)</w:t>
      </w:r>
      <w:r>
        <w:rPr>
          <w:rFonts w:ascii="HY신명조" w:eastAsia="HY신명조" w:cs="HY신명조"/>
          <w:spacing w:val="-7"/>
        </w:rPr>
        <w:t>이라</w:t>
      </w:r>
      <w:r>
        <w:rPr>
          <w:rFonts w:ascii="HY신명조" w:eastAsia="HY신명조" w:cs="HY신명조"/>
          <w:spacing w:val="-4"/>
        </w:rPr>
        <w:t xml:space="preserve"> 하는데 이 경우 수익성지수법을 사용하면 항상 최적의 투자안</w:t>
      </w:r>
      <w:r>
        <w:rPr>
          <w:rFonts w:ascii="HY신명조" w:eastAsia="HY신명조" w:cs="HY신명조"/>
        </w:rPr>
        <w:t xml:space="preserve"> 조합을 결정할 수 있다.</w:t>
      </w:r>
    </w:p>
    <w:p w14:paraId="5F8A8AD3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60FCB863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5A3A91D8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13F9EA2E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7599B0F6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2426CDCC" w14:textId="77777777" w:rsidR="00A06990" w:rsidRDefault="00FF084F">
      <w:pPr>
        <w:pStyle w:val="a8"/>
        <w:spacing w:after="20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무부채기업인 ㈜한라의 자기자본비용은 20%이다. ㈜한라의 순영업이익</w:t>
      </w:r>
      <w:r>
        <w:rPr>
          <w:rFonts w:ascii="HY신명조" w:eastAsia="HY신명조" w:cs="HY신명조"/>
        </w:rPr>
        <w:t xml:space="preserve">(EBIT)은 매년 100억원으로 예상되고 있으며 법인세율은 40%이다. </w:t>
      </w:r>
      <w:r>
        <w:rPr>
          <w:rFonts w:ascii="HY신명조" w:eastAsia="HY신명조" w:cs="HY신명조"/>
          <w:spacing w:val="-3"/>
        </w:rPr>
        <w:t>㈜한라는 이자율 10%로 차입금을 조달하여 자기주식을 매입소각하는</w:t>
      </w:r>
      <w:r>
        <w:rPr>
          <w:rFonts w:ascii="HY신명조" w:eastAsia="HY신명조" w:cs="HY신명조"/>
        </w:rPr>
        <w:t xml:space="preserve"> 방법으로 자본구조 변경을 계획하고 있으며 목표자본구조는 부채의 시장가치가 기업가치의 30%가 되도록 하는 것이다. 법인세가 있는 MM이론이 성립된다는 가정 하에서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7FB1CB78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62D7BBEB" w14:textId="77777777" w:rsidR="00A06990" w:rsidRDefault="00FF084F">
      <w:pPr>
        <w:pStyle w:val="a8"/>
        <w:spacing w:after="20"/>
        <w:ind w:left="546" w:hanging="5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자본구조 변경 전에 가중평균자본비용은 20%이다.</w:t>
      </w:r>
    </w:p>
    <w:p w14:paraId="095113FF" w14:textId="77777777" w:rsidR="00A06990" w:rsidRDefault="00FF084F">
      <w:pPr>
        <w:pStyle w:val="a8"/>
        <w:spacing w:after="20"/>
        <w:ind w:left="488" w:hanging="4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자본구조 변경 후에 가중평균자본비용은 17.6%이다.</w:t>
      </w:r>
    </w:p>
    <w:p w14:paraId="0678C727" w14:textId="77777777" w:rsidR="00A06990" w:rsidRDefault="00FF084F">
      <w:pPr>
        <w:pStyle w:val="a8"/>
        <w:spacing w:after="20"/>
        <w:ind w:left="508" w:hanging="5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조달해야할 부채의 시장가치는 근사치로 238.63억원이다.</w:t>
      </w:r>
    </w:p>
    <w:p w14:paraId="627CC868" w14:textId="77777777" w:rsidR="00A06990" w:rsidRDefault="00FF084F">
      <w:pPr>
        <w:pStyle w:val="a8"/>
        <w:spacing w:after="20"/>
        <w:ind w:left="507" w:hanging="5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자본구조 변경 전에 기업가치는 300억원이다.</w:t>
      </w:r>
    </w:p>
    <w:p w14:paraId="6821222F" w14:textId="77777777" w:rsidR="00A06990" w:rsidRDefault="00FF084F">
      <w:pPr>
        <w:pStyle w:val="a8"/>
        <w:spacing w:after="20"/>
        <w:ind w:left="501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자본구조 변경 후에 자기자본비용은 근사치로 22.57%이다.</w:t>
      </w:r>
    </w:p>
    <w:p w14:paraId="5A294E33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7DA9CE4B" w14:textId="77777777" w:rsidR="00A06990" w:rsidRDefault="00FF084F">
      <w:pPr>
        <w:pStyle w:val="a8"/>
        <w:spacing w:after="20"/>
        <w:ind w:left="401" w:hanging="401"/>
        <w:rPr>
          <w:rFonts w:ascii="HY신명조" w:eastAsia="HY신명조" w:cs="HY신명조"/>
          <w:b/>
          <w:bCs/>
        </w:rPr>
      </w:pPr>
      <w:r>
        <w:br w:type="column"/>
      </w:r>
    </w:p>
    <w:p w14:paraId="765C164B" w14:textId="77777777" w:rsidR="00A06990" w:rsidRDefault="00FF084F">
      <w:pPr>
        <w:pStyle w:val="a8"/>
        <w:spacing w:after="20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부채를 사용하지 않고 자기자본만 사용하고 있는 기업인 ㈜거창은 </w:t>
      </w:r>
      <w:r>
        <w:rPr>
          <w:rFonts w:ascii="HY신명조" w:eastAsia="HY신명조" w:cs="HY신명조"/>
          <w:spacing w:val="1"/>
        </w:rPr>
        <w:t>베타계수가 1.4이고 자산의 시장가치는 300억원이다. 현재 무위험</w:t>
      </w:r>
      <w:r>
        <w:rPr>
          <w:rFonts w:ascii="HY신명조" w:eastAsia="HY신명조" w:cs="HY신명조"/>
          <w:spacing w:val="-4"/>
        </w:rPr>
        <w:t>이</w:t>
      </w:r>
      <w:r>
        <w:rPr>
          <w:rFonts w:ascii="HY신명조" w:eastAsia="HY신명조" w:cs="HY신명조"/>
          <w:spacing w:val="-5"/>
        </w:rPr>
        <w:t>자율은 4%이고 ㈜거창의 자기자본비용은 12.4%이다. 이제 ㈜거창은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  <w:spacing w:val="-3"/>
        </w:rPr>
        <w:t>00억원을 무위험이자율로 차입하여 자본구조를 변경하려 한다. 이때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차입한 금액은 자기주식을 매입소각 하는데 사용될 예정이다. 부채의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베타가 0이고 법인세율이 40%이며 CAPM과 법인세가 있는 MM이론이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성립된다는 가정 하에서 Hamada 모형을 이용했을 때 가장 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45D02F9C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5EBF50F5" w14:textId="77777777" w:rsidR="00A06990" w:rsidRDefault="00FF084F">
      <w:pPr>
        <w:pStyle w:val="a8"/>
        <w:spacing w:after="20"/>
        <w:ind w:left="602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자본구조 변경 전 가중평균자본비용은 12.4%이지만 자본구조 변경</w:t>
      </w:r>
      <w:r>
        <w:rPr>
          <w:rFonts w:ascii="HY신명조" w:eastAsia="HY신명조" w:cs="HY신명조"/>
          <w:spacing w:val="-4"/>
        </w:rPr>
        <w:t xml:space="preserve"> 후</w:t>
      </w:r>
      <w:r>
        <w:rPr>
          <w:rFonts w:ascii="HY신명조" w:eastAsia="HY신명조" w:cs="HY신명조"/>
        </w:rPr>
        <w:t xml:space="preserve"> 가중평균자본비용은 8.94%로 감소한다.</w:t>
      </w:r>
    </w:p>
    <w:p w14:paraId="6C91A64F" w14:textId="77777777" w:rsidR="00A06990" w:rsidRDefault="00FF084F">
      <w:pPr>
        <w:pStyle w:val="a8"/>
        <w:spacing w:after="20"/>
        <w:ind w:left="604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 xml:space="preserve">자본구조 변경 전 자기자본비용은 12.4%이지만 자본구조 변경 후 </w:t>
      </w:r>
      <w:r>
        <w:rPr>
          <w:rFonts w:ascii="HY신명조" w:eastAsia="HY신명조" w:cs="HY신명조"/>
        </w:rPr>
        <w:t xml:space="preserve"> 자기자본비용은 14.5%로 증가한다.</w:t>
      </w:r>
    </w:p>
    <w:p w14:paraId="2AA626B4" w14:textId="77777777" w:rsidR="00A06990" w:rsidRDefault="00FF084F">
      <w:pPr>
        <w:pStyle w:val="a8"/>
        <w:spacing w:after="20"/>
        <w:ind w:left="617" w:hanging="61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자본구조 변경 전 주식베타는 1.4이지만 자본구조 변경 후 주식베타는 1.75로 증가한다.</w:t>
      </w:r>
    </w:p>
    <w:p w14:paraId="43278090" w14:textId="77777777" w:rsidR="00A06990" w:rsidRDefault="00FF084F">
      <w:pPr>
        <w:pStyle w:val="a8"/>
        <w:spacing w:after="20"/>
        <w:ind w:left="617" w:hanging="61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자본구조 변경 전 자산베타는 1.4이지만 자본구조 변경 후 자산베타는 1.24로 감소한다.</w:t>
      </w:r>
    </w:p>
    <w:p w14:paraId="5D7BDE7D" w14:textId="77777777" w:rsidR="00A06990" w:rsidRDefault="00FF084F">
      <w:pPr>
        <w:pStyle w:val="a8"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자본구조 변경 전 자산의 시장가치는 300억원이지만 자본구조 변경 후</w:t>
      </w:r>
      <w:r>
        <w:rPr>
          <w:rFonts w:ascii="HY신명조" w:eastAsia="HY신명조" w:cs="HY신명조"/>
        </w:rPr>
        <w:t xml:space="preserve"> 자산의 시장가치는 340억원으로 증가한다.</w:t>
      </w:r>
    </w:p>
    <w:p w14:paraId="74135ADE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2591E159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687EDFFB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6663996A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160173AB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50BF19C6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4E4C92AD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6AA3D734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2A83D65C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1EC3538D" w14:textId="77777777" w:rsidR="00A06990" w:rsidRDefault="00FF084F">
      <w:pPr>
        <w:pStyle w:val="a8"/>
        <w:spacing w:after="20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㈜설악의 주식베타는 1.4, 주당순이익은 1,500원, 발행주식수는 100주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7"/>
        </w:rPr>
        <w:t>주가수익비율(PER)은 12배이다. ㈜태백의 주식베타는 1.2, 주당순이익은</w:t>
      </w:r>
      <w:r>
        <w:rPr>
          <w:rFonts w:ascii="HY신명조" w:eastAsia="HY신명조" w:cs="HY신명조"/>
        </w:rPr>
        <w:t xml:space="preserve"> 1,000원, 발행주식수는 50주, 주가수익비율(PER)은 8배이다. 한편 ㈜설악과 ㈜태백이 합병한다면 시너지효과로 인하여 당기순이익이 </w:t>
      </w:r>
      <w:r>
        <w:rPr>
          <w:rFonts w:ascii="HY신명조" w:eastAsia="HY신명조" w:cs="HY신명조"/>
          <w:spacing w:val="-3"/>
        </w:rPr>
        <w:t>40,000원 증가하고 합병 후 주가수익비율은 10이 될 것으로 예상한다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4"/>
        </w:rPr>
        <w:t>이제 ㈜설악의 주주들은 주가기준으로 주식교환비율을 계산하려 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2"/>
        </w:rPr>
        <w:t>㈜설악이 ㈜태백을 흡수합병하기 위하여 ㈜태백에게 제시할 수 있는</w:t>
      </w:r>
      <w:r>
        <w:rPr>
          <w:rFonts w:ascii="HY신명조" w:eastAsia="HY신명조" w:cs="HY신명조"/>
        </w:rPr>
        <w:t xml:space="preserve"> 최대 주식교환비율과 가장 가까운 것은?</w:t>
      </w:r>
    </w:p>
    <w:p w14:paraId="466910AE" w14:textId="77777777" w:rsidR="00A06990" w:rsidRDefault="00A06990">
      <w:pPr>
        <w:pStyle w:val="a8"/>
        <w:spacing w:after="20"/>
        <w:ind w:left="443" w:hanging="443"/>
        <w:rPr>
          <w:rFonts w:ascii="HY신명조" w:eastAsia="HY신명조" w:cs="HY신명조"/>
        </w:rPr>
      </w:pPr>
    </w:p>
    <w:p w14:paraId="47B1AF7D" w14:textId="77777777" w:rsidR="00A06990" w:rsidRDefault="00FF084F">
      <w:pPr>
        <w:pStyle w:val="a8"/>
        <w:spacing w:after="20"/>
        <w:ind w:left="546" w:hanging="5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0.222   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0.337     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0.557</w:t>
      </w:r>
    </w:p>
    <w:p w14:paraId="06A624CE" w14:textId="77777777" w:rsidR="00A06990" w:rsidRDefault="00FF084F">
      <w:pPr>
        <w:pStyle w:val="a8"/>
        <w:spacing w:after="20"/>
        <w:ind w:left="507" w:hanging="5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0.622   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0.667</w:t>
      </w:r>
    </w:p>
    <w:p w14:paraId="2EDEB6DF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311A6028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5BE79B86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5F4637F9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23DE328F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1E466F65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0F2C2832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2C0EC9FA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4E673E0E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69C48ECD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34A74802" w14:textId="77777777" w:rsidR="00A06990" w:rsidRDefault="00FF084F">
      <w:pPr>
        <w:pStyle w:val="a8"/>
        <w:snapToGrid/>
        <w:spacing w:after="20"/>
        <w:ind w:left="385" w:hanging="385"/>
        <w:rPr>
          <w:rFonts w:ascii="HY신명조" w:eastAsia="HY신명조" w:cs="HY신명조"/>
          <w:b/>
          <w:bCs/>
        </w:rPr>
      </w:pPr>
      <w:r>
        <w:br w:type="column"/>
      </w:r>
    </w:p>
    <w:p w14:paraId="10824008" w14:textId="77777777" w:rsidR="00A06990" w:rsidRDefault="00FF084F">
      <w:pPr>
        <w:pStyle w:val="a8"/>
        <w:snapToGrid/>
        <w:spacing w:after="20"/>
        <w:ind w:left="385" w:hanging="385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만기 5년, 액면가 1,000원, 액면이자율 7%인 이표채가 있다. 만기수익률이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현재 11%에서 9%로 하락할 때, 채권가격의 변화율을 다음의 두 가지</w:t>
      </w:r>
      <w:r>
        <w:rPr>
          <w:rFonts w:ascii="HY신명조" w:eastAsia="HY신명조" w:cs="HY신명조"/>
        </w:rPr>
        <w:t xml:space="preserve"> 방법으로 구하려고 한다. 첫째, 이표채로부터 발생하는 현금흐름의 </w:t>
      </w:r>
      <w:r>
        <w:rPr>
          <w:rFonts w:ascii="HY신명조" w:eastAsia="HY신명조" w:cs="HY신명조"/>
          <w:spacing w:val="-5"/>
        </w:rPr>
        <w:t>현재가치를 구한 아래의 표를 이용하여 실제 채권가격변화율을 구하고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 xml:space="preserve">그 값을 </w:t>
      </w:r>
      <m:oMath>
        <m:r>
          <m:rPr>
            <m:sty m:val="p"/>
          </m:rPr>
          <w:rPr>
            <w:rFonts w:ascii="Cambria Math"/>
          </w:rPr>
          <m:t>채권가격변화율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7"/>
        </w:rPr>
        <w:t>라고 한다. 둘째, 이표채의 매컬리(Macaulay)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듀레이션을 아래의 표를 이용하여 구하고, 계산된 듀레이션을 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 xml:space="preserve">채권가격변화율을 구하고 그 값을 </w:t>
      </w:r>
      <m:oMath>
        <m:r>
          <m:rPr>
            <m:sty m:val="p"/>
          </m:rPr>
          <w:rPr>
            <w:rFonts w:ascii="Cambria Math"/>
          </w:rPr>
          <m:t>채권가격변화율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>라고 한다. 이때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(</w:t>
      </w:r>
      <m:oMath>
        <m:r>
          <m:rPr>
            <m:sty m:val="p"/>
          </m:rPr>
          <w:rPr>
            <w:rFonts w:ascii="Cambria Math"/>
          </w:rPr>
          <m:t>채권가격변화율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</w:rPr>
        <w:t xml:space="preserve"> - </w:t>
      </w:r>
      <m:oMath>
        <m:r>
          <m:rPr>
            <m:sty m:val="p"/>
          </m:rPr>
          <w:rPr>
            <w:rFonts w:ascii="Cambria Math"/>
          </w:rPr>
          <m:t>채권가격변화율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</w:rPr>
        <w:t>)의 값으로 가장 가까운 것은?</w:t>
      </w:r>
    </w:p>
    <w:p w14:paraId="6FDF3B6F" w14:textId="77777777" w:rsidR="00A06990" w:rsidRDefault="00A06990">
      <w:pPr>
        <w:pStyle w:val="a8"/>
        <w:snapToGrid/>
        <w:spacing w:after="20"/>
        <w:rPr>
          <w:rFonts w:ascii="HY신명조" w:eastAsia="HY신명조" w:cs="HY신명조"/>
        </w:rPr>
      </w:pPr>
    </w:p>
    <w:p w14:paraId="61F80AEE" w14:textId="77777777" w:rsidR="00A06990" w:rsidRDefault="00FF084F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(만기수익률이 11%인 경우)</w:t>
      </w:r>
    </w:p>
    <w:p w14:paraId="03C8452D" w14:textId="77777777" w:rsidR="00A06990" w:rsidRDefault="00FF084F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1167"/>
        <w:gridCol w:w="1224"/>
        <w:gridCol w:w="2186"/>
        <w:gridCol w:w="1733"/>
      </w:tblGrid>
      <w:tr w:rsidR="00A06990" w14:paraId="73B1A3BE" w14:textId="77777777">
        <w:trPr>
          <w:trHeight w:val="256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3512745D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2006E349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</w:p>
        </w:tc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434A36A5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</w:p>
        </w:tc>
        <w:tc>
          <w:tcPr>
            <w:tcW w:w="17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1F2A97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m:oMath>
              <m:r>
                <m:rPr>
                  <m:sty m:val="p"/>
                </m:rPr>
                <w:rPr>
                  <w:rFonts w:ascii="Cambria Math"/>
                </w:rPr>
                <m:t>×</m:t>
              </m:r>
            </m:oMath>
            <w:r>
              <w:rPr>
                <w:rFonts w:ascii="HY신명조" w:eastAsia="HY신명조" w:cs="HY신명조"/>
              </w:rPr>
              <w:t>(3)</w:t>
            </w:r>
          </w:p>
        </w:tc>
      </w:tr>
      <w:tr w:rsidR="00A06990" w14:paraId="4A75725D" w14:textId="77777777">
        <w:tc>
          <w:tcPr>
            <w:tcW w:w="11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0E39568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연도</w:t>
            </w:r>
          </w:p>
        </w:tc>
        <w:tc>
          <w:tcPr>
            <w:tcW w:w="12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5E7611E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현금흐름</w:t>
            </w:r>
          </w:p>
        </w:tc>
        <w:tc>
          <w:tcPr>
            <w:tcW w:w="21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885876E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현금흐름의 현재가치</w:t>
            </w:r>
          </w:p>
        </w:tc>
        <w:tc>
          <w:tcPr>
            <w:tcW w:w="17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5A94980" w14:textId="77777777" w:rsidR="00A06990" w:rsidRDefault="00A06990"/>
        </w:tc>
      </w:tr>
      <w:tr w:rsidR="00A06990" w14:paraId="784F9C3A" w14:textId="77777777">
        <w:trPr>
          <w:trHeight w:val="330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B142D6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453" w:type="dxa"/>
            </w:tcMar>
            <w:vAlign w:val="center"/>
          </w:tcPr>
          <w:p w14:paraId="295DD88C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</w:t>
            </w:r>
          </w:p>
        </w:tc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850" w:type="dxa"/>
            </w:tcMar>
            <w:vAlign w:val="center"/>
          </w:tcPr>
          <w:p w14:paraId="10492D4F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63.06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510" w:type="dxa"/>
            </w:tcMar>
            <w:vAlign w:val="center"/>
          </w:tcPr>
          <w:p w14:paraId="625BD6E3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63.06</w:t>
            </w:r>
          </w:p>
        </w:tc>
      </w:tr>
      <w:tr w:rsidR="00A06990" w14:paraId="7BC2FE82" w14:textId="77777777">
        <w:trPr>
          <w:trHeight w:val="330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294E24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453" w:type="dxa"/>
            </w:tcMar>
            <w:vAlign w:val="center"/>
          </w:tcPr>
          <w:p w14:paraId="48A7724D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</w:t>
            </w:r>
          </w:p>
        </w:tc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850" w:type="dxa"/>
            </w:tcMar>
            <w:vAlign w:val="center"/>
          </w:tcPr>
          <w:p w14:paraId="5AD8C8CA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56.81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510" w:type="dxa"/>
            </w:tcMar>
            <w:vAlign w:val="center"/>
          </w:tcPr>
          <w:p w14:paraId="499BDEE6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113.63</w:t>
            </w:r>
          </w:p>
        </w:tc>
      </w:tr>
      <w:tr w:rsidR="00A06990" w14:paraId="4EE3A611" w14:textId="77777777">
        <w:trPr>
          <w:trHeight w:val="330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AAC315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453" w:type="dxa"/>
            </w:tcMar>
            <w:vAlign w:val="center"/>
          </w:tcPr>
          <w:p w14:paraId="6C0AA7DC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</w:t>
            </w:r>
          </w:p>
        </w:tc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850" w:type="dxa"/>
            </w:tcMar>
            <w:vAlign w:val="center"/>
          </w:tcPr>
          <w:p w14:paraId="6FD69BB5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51.18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510" w:type="dxa"/>
            </w:tcMar>
            <w:vAlign w:val="center"/>
          </w:tcPr>
          <w:p w14:paraId="1720582E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153.55</w:t>
            </w:r>
          </w:p>
        </w:tc>
      </w:tr>
      <w:tr w:rsidR="00A06990" w14:paraId="4930021F" w14:textId="77777777">
        <w:trPr>
          <w:trHeight w:val="330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66AD59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453" w:type="dxa"/>
            </w:tcMar>
            <w:vAlign w:val="center"/>
          </w:tcPr>
          <w:p w14:paraId="1414FAA3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</w:t>
            </w:r>
          </w:p>
        </w:tc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850" w:type="dxa"/>
            </w:tcMar>
            <w:vAlign w:val="center"/>
          </w:tcPr>
          <w:p w14:paraId="03E007C0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46.11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510" w:type="dxa"/>
            </w:tcMar>
            <w:vAlign w:val="center"/>
          </w:tcPr>
          <w:p w14:paraId="4495FDA2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184.44</w:t>
            </w:r>
          </w:p>
        </w:tc>
      </w:tr>
      <w:tr w:rsidR="00A06990" w14:paraId="5CEB6430" w14:textId="77777777">
        <w:trPr>
          <w:trHeight w:val="330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CE4A09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453" w:type="dxa"/>
            </w:tcMar>
            <w:vAlign w:val="center"/>
          </w:tcPr>
          <w:p w14:paraId="71FB0EE3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1,070</w:t>
            </w:r>
          </w:p>
        </w:tc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850" w:type="dxa"/>
            </w:tcMar>
            <w:vAlign w:val="center"/>
          </w:tcPr>
          <w:p w14:paraId="47770F94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634.99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510" w:type="dxa"/>
            </w:tcMar>
            <w:vAlign w:val="center"/>
          </w:tcPr>
          <w:p w14:paraId="3D9D7702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3,174.96</w:t>
            </w:r>
          </w:p>
        </w:tc>
      </w:tr>
    </w:tbl>
    <w:p w14:paraId="4D6F64D2" w14:textId="77777777" w:rsidR="00A06990" w:rsidRDefault="00A06990">
      <w:pPr>
        <w:rPr>
          <w:sz w:val="2"/>
        </w:rPr>
      </w:pPr>
    </w:p>
    <w:p w14:paraId="457BAEE5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34F16288" w14:textId="77777777" w:rsidR="00A06990" w:rsidRDefault="00FF084F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(만기수익률이 9%인 경우)</w:t>
      </w:r>
    </w:p>
    <w:p w14:paraId="2B5DBEFE" w14:textId="77777777" w:rsidR="00A06990" w:rsidRDefault="00FF084F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1186"/>
        <w:gridCol w:w="1190"/>
        <w:gridCol w:w="2216"/>
        <w:gridCol w:w="1749"/>
      </w:tblGrid>
      <w:tr w:rsidR="00A06990" w14:paraId="5D03051D" w14:textId="77777777">
        <w:trPr>
          <w:trHeight w:val="256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4674E9F8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0E40A4D1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60FF919B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</w:p>
        </w:tc>
        <w:tc>
          <w:tcPr>
            <w:tcW w:w="17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81E38A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m:oMath>
              <m:r>
                <m:rPr>
                  <m:sty m:val="p"/>
                </m:rPr>
                <w:rPr>
                  <w:rFonts w:ascii="Cambria Math"/>
                </w:rPr>
                <m:t>×</m:t>
              </m:r>
            </m:oMath>
            <w:r>
              <w:rPr>
                <w:rFonts w:ascii="HY신명조" w:eastAsia="HY신명조" w:cs="HY신명조"/>
              </w:rPr>
              <w:t>(3)</w:t>
            </w:r>
          </w:p>
        </w:tc>
      </w:tr>
      <w:tr w:rsidR="00A06990" w14:paraId="63660B98" w14:textId="77777777">
        <w:tc>
          <w:tcPr>
            <w:tcW w:w="11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7E81D86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연도</w:t>
            </w:r>
          </w:p>
        </w:tc>
        <w:tc>
          <w:tcPr>
            <w:tcW w:w="11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EC17E69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현금흐름</w:t>
            </w:r>
          </w:p>
        </w:tc>
        <w:tc>
          <w:tcPr>
            <w:tcW w:w="2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01B6F17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현금흐름의 현재가치</w:t>
            </w:r>
          </w:p>
        </w:tc>
        <w:tc>
          <w:tcPr>
            <w:tcW w:w="174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781A365" w14:textId="77777777" w:rsidR="00A06990" w:rsidRDefault="00A06990"/>
        </w:tc>
      </w:tr>
      <w:tr w:rsidR="00A06990" w14:paraId="42583CC7" w14:textId="77777777">
        <w:trPr>
          <w:trHeight w:val="330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D79F02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453" w:type="dxa"/>
            </w:tcMar>
            <w:vAlign w:val="center"/>
          </w:tcPr>
          <w:p w14:paraId="56FBF2EE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850" w:type="dxa"/>
            </w:tcMar>
            <w:vAlign w:val="center"/>
          </w:tcPr>
          <w:p w14:paraId="1AA3812F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64.22</w:t>
            </w:r>
          </w:p>
        </w:tc>
        <w:tc>
          <w:tcPr>
            <w:tcW w:w="1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510" w:type="dxa"/>
            </w:tcMar>
            <w:vAlign w:val="center"/>
          </w:tcPr>
          <w:p w14:paraId="0D9FB10F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64.22</w:t>
            </w:r>
          </w:p>
        </w:tc>
      </w:tr>
      <w:tr w:rsidR="00A06990" w14:paraId="57503558" w14:textId="77777777">
        <w:trPr>
          <w:trHeight w:val="330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207E33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453" w:type="dxa"/>
            </w:tcMar>
            <w:vAlign w:val="center"/>
          </w:tcPr>
          <w:p w14:paraId="4F96578C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850" w:type="dxa"/>
            </w:tcMar>
            <w:vAlign w:val="center"/>
          </w:tcPr>
          <w:p w14:paraId="55A97AB6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58.92</w:t>
            </w:r>
          </w:p>
        </w:tc>
        <w:tc>
          <w:tcPr>
            <w:tcW w:w="1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510" w:type="dxa"/>
            </w:tcMar>
            <w:vAlign w:val="center"/>
          </w:tcPr>
          <w:p w14:paraId="61D584B0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117.84</w:t>
            </w:r>
          </w:p>
        </w:tc>
      </w:tr>
      <w:tr w:rsidR="00A06990" w14:paraId="48CEDFC9" w14:textId="77777777">
        <w:trPr>
          <w:trHeight w:val="330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1B4FE7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453" w:type="dxa"/>
            </w:tcMar>
            <w:vAlign w:val="center"/>
          </w:tcPr>
          <w:p w14:paraId="21D53014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850" w:type="dxa"/>
            </w:tcMar>
            <w:vAlign w:val="center"/>
          </w:tcPr>
          <w:p w14:paraId="0AA23CF8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54.05</w:t>
            </w:r>
          </w:p>
        </w:tc>
        <w:tc>
          <w:tcPr>
            <w:tcW w:w="1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510" w:type="dxa"/>
            </w:tcMar>
            <w:vAlign w:val="center"/>
          </w:tcPr>
          <w:p w14:paraId="0D09B76F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162.16</w:t>
            </w:r>
          </w:p>
        </w:tc>
      </w:tr>
      <w:tr w:rsidR="00A06990" w14:paraId="2E641414" w14:textId="77777777">
        <w:trPr>
          <w:trHeight w:val="330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6C0048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453" w:type="dxa"/>
            </w:tcMar>
            <w:vAlign w:val="center"/>
          </w:tcPr>
          <w:p w14:paraId="215390F7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850" w:type="dxa"/>
            </w:tcMar>
            <w:vAlign w:val="center"/>
          </w:tcPr>
          <w:p w14:paraId="1DED2029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49.59</w:t>
            </w:r>
          </w:p>
        </w:tc>
        <w:tc>
          <w:tcPr>
            <w:tcW w:w="1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510" w:type="dxa"/>
            </w:tcMar>
            <w:vAlign w:val="center"/>
          </w:tcPr>
          <w:p w14:paraId="2CF782DD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198.36</w:t>
            </w:r>
          </w:p>
        </w:tc>
      </w:tr>
      <w:tr w:rsidR="00A06990" w14:paraId="2E7F0F26" w14:textId="77777777">
        <w:trPr>
          <w:trHeight w:val="330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631B28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453" w:type="dxa"/>
            </w:tcMar>
            <w:vAlign w:val="center"/>
          </w:tcPr>
          <w:p w14:paraId="0515A9D9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1,070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850" w:type="dxa"/>
            </w:tcMar>
            <w:vAlign w:val="center"/>
          </w:tcPr>
          <w:p w14:paraId="2B2194EB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695.43</w:t>
            </w:r>
          </w:p>
        </w:tc>
        <w:tc>
          <w:tcPr>
            <w:tcW w:w="1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510" w:type="dxa"/>
            </w:tcMar>
            <w:vAlign w:val="center"/>
          </w:tcPr>
          <w:p w14:paraId="425ABFDB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3,477.13</w:t>
            </w:r>
          </w:p>
        </w:tc>
      </w:tr>
    </w:tbl>
    <w:p w14:paraId="5B74EF6F" w14:textId="77777777" w:rsidR="00A06990" w:rsidRDefault="00A06990">
      <w:pPr>
        <w:rPr>
          <w:sz w:val="2"/>
        </w:rPr>
      </w:pPr>
    </w:p>
    <w:p w14:paraId="30124BDE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48F5559F" w14:textId="77777777" w:rsidR="00A06990" w:rsidRDefault="00FF084F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0.37% 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0.42%  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0.47%</w:t>
      </w:r>
    </w:p>
    <w:p w14:paraId="06E283AA" w14:textId="77777777" w:rsidR="00A06990" w:rsidRDefault="00FF084F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0.52% 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0.57%</w:t>
      </w:r>
    </w:p>
    <w:p w14:paraId="3AE1CE80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03BBD1C1" w14:textId="77777777" w:rsidR="00A06990" w:rsidRDefault="00FF084F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  <w:r>
        <w:br w:type="column"/>
      </w:r>
    </w:p>
    <w:p w14:paraId="576A9701" w14:textId="77777777" w:rsidR="00A06990" w:rsidRDefault="00FF084F">
      <w:pPr>
        <w:pStyle w:val="a8"/>
        <w:snapToGrid/>
        <w:spacing w:after="20"/>
        <w:ind w:left="401" w:hanging="40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현재는 9월 30일이다. 한 달 후 A항공은 항공기 연료로 사용되는 100만 배럴의 제트유가 필요하며, 12월에 만기가 도래하는 난방유 </w:t>
      </w:r>
      <w:r>
        <w:rPr>
          <w:rFonts w:ascii="HY신명조" w:eastAsia="HY신명조" w:cs="HY신명조"/>
          <w:spacing w:val="-9"/>
        </w:rPr>
        <w:t>선물을 이용하여 가격변동 위험을 헤지하기로 하였다. 분산으로 측정</w:t>
      </w:r>
      <w:r>
        <w:rPr>
          <w:rFonts w:ascii="HY신명조" w:eastAsia="HY신명조" w:cs="HY신명조"/>
          <w:spacing w:val="-6"/>
        </w:rPr>
        <w:t>되는</w:t>
      </w:r>
      <w:r>
        <w:rPr>
          <w:rFonts w:ascii="HY신명조" w:eastAsia="HY신명조" w:cs="HY신명조"/>
        </w:rPr>
        <w:t xml:space="preserve"> 헤지포지션의 위험을 최소화하기 위해 과거 24개월 동안의 역사적 </w:t>
      </w:r>
      <w:r>
        <w:rPr>
          <w:rFonts w:ascii="HY신명조" w:eastAsia="HY신명조" w:cs="HY신명조"/>
          <w:spacing w:val="-1"/>
        </w:rPr>
        <w:t>자료를 이용하여 최소분산헤지비율을 구하였다. 최소분산헤지비율을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계산하기 위해 월별 현물가격의 변화를 월별 선물가격의 변화에 대해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회귀분석한 결과의 일부를 다음의 표에 제시하였다. 난방유선물 1계약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단위가 42,000 배럴일 때, A항공이 취해야 할 전략으로 가장 적절한</w:t>
      </w:r>
      <w:r>
        <w:rPr>
          <w:rFonts w:ascii="HY신명조" w:eastAsia="HY신명조" w:cs="HY신명조"/>
        </w:rPr>
        <w:t xml:space="preserve"> 것은?</w:t>
      </w:r>
    </w:p>
    <w:p w14:paraId="2F2FDC8D" w14:textId="77777777" w:rsidR="00A06990" w:rsidRDefault="00A06990">
      <w:pPr>
        <w:pStyle w:val="a8"/>
        <w:snapToGrid/>
        <w:spacing w:after="20"/>
        <w:ind w:left="401" w:hanging="401"/>
        <w:rPr>
          <w:rFonts w:ascii="HY신명조" w:eastAsia="HY신명조" w:cs="HY신명조"/>
        </w:rPr>
      </w:pPr>
    </w:p>
    <w:p w14:paraId="5A2CE93C" w14:textId="77777777" w:rsidR="00A06990" w:rsidRDefault="00FF084F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38"/>
        <w:gridCol w:w="1115"/>
        <w:gridCol w:w="1172"/>
        <w:gridCol w:w="1115"/>
        <w:gridCol w:w="1172"/>
      </w:tblGrid>
      <w:tr w:rsidR="00A06990" w14:paraId="20E2C72E" w14:textId="77777777">
        <w:trPr>
          <w:trHeight w:val="482"/>
        </w:trPr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FC7EBD" w14:textId="77777777" w:rsidR="00A06990" w:rsidRDefault="00A06990">
            <w:pPr>
              <w:pStyle w:val="a8"/>
              <w:wordWrap/>
              <w:jc w:val="center"/>
            </w:pP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96C743" w14:textId="77777777" w:rsidR="00A06990" w:rsidRDefault="00FF084F">
            <w:pPr>
              <w:pStyle w:val="a8"/>
              <w:wordWrap/>
              <w:jc w:val="center"/>
            </w:pPr>
            <w:r>
              <w:t>분산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6754CB" w14:textId="77777777" w:rsidR="00A06990" w:rsidRDefault="00FF084F">
            <w:pPr>
              <w:pStyle w:val="a8"/>
              <w:wordWrap/>
              <w:jc w:val="center"/>
            </w:pPr>
            <w:r>
              <w:t>표준편차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2CC888" w14:textId="77777777" w:rsidR="00A06990" w:rsidRDefault="00FF084F">
            <w:pPr>
              <w:pStyle w:val="a8"/>
              <w:wordWrap/>
              <w:jc w:val="center"/>
            </w:pPr>
            <w:r>
              <w:t>공분산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1612FA" w14:textId="77777777" w:rsidR="00A06990" w:rsidRDefault="00FF084F">
            <w:pPr>
              <w:pStyle w:val="a8"/>
              <w:wordWrap/>
              <w:jc w:val="center"/>
            </w:pPr>
            <w:r>
              <w:t>상관계수</w:t>
            </w:r>
          </w:p>
        </w:tc>
      </w:tr>
      <w:tr w:rsidR="00A06990" w14:paraId="785D9616" w14:textId="77777777">
        <w:trPr>
          <w:trHeight w:val="426"/>
        </w:trPr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FFF8B1" w14:textId="77777777" w:rsidR="00A06990" w:rsidRDefault="00FF084F">
            <w:pPr>
              <w:pStyle w:val="a8"/>
              <w:wordWrap/>
              <w:jc w:val="center"/>
            </w:pPr>
            <w:r>
              <w:t>선물가격변화율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F474FF" w14:textId="77777777" w:rsidR="00A06990" w:rsidRDefault="00FF084F">
            <w:pPr>
              <w:pStyle w:val="a8"/>
              <w:wordWrap/>
              <w:jc w:val="center"/>
            </w:pPr>
            <w:r>
              <w:t>0.00148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391430" w14:textId="77777777" w:rsidR="00A06990" w:rsidRDefault="00FF084F">
            <w:pPr>
              <w:pStyle w:val="a8"/>
              <w:wordWrap/>
              <w:jc w:val="center"/>
            </w:pPr>
            <w:r>
              <w:t>0.03841</w:t>
            </w:r>
          </w:p>
        </w:tc>
        <w:tc>
          <w:tcPr>
            <w:tcW w:w="111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C815BC" w14:textId="77777777" w:rsidR="00A06990" w:rsidRDefault="00FF084F">
            <w:pPr>
              <w:pStyle w:val="a8"/>
              <w:wordWrap/>
              <w:jc w:val="center"/>
            </w:pPr>
            <w:r>
              <w:t>0.00105</w:t>
            </w:r>
          </w:p>
        </w:tc>
        <w:tc>
          <w:tcPr>
            <w:tcW w:w="11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F68BC9" w14:textId="77777777" w:rsidR="00A06990" w:rsidRDefault="00FF084F">
            <w:pPr>
              <w:pStyle w:val="a8"/>
              <w:wordWrap/>
              <w:jc w:val="center"/>
            </w:pPr>
            <w:r>
              <w:t>0.69458</w:t>
            </w:r>
          </w:p>
        </w:tc>
      </w:tr>
      <w:tr w:rsidR="00A06990" w14:paraId="7F0A928F" w14:textId="77777777">
        <w:trPr>
          <w:trHeight w:val="426"/>
        </w:trPr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53B271" w14:textId="77777777" w:rsidR="00A06990" w:rsidRDefault="00FF084F">
            <w:pPr>
              <w:pStyle w:val="a8"/>
              <w:wordWrap/>
              <w:jc w:val="center"/>
            </w:pPr>
            <w:r>
              <w:t>현물가격변화율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F17AFB" w14:textId="77777777" w:rsidR="00A06990" w:rsidRDefault="00FF084F">
            <w:pPr>
              <w:pStyle w:val="a8"/>
              <w:wordWrap/>
              <w:jc w:val="center"/>
            </w:pPr>
            <w:r>
              <w:t>0.00155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07D888" w14:textId="77777777" w:rsidR="00A06990" w:rsidRDefault="00FF084F">
            <w:pPr>
              <w:pStyle w:val="a8"/>
              <w:wordWrap/>
              <w:jc w:val="center"/>
            </w:pPr>
            <w:r>
              <w:t>0.03936</w:t>
            </w:r>
          </w:p>
        </w:tc>
        <w:tc>
          <w:tcPr>
            <w:tcW w:w="111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10AC215" w14:textId="77777777" w:rsidR="00A06990" w:rsidRDefault="00A06990"/>
        </w:tc>
        <w:tc>
          <w:tcPr>
            <w:tcW w:w="11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4C47008" w14:textId="77777777" w:rsidR="00A06990" w:rsidRDefault="00A06990"/>
        </w:tc>
      </w:tr>
    </w:tbl>
    <w:p w14:paraId="53A565DE" w14:textId="77777777" w:rsidR="00A06990" w:rsidRDefault="00A06990">
      <w:pPr>
        <w:rPr>
          <w:sz w:val="2"/>
        </w:rPr>
      </w:pPr>
    </w:p>
    <w:p w14:paraId="0B41E179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7973A10A" w14:textId="77777777" w:rsidR="00A06990" w:rsidRDefault="00FF084F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 난방유선물 13계약 매입</w:t>
      </w:r>
    </w:p>
    <w:p w14:paraId="63F604C7" w14:textId="77777777" w:rsidR="00A06990" w:rsidRDefault="00FF084F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 난방유선물 15계약 매도</w:t>
      </w:r>
    </w:p>
    <w:p w14:paraId="702221C7" w14:textId="77777777" w:rsidR="00A06990" w:rsidRDefault="00FF084F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 난방유선물 17계약 매입</w:t>
      </w:r>
    </w:p>
    <w:p w14:paraId="6876C72D" w14:textId="77777777" w:rsidR="00A06990" w:rsidRDefault="00FF084F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 난방유선물 19계약 매도</w:t>
      </w:r>
    </w:p>
    <w:p w14:paraId="2FC3FB2A" w14:textId="77777777" w:rsidR="00A06990" w:rsidRDefault="00FF084F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 난방유선물 21계약 매입</w:t>
      </w:r>
    </w:p>
    <w:p w14:paraId="0C8750BB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3E30BA93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6E726C6C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36B64EF7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0B002A95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206E493B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41FC31A1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0308B520" w14:textId="77777777" w:rsidR="00A06990" w:rsidRDefault="00FF084F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이자율 기간구조이론에 관한 설명으로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0019329E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61B78E65" w14:textId="77777777" w:rsidR="00A06990" w:rsidRDefault="00FF084F">
      <w:pPr>
        <w:pStyle w:val="a8"/>
        <w:snapToGrid/>
        <w:spacing w:after="20"/>
        <w:ind w:left="613" w:hanging="6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기대가설에 따르면 미래 이자율이 오를 것으로 예상하면 수익률곡선은 우상향한다.</w:t>
      </w:r>
    </w:p>
    <w:p w14:paraId="59DEB5F7" w14:textId="77777777" w:rsidR="00A06990" w:rsidRDefault="00FF084F">
      <w:pPr>
        <w:pStyle w:val="a8"/>
        <w:snapToGrid/>
        <w:spacing w:after="20"/>
        <w:ind w:left="642" w:hanging="64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유동성선호가설에 따르면 투자자들이 위험회피형이라고 할 때, </w:t>
      </w:r>
      <w:r>
        <w:rPr>
          <w:rFonts w:ascii="HY신명조" w:eastAsia="HY신명조" w:cs="HY신명조"/>
          <w:spacing w:val="-1"/>
        </w:rPr>
        <w:t>선도이자율은 미래 기대현물이자율(expected spot rate)보다 높다.</w:t>
      </w:r>
      <w:r>
        <w:rPr>
          <w:rFonts w:ascii="HY신명조" w:eastAsia="HY신명조" w:cs="HY신명조"/>
        </w:rPr>
        <w:t xml:space="preserve"> 따라서 미래 기대현물이자율이 항상 일정한 값을 갖는다고 해도 유동성 프리미엄이 점차 상승한다면 수익률곡선은 우상향한다.</w:t>
      </w:r>
    </w:p>
    <w:p w14:paraId="4FF7A89C" w14:textId="77777777" w:rsidR="00A06990" w:rsidRDefault="00FF084F">
      <w:pPr>
        <w:pStyle w:val="a8"/>
        <w:snapToGrid/>
        <w:spacing w:after="20"/>
        <w:ind w:left="613" w:hanging="6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기대가설에 따르면 2년 만기 현물이자율이 1년 만기 현물이자율보다 높으면 현재로부터 1년 후의 선도이자율은 1년 만기 현물이자율보다 높아야만 한다.</w:t>
      </w:r>
    </w:p>
    <w:p w14:paraId="6B0C4761" w14:textId="77777777" w:rsidR="00A06990" w:rsidRDefault="00FF084F">
      <w:pPr>
        <w:pStyle w:val="a8"/>
        <w:snapToGrid/>
        <w:spacing w:after="20"/>
        <w:ind w:left="606" w:hanging="6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기대가설에 따라 계산한 선도이자율은 미래 기대현물이자율과 같지</w:t>
      </w:r>
      <w:r>
        <w:rPr>
          <w:rFonts w:ascii="HY신명조" w:eastAsia="HY신명조" w:cs="HY신명조"/>
        </w:rPr>
        <w:t xml:space="preserve"> 않다.</w:t>
      </w:r>
    </w:p>
    <w:p w14:paraId="511B44DB" w14:textId="77777777" w:rsidR="00A06990" w:rsidRDefault="00FF084F">
      <w:pPr>
        <w:pStyle w:val="a8"/>
        <w:snapToGrid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실질이자율과 이자율위험프리미엄이 일정하다고 가정할 때 투자자</w:t>
      </w:r>
      <w:r>
        <w:rPr>
          <w:rFonts w:ascii="HY신명조" w:eastAsia="HY신명조" w:cs="HY신명조"/>
          <w:spacing w:val="-6"/>
        </w:rPr>
        <w:t>들이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미래의 인플레이션율이 더 높아질 것이라고 믿는다면 수익률곡선은</w:t>
      </w:r>
      <w:r>
        <w:rPr>
          <w:rFonts w:ascii="HY신명조" w:eastAsia="HY신명조" w:cs="HY신명조"/>
        </w:rPr>
        <w:t xml:space="preserve"> 우상향한다.</w:t>
      </w:r>
    </w:p>
    <w:p w14:paraId="1E2D5FB3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4DBD1D35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6B166985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55DB0967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4F049872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7E593A0E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401539D3" w14:textId="77777777" w:rsidR="00A06990" w:rsidRDefault="00FF084F">
      <w:pPr>
        <w:pStyle w:val="a8"/>
        <w:snapToGrid/>
        <w:spacing w:after="20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배당지급이 없는 주식에 대한 옵션가격에 관한 설명으로 가장 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spacing w:val="-3"/>
        </w:rPr>
        <w:t xml:space="preserve"> 것은? 단,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  <w:spacing w:val="-3"/>
        </w:rPr>
        <w:t xml:space="preserve">는 콜옵션의 가격, 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rPr>
          <w:rFonts w:ascii="HY신명조" w:eastAsia="HY신명조" w:cs="HY신명조"/>
          <w:spacing w:val="-3"/>
        </w:rPr>
        <w:t xml:space="preserve">는 주식의 현재가치,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-3"/>
        </w:rPr>
        <w:t>는 옵션</w:t>
      </w:r>
      <w:r>
        <w:rPr>
          <w:rFonts w:ascii="HY신명조" w:eastAsia="HY신명조" w:cs="HY신명조"/>
        </w:rPr>
        <w:t xml:space="preserve">행사가격이고, </w:t>
      </w:r>
      <m:oMath>
        <m:r>
          <m:rPr>
            <m:sty m:val="p"/>
          </m:rPr>
          <w:rPr>
            <w:rFonts w:ascii="Cambria Math"/>
          </w:rPr>
          <m:t>PV(K)</m:t>
        </m:r>
      </m:oMath>
      <w:r>
        <w:rPr>
          <w:rFonts w:ascii="HY신명조" w:eastAsia="HY신명조" w:cs="HY신명조"/>
        </w:rPr>
        <w:t xml:space="preserve">는 행사가격의 현재가치이다. </w:t>
      </w:r>
    </w:p>
    <w:p w14:paraId="09582E8B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16FE4AA3" w14:textId="77777777" w:rsidR="00A06990" w:rsidRDefault="00FF084F">
      <w:pPr>
        <w:pStyle w:val="a8"/>
        <w:snapToGrid/>
        <w:spacing w:after="20"/>
        <w:ind w:left="607" w:hanging="6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유럽식 콜옵션은 권리이므로 행사의 의무를 가지지 않으며, 만기일에</w:t>
      </w:r>
      <w:r>
        <w:rPr>
          <w:rFonts w:ascii="HY신명조" w:eastAsia="HY신명조" w:cs="HY신명조"/>
        </w:rPr>
        <w:t xml:space="preserve"> 영(0) 아니면 양(+)의 수익을 얻는다. </w:t>
      </w:r>
    </w:p>
    <w:p w14:paraId="34821546" w14:textId="77777777" w:rsidR="00A06990" w:rsidRDefault="00FF084F">
      <w:pPr>
        <w:pStyle w:val="a8"/>
        <w:snapToGrid/>
        <w:spacing w:after="20"/>
        <w:ind w:left="603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≥</m:t>
        </m:r>
        <m:r>
          <m:rPr>
            <m:sty m:val="p"/>
          </m:rPr>
          <w:rPr>
            <w:rFonts w:ascii="Cambria Math"/>
          </w:rPr>
          <m:t>max[S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PV(K),0]</m:t>
        </m:r>
      </m:oMath>
      <w:r>
        <w:rPr>
          <w:rFonts w:ascii="HY신명조" w:eastAsia="HY신명조" w:cs="HY신명조"/>
          <w:spacing w:val="-14"/>
        </w:rPr>
        <w:t>이다. 이 조건이 충족되지 않는 경우, 투자자는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콜옵션을 매입하고 주식을 공매도하여 얻은 자금을 무위험이자율로</w:t>
      </w:r>
      <w:r>
        <w:rPr>
          <w:rFonts w:ascii="HY신명조" w:eastAsia="HY신명조" w:cs="HY신명조"/>
        </w:rPr>
        <w:t xml:space="preserve"> 투자하여 차익을 얻을 수 있다.</w:t>
      </w:r>
    </w:p>
    <w:p w14:paraId="7D76F1E5" w14:textId="77777777" w:rsidR="00A06990" w:rsidRDefault="00FF084F">
      <w:pPr>
        <w:pStyle w:val="a8"/>
        <w:snapToGrid/>
        <w:spacing w:after="20"/>
        <w:ind w:left="613" w:hanging="6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이자율이 양(+)이면, 만기 전 미국식 콜옵션의 매도가격은 행사로</w:t>
      </w:r>
      <w:r>
        <w:rPr>
          <w:rFonts w:ascii="HY신명조" w:eastAsia="HY신명조" w:cs="HY신명조"/>
        </w:rPr>
        <w:t>부터의 이득보다 크다.</w:t>
      </w:r>
    </w:p>
    <w:p w14:paraId="572AEBBB" w14:textId="77777777" w:rsidR="00A06990" w:rsidRDefault="00FF084F">
      <w:pPr>
        <w:pStyle w:val="a8"/>
        <w:snapToGrid/>
        <w:spacing w:after="20"/>
        <w:ind w:left="603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외가격(out of the money)이나 등가격(at the money) 옵션의 내재</w:t>
      </w:r>
      <w:r>
        <w:rPr>
          <w:rFonts w:ascii="HY신명조" w:eastAsia="HY신명조" w:cs="HY신명조"/>
        </w:rPr>
        <w:t>가치는 0이다.</w:t>
      </w:r>
    </w:p>
    <w:p w14:paraId="24A2436C" w14:textId="77777777" w:rsidR="00A06990" w:rsidRDefault="00FF084F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콜옵션가격의 상한선은 주식의 현재가치에서 콜옵션의 행사가격을</w:t>
      </w:r>
      <w:r>
        <w:rPr>
          <w:rFonts w:ascii="HY신명조" w:eastAsia="HY신명조" w:cs="HY신명조"/>
        </w:rPr>
        <w:t xml:space="preserve"> 차감한 값이다(즉,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≤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</w:rPr>
        <w:t>). 이 조건이 충족되지 않는 경우, 투자자는 콜옵션을 매도하고 주식을 매입하는 전략으로 차익을 얻을 수 있다.</w:t>
      </w:r>
    </w:p>
    <w:p w14:paraId="00013B96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4A57A98E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2010920B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36BF6F16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69157695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777318ED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15904465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5A9C99C0" w14:textId="77777777" w:rsidR="00A06990" w:rsidRDefault="00FF084F">
      <w:pPr>
        <w:pStyle w:val="a8"/>
        <w:snapToGrid/>
        <w:spacing w:after="20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주식시장이 주식 A와 주식 B만으로 이루어져 있다고 가정한다. 주식 A</w:t>
      </w:r>
      <w:r>
        <w:rPr>
          <w:rFonts w:ascii="HY신명조" w:eastAsia="HY신명조" w:cs="HY신명조"/>
        </w:rPr>
        <w:t xml:space="preserve"> 45%와 주식 B 55%로 구성된 시장포트폴리오의 샤프비율(Sharpe ratio)이 0.2라고 할 때, 무위험이자율(risk free rate) 값으로 가장 가까운 것은?</w:t>
      </w:r>
    </w:p>
    <w:p w14:paraId="44C34A65" w14:textId="77777777" w:rsidR="00A06990" w:rsidRDefault="00A06990">
      <w:pPr>
        <w:pStyle w:val="a8"/>
        <w:snapToGrid/>
        <w:spacing w:after="20"/>
        <w:ind w:left="388" w:hanging="388"/>
        <w:rPr>
          <w:rFonts w:ascii="HY신명조" w:eastAsia="HY신명조" w:cs="HY신명조"/>
        </w:rPr>
      </w:pPr>
    </w:p>
    <w:p w14:paraId="1309D0E6" w14:textId="77777777" w:rsidR="00A06990" w:rsidRDefault="00FF084F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2073"/>
        <w:gridCol w:w="2093"/>
        <w:gridCol w:w="2094"/>
      </w:tblGrid>
      <w:tr w:rsidR="00A06990" w14:paraId="5B47658E" w14:textId="77777777">
        <w:trPr>
          <w:trHeight w:val="369"/>
        </w:trPr>
        <w:tc>
          <w:tcPr>
            <w:tcW w:w="626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A9FB09D" w14:textId="77777777" w:rsidR="00A06990" w:rsidRDefault="00FF084F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주식시장</w:t>
            </w:r>
          </w:p>
        </w:tc>
      </w:tr>
      <w:tr w:rsidR="00A06990" w14:paraId="0BCBF79F" w14:textId="77777777">
        <w:trPr>
          <w:trHeight w:val="369"/>
        </w:trPr>
        <w:tc>
          <w:tcPr>
            <w:tcW w:w="207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D0FCF6D" w14:textId="77777777" w:rsidR="00A06990" w:rsidRDefault="00FF084F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　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2957671" w14:textId="77777777" w:rsidR="00A06990" w:rsidRDefault="00FF084F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 A의 수익률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AEDB1D3" w14:textId="77777777" w:rsidR="00A06990" w:rsidRDefault="00FF084F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 B의 수익률</w:t>
            </w:r>
          </w:p>
        </w:tc>
      </w:tr>
      <w:tr w:rsidR="00A06990" w14:paraId="4F390E6C" w14:textId="77777777">
        <w:trPr>
          <w:trHeight w:val="369"/>
        </w:trPr>
        <w:tc>
          <w:tcPr>
            <w:tcW w:w="207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AE74DEE" w14:textId="77777777" w:rsidR="00A06990" w:rsidRDefault="00FF084F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평균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6A55BA9" w14:textId="77777777" w:rsidR="00A06990" w:rsidRDefault="00FF084F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6.50%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0BA1EB7" w14:textId="77777777" w:rsidR="00A06990" w:rsidRDefault="00FF084F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8.50%</w:t>
            </w:r>
          </w:p>
        </w:tc>
      </w:tr>
      <w:tr w:rsidR="00A06990" w14:paraId="5D66CF6A" w14:textId="77777777">
        <w:trPr>
          <w:trHeight w:val="369"/>
        </w:trPr>
        <w:tc>
          <w:tcPr>
            <w:tcW w:w="207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AEB2B10" w14:textId="77777777" w:rsidR="00A06990" w:rsidRDefault="00FF084F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분산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ADFD8E3" w14:textId="77777777" w:rsidR="00A06990" w:rsidRDefault="00FF084F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0.10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890284C" w14:textId="77777777" w:rsidR="00A06990" w:rsidRDefault="00FF084F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0.15</w:t>
            </w:r>
          </w:p>
        </w:tc>
      </w:tr>
      <w:tr w:rsidR="00A06990" w14:paraId="4BDF99D0" w14:textId="77777777">
        <w:trPr>
          <w:trHeight w:val="369"/>
        </w:trPr>
        <w:tc>
          <w:tcPr>
            <w:tcW w:w="207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C2FED40" w14:textId="77777777" w:rsidR="00A06990" w:rsidRDefault="00FF084F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공분산</w:t>
            </w:r>
          </w:p>
        </w:tc>
        <w:tc>
          <w:tcPr>
            <w:tcW w:w="4186" w:type="dxa"/>
            <w:gridSpan w:val="2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5AD7E9F" w14:textId="77777777" w:rsidR="00A06990" w:rsidRDefault="00FF084F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0.06　</w:t>
            </w:r>
          </w:p>
        </w:tc>
      </w:tr>
    </w:tbl>
    <w:p w14:paraId="5C1CAAA9" w14:textId="77777777" w:rsidR="00A06990" w:rsidRDefault="00A06990">
      <w:pPr>
        <w:rPr>
          <w:sz w:val="2"/>
        </w:rPr>
      </w:pPr>
    </w:p>
    <w:p w14:paraId="52CBF706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75D09504" w14:textId="77777777" w:rsidR="00A06990" w:rsidRDefault="00FF084F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 1.39%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 1.43%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1.47%</w:t>
      </w:r>
    </w:p>
    <w:p w14:paraId="5DF1B39C" w14:textId="77777777" w:rsidR="00A06990" w:rsidRDefault="00FF084F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 1.51%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 1.55%</w:t>
      </w:r>
    </w:p>
    <w:p w14:paraId="1C845CF0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1CEE20EE" w14:textId="77777777" w:rsidR="00A06990" w:rsidRDefault="00A06990">
      <w:pPr>
        <w:pStyle w:val="a8"/>
        <w:snapToGrid/>
        <w:spacing w:after="20"/>
        <w:rPr>
          <w:rFonts w:ascii="HY신명조" w:eastAsia="HY신명조" w:cs="HY신명조"/>
          <w:sz w:val="24"/>
          <w:szCs w:val="24"/>
        </w:rPr>
      </w:pPr>
    </w:p>
    <w:p w14:paraId="767217B6" w14:textId="77777777" w:rsidR="00A06990" w:rsidRDefault="00A06990">
      <w:pPr>
        <w:pStyle w:val="a8"/>
        <w:snapToGrid/>
        <w:spacing w:after="20"/>
        <w:rPr>
          <w:rFonts w:ascii="HY신명조" w:eastAsia="HY신명조" w:cs="HY신명조"/>
          <w:sz w:val="24"/>
          <w:szCs w:val="24"/>
        </w:rPr>
      </w:pPr>
    </w:p>
    <w:p w14:paraId="12048560" w14:textId="77777777" w:rsidR="00A06990" w:rsidRDefault="00A06990">
      <w:pPr>
        <w:pStyle w:val="a8"/>
        <w:snapToGrid/>
        <w:spacing w:after="20"/>
        <w:rPr>
          <w:rFonts w:ascii="HY신명조" w:eastAsia="HY신명조" w:cs="HY신명조"/>
          <w:sz w:val="24"/>
          <w:szCs w:val="24"/>
        </w:rPr>
      </w:pPr>
    </w:p>
    <w:p w14:paraId="527D68D9" w14:textId="77777777" w:rsidR="00A06990" w:rsidRDefault="00A06990">
      <w:pPr>
        <w:pStyle w:val="a8"/>
        <w:snapToGrid/>
        <w:spacing w:after="20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A06990" w14:paraId="2B3E6A5A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02C36C8" w14:textId="77777777" w:rsidR="00A06990" w:rsidRDefault="00FF08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 다시 한 번 확인하십시오</w:t>
            </w:r>
          </w:p>
        </w:tc>
      </w:tr>
    </w:tbl>
    <w:p w14:paraId="1482D46B" w14:textId="77777777" w:rsidR="00A06990" w:rsidRDefault="00A06990">
      <w:pPr>
        <w:rPr>
          <w:sz w:val="2"/>
        </w:rPr>
      </w:pPr>
    </w:p>
    <w:p w14:paraId="7A1BB88D" w14:textId="77777777" w:rsidR="00A06990" w:rsidRDefault="00A06990">
      <w:pPr>
        <w:pStyle w:val="a8"/>
        <w:wordWrap/>
        <w:snapToGrid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sectPr w:rsidR="00A06990">
      <w:headerReference w:type="even" r:id="rId16"/>
      <w:headerReference w:type="default" r:id="rId17"/>
      <w:footerReference w:type="even" r:id="rId18"/>
      <w:footerReference w:type="default" r:id="rId19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65F64" w14:textId="77777777" w:rsidR="00FF084F" w:rsidRDefault="00FF084F">
      <w:r>
        <w:separator/>
      </w:r>
    </w:p>
  </w:endnote>
  <w:endnote w:type="continuationSeparator" w:id="0">
    <w:p w14:paraId="369633B6" w14:textId="77777777" w:rsidR="00FF084F" w:rsidRDefault="00FF0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EC3DA" w14:textId="77777777" w:rsidR="00A06990" w:rsidRDefault="00FF084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221CE" w14:textId="77777777" w:rsidR="00A06990" w:rsidRDefault="00FF084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181380" w14:textId="77777777" w:rsidR="00FF084F" w:rsidRDefault="00FF084F">
      <w:r>
        <w:separator/>
      </w:r>
    </w:p>
  </w:footnote>
  <w:footnote w:type="continuationSeparator" w:id="0">
    <w:p w14:paraId="6958239A" w14:textId="77777777" w:rsidR="00FF084F" w:rsidRDefault="00FF08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AE632" w14:textId="77777777" w:rsidR="00A06990" w:rsidRDefault="00CC42DD">
    <w:pPr>
      <w:pStyle w:val="ab"/>
    </w:pPr>
    <w:r>
      <w:pict w14:anchorId="2B3C660D">
        <v:shape id="_x0000_s1029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1AEFBB3" w14:textId="77777777" w:rsidR="00A06990" w:rsidRDefault="00FF084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A06990" w14:paraId="084ED9CD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7DE15C" w14:textId="77777777" w:rsidR="00A06990" w:rsidRDefault="00A06990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3B4E0D" w14:textId="77777777" w:rsidR="00A06990" w:rsidRDefault="00A06990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2E3B70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AB150C" w14:textId="77777777" w:rsidR="00A06990" w:rsidRDefault="00FF084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5353A2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BC6BBB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7DC4C3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F27942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229BBC" w14:textId="77777777" w:rsidR="00A06990" w:rsidRDefault="00A0699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BD756F" w14:textId="77777777" w:rsidR="00A06990" w:rsidRDefault="00A06990">
          <w:pPr>
            <w:pStyle w:val="a8"/>
          </w:pPr>
        </w:p>
      </w:tc>
    </w:tr>
    <w:tr w:rsidR="00A06990" w14:paraId="200DE1C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0642F8" w14:textId="77777777" w:rsidR="00A06990" w:rsidRDefault="00A0699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441876" w14:textId="77777777" w:rsidR="00A06990" w:rsidRDefault="00A0699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6B1DB7" w14:textId="77777777" w:rsidR="00A06990" w:rsidRDefault="00A0699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5FCDD3" w14:textId="77777777" w:rsidR="00A06990" w:rsidRDefault="00A06990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67D10C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CB9872" w14:textId="77777777" w:rsidR="00A06990" w:rsidRDefault="00A06990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A41425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A5BB43" w14:textId="77777777" w:rsidR="00A06990" w:rsidRDefault="00A06990"/>
      </w:tc>
    </w:tr>
    <w:tr w:rsidR="00A06990" w14:paraId="3EE24E70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9BE450" w14:textId="77777777" w:rsidR="00A06990" w:rsidRDefault="00A06990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92BA6A" w14:textId="77777777" w:rsidR="00A06990" w:rsidRDefault="00A06990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0636D1" w14:textId="77777777" w:rsidR="00A06990" w:rsidRDefault="00A0699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71E69D" w14:textId="77777777" w:rsidR="00A06990" w:rsidRDefault="00A06990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A8E416" w14:textId="77777777" w:rsidR="00A06990" w:rsidRDefault="00A06990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42EBAC" w14:textId="77777777" w:rsidR="00A06990" w:rsidRDefault="00A06990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57EA7E" w14:textId="77777777" w:rsidR="00A06990" w:rsidRDefault="00A0699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CBC8C6" w14:textId="77777777" w:rsidR="00A06990" w:rsidRDefault="00A06990">
          <w:pPr>
            <w:pStyle w:val="a8"/>
          </w:pPr>
        </w:p>
      </w:tc>
    </w:tr>
    <w:tr w:rsidR="00A06990" w14:paraId="60EC6BF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E7F7DB" w14:textId="77777777" w:rsidR="00A06990" w:rsidRDefault="00A0699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1C45E2" w14:textId="77777777" w:rsidR="00A06990" w:rsidRDefault="00A0699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B1A0DA" w14:textId="77777777" w:rsidR="00A06990" w:rsidRDefault="00A0699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74BC6A" w14:textId="77777777" w:rsidR="00A06990" w:rsidRDefault="00A06990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6D01FB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F1BAFE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9FA70C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D84C1B" w14:textId="77777777" w:rsidR="00A06990" w:rsidRDefault="00A06990"/>
      </w:tc>
    </w:tr>
    <w:tr w:rsidR="00A06990" w14:paraId="38173D49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F7D459" w14:textId="77777777" w:rsidR="00A06990" w:rsidRDefault="00FF084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9A5BD0" w14:textId="77777777" w:rsidR="00A06990" w:rsidRDefault="00A06990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C0E93E" w14:textId="77777777" w:rsidR="00A06990" w:rsidRDefault="00A0699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C0CF96" w14:textId="77777777" w:rsidR="00A06990" w:rsidRDefault="00A06990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E85BB9" w14:textId="77777777" w:rsidR="00A06990" w:rsidRDefault="00A06990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13A4D1" w14:textId="77777777" w:rsidR="00A06990" w:rsidRDefault="00A06990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A6D33E" w14:textId="77777777" w:rsidR="00A06990" w:rsidRDefault="00A0699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02F254" w14:textId="77777777" w:rsidR="00A06990" w:rsidRDefault="00FF084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06990" w14:paraId="7A4752C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96D8E8" w14:textId="77777777" w:rsidR="00A06990" w:rsidRDefault="00A0699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0C2FBF" w14:textId="77777777" w:rsidR="00A06990" w:rsidRDefault="00A0699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9088C7" w14:textId="77777777" w:rsidR="00A06990" w:rsidRDefault="00A0699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DC24B1" w14:textId="77777777" w:rsidR="00A06990" w:rsidRDefault="00A06990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787172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A4DF69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1B6D14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345901" w14:textId="77777777" w:rsidR="00A06990" w:rsidRDefault="00A06990"/>
      </w:tc>
    </w:tr>
    <w:tr w:rsidR="00A06990" w14:paraId="01EC1EF3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4081B4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BC9A5A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7A3EDF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CAB220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20498C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B2441E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</w:tr>
  </w:tbl>
  <w:p w14:paraId="5A6C010E" w14:textId="77777777" w:rsidR="00A06990" w:rsidRDefault="00A06990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812F5A" w14:textId="77777777" w:rsidR="00A06990" w:rsidRDefault="00CC42DD">
    <w:pPr>
      <w:pStyle w:val="ab"/>
    </w:pPr>
    <w:r>
      <w:pict w14:anchorId="4723D132">
        <v:shape id="_x0000_s2088259476" o:spid="_x0000_s103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2006103" w14:textId="77777777" w:rsidR="00A06990" w:rsidRDefault="00FF084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A06990" w14:paraId="4AAF143A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02475E" w14:textId="77777777" w:rsidR="00A06990" w:rsidRDefault="00A06990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78B96A" w14:textId="77777777" w:rsidR="00A06990" w:rsidRDefault="00A06990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6DF04C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A876D1" w14:textId="77777777" w:rsidR="00A06990" w:rsidRDefault="00FF084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E2F649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0F1780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056031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4817B5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C267C6" w14:textId="77777777" w:rsidR="00A06990" w:rsidRDefault="00A0699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13FBC8" w14:textId="77777777" w:rsidR="00A06990" w:rsidRDefault="00A06990">
          <w:pPr>
            <w:pStyle w:val="a8"/>
          </w:pPr>
        </w:p>
      </w:tc>
    </w:tr>
    <w:tr w:rsidR="00A06990" w14:paraId="7DCA578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A7D67A" w14:textId="77777777" w:rsidR="00A06990" w:rsidRDefault="00A0699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DBE540" w14:textId="77777777" w:rsidR="00A06990" w:rsidRDefault="00A0699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F6CDC5" w14:textId="77777777" w:rsidR="00A06990" w:rsidRDefault="00A0699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40F2C8" w14:textId="77777777" w:rsidR="00A06990" w:rsidRDefault="00A06990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AEB200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EFB7EA" w14:textId="77777777" w:rsidR="00A06990" w:rsidRDefault="00A06990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6F670B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D1056F" w14:textId="77777777" w:rsidR="00A06990" w:rsidRDefault="00A06990"/>
      </w:tc>
    </w:tr>
    <w:tr w:rsidR="00A06990" w14:paraId="16812BCB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8BC415" w14:textId="77777777" w:rsidR="00A06990" w:rsidRDefault="00A06990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EE39C3" w14:textId="77777777" w:rsidR="00A06990" w:rsidRDefault="00A06990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2AC967" w14:textId="77777777" w:rsidR="00A06990" w:rsidRDefault="00A0699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7D4CE8" w14:textId="77777777" w:rsidR="00A06990" w:rsidRDefault="00A06990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FC4DFB" w14:textId="77777777" w:rsidR="00A06990" w:rsidRDefault="00A06990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4846AA" w14:textId="77777777" w:rsidR="00A06990" w:rsidRDefault="00A06990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CBAF3D" w14:textId="77777777" w:rsidR="00A06990" w:rsidRDefault="00A0699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0E9BF0" w14:textId="77777777" w:rsidR="00A06990" w:rsidRDefault="00A06990">
          <w:pPr>
            <w:pStyle w:val="a8"/>
          </w:pPr>
        </w:p>
      </w:tc>
    </w:tr>
    <w:tr w:rsidR="00A06990" w14:paraId="071849F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79C9E8" w14:textId="77777777" w:rsidR="00A06990" w:rsidRDefault="00A0699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43CE33" w14:textId="77777777" w:rsidR="00A06990" w:rsidRDefault="00A0699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4A83B8" w14:textId="77777777" w:rsidR="00A06990" w:rsidRDefault="00A0699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AC1A2A" w14:textId="77777777" w:rsidR="00A06990" w:rsidRDefault="00A06990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747B73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B0BB79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1502D9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1B1C45" w14:textId="77777777" w:rsidR="00A06990" w:rsidRDefault="00A06990"/>
      </w:tc>
    </w:tr>
    <w:tr w:rsidR="00A06990" w14:paraId="0338ADE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D9C2AC" w14:textId="77777777" w:rsidR="00A06990" w:rsidRDefault="00FF084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0E20B1" w14:textId="77777777" w:rsidR="00A06990" w:rsidRDefault="00A06990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0908D5" w14:textId="77777777" w:rsidR="00A06990" w:rsidRDefault="00A0699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A4A7BF" w14:textId="77777777" w:rsidR="00A06990" w:rsidRDefault="00A06990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C43875" w14:textId="77777777" w:rsidR="00A06990" w:rsidRDefault="00A06990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B6B3E7" w14:textId="77777777" w:rsidR="00A06990" w:rsidRDefault="00A06990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205EC3" w14:textId="77777777" w:rsidR="00A06990" w:rsidRDefault="00A0699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E0415F" w14:textId="77777777" w:rsidR="00A06990" w:rsidRDefault="00FF084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06990" w14:paraId="0DDE7856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737ECF" w14:textId="77777777" w:rsidR="00A06990" w:rsidRDefault="00A0699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D49E85" w14:textId="77777777" w:rsidR="00A06990" w:rsidRDefault="00A0699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D2448F" w14:textId="77777777" w:rsidR="00A06990" w:rsidRDefault="00A0699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9CFF89" w14:textId="77777777" w:rsidR="00A06990" w:rsidRDefault="00A06990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03FF96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710F02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59A0AF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76350F" w14:textId="77777777" w:rsidR="00A06990" w:rsidRDefault="00A06990"/>
      </w:tc>
    </w:tr>
    <w:tr w:rsidR="00A06990" w14:paraId="30E499D8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BB46B2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93F121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96705A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612628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0190DF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1F614D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</w:tr>
  </w:tbl>
  <w:p w14:paraId="4CEEC943" w14:textId="77777777" w:rsidR="00A06990" w:rsidRDefault="00A06990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DBCCF" w14:textId="77777777" w:rsidR="00A06990" w:rsidRDefault="00CC42DD">
    <w:pPr>
      <w:pStyle w:val="ab"/>
    </w:pPr>
    <w:r>
      <w:pict w14:anchorId="441D4826">
        <v:shape id="_x0000_s2088259474" o:sp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9D5D24D" w14:textId="77777777" w:rsidR="00A06990" w:rsidRDefault="00FF084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A06990" w14:paraId="319A5480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410B45" w14:textId="77777777" w:rsidR="00A06990" w:rsidRDefault="00A06990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5A2724" w14:textId="77777777" w:rsidR="00A06990" w:rsidRDefault="00A06990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9C6396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A54902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EEB18E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1EA100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136621" w14:textId="77777777" w:rsidR="00A06990" w:rsidRDefault="00FF084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41AD64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A5D860" w14:textId="77777777" w:rsidR="00A06990" w:rsidRDefault="00A06990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6ACF2B" w14:textId="77777777" w:rsidR="00A06990" w:rsidRDefault="00A06990">
          <w:pPr>
            <w:pStyle w:val="a8"/>
          </w:pPr>
        </w:p>
      </w:tc>
    </w:tr>
    <w:tr w:rsidR="00A06990" w14:paraId="3E66DA10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A88EF7" w14:textId="77777777" w:rsidR="00A06990" w:rsidRDefault="00A06990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8152C0" w14:textId="77777777" w:rsidR="00A06990" w:rsidRDefault="00A06990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D50725C" w14:textId="77777777" w:rsidR="00A06990" w:rsidRDefault="00A06990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3FE865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C354A4" w14:textId="77777777" w:rsidR="00A06990" w:rsidRDefault="00A0699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92EB47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58B227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B72DD9" w14:textId="77777777" w:rsidR="00A06990" w:rsidRDefault="00A06990"/>
      </w:tc>
    </w:tr>
    <w:tr w:rsidR="00A06990" w14:paraId="6D19411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C877F3" w14:textId="77777777" w:rsidR="00A06990" w:rsidRDefault="00A06990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AE5A7A" w14:textId="77777777" w:rsidR="00A06990" w:rsidRDefault="00A06990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D1D2D0" w14:textId="77777777" w:rsidR="00A06990" w:rsidRDefault="00A06990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913CE5" w14:textId="77777777" w:rsidR="00A06990" w:rsidRDefault="00A06990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D9F408" w14:textId="77777777" w:rsidR="00A06990" w:rsidRDefault="00A0699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73C4C0" w14:textId="77777777" w:rsidR="00A06990" w:rsidRDefault="00A06990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4FDEAE" w14:textId="77777777" w:rsidR="00A06990" w:rsidRDefault="00A06990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1E8676" w14:textId="77777777" w:rsidR="00A06990" w:rsidRDefault="00A06990">
          <w:pPr>
            <w:pStyle w:val="a8"/>
          </w:pPr>
        </w:p>
      </w:tc>
    </w:tr>
    <w:tr w:rsidR="00A06990" w14:paraId="58ECF637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E41D72" w14:textId="77777777" w:rsidR="00A06990" w:rsidRDefault="00A06990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4AA0DD" w14:textId="77777777" w:rsidR="00A06990" w:rsidRDefault="00A06990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0A2145" w14:textId="77777777" w:rsidR="00A06990" w:rsidRDefault="00A06990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AB0586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FF94A9" w14:textId="77777777" w:rsidR="00A06990" w:rsidRDefault="00A0699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F6ECF6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ED83D6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E7AD37" w14:textId="77777777" w:rsidR="00A06990" w:rsidRDefault="00A06990"/>
      </w:tc>
    </w:tr>
    <w:tr w:rsidR="00A06990" w14:paraId="1DC7D4B0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AE70A7" w14:textId="77777777" w:rsidR="00A06990" w:rsidRDefault="00FF084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2473E2" w14:textId="77777777" w:rsidR="00A06990" w:rsidRDefault="00A06990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7E8E4C" w14:textId="77777777" w:rsidR="00A06990" w:rsidRDefault="00A06990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25FAB7" w14:textId="77777777" w:rsidR="00A06990" w:rsidRDefault="00A06990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0FF0C3" w14:textId="77777777" w:rsidR="00A06990" w:rsidRDefault="00A0699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9417BE" w14:textId="77777777" w:rsidR="00A06990" w:rsidRDefault="00A06990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5FC8FC" w14:textId="77777777" w:rsidR="00A06990" w:rsidRDefault="00A06990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AE5A37" w14:textId="77777777" w:rsidR="00A06990" w:rsidRDefault="00FF084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A06990" w14:paraId="73856126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371C36" w14:textId="77777777" w:rsidR="00A06990" w:rsidRDefault="00A06990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4206E7" w14:textId="77777777" w:rsidR="00A06990" w:rsidRDefault="00A06990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0FAA1B" w14:textId="77777777" w:rsidR="00A06990" w:rsidRDefault="00A06990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FD8DA5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2FE9DB" w14:textId="77777777" w:rsidR="00A06990" w:rsidRDefault="00A0699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2B3426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7C7B7D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9A0A2F" w14:textId="77777777" w:rsidR="00A06990" w:rsidRDefault="00A06990"/>
      </w:tc>
    </w:tr>
    <w:tr w:rsidR="00A06990" w14:paraId="21CE5C86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ECDD5C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F4FFE4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09B621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9CE3D5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DD4609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D49114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</w:tr>
  </w:tbl>
  <w:p w14:paraId="04C03343" w14:textId="77777777" w:rsidR="00A06990" w:rsidRDefault="00A06990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A1197" w14:textId="77777777" w:rsidR="00A06990" w:rsidRDefault="00CC42DD">
    <w:pPr>
      <w:pStyle w:val="ab"/>
    </w:pPr>
    <w:r>
      <w:pict w14:anchorId="3265C39B">
        <v:shape id="_x0000_s1028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58F05D8" w14:textId="77777777" w:rsidR="00A06990" w:rsidRDefault="00FF084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A06990" w14:paraId="6E65FA27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11BDF3" w14:textId="77777777" w:rsidR="00A06990" w:rsidRDefault="00A06990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B0E2ED" w14:textId="77777777" w:rsidR="00A06990" w:rsidRDefault="00A06990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FE7B29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C79E4D" w14:textId="77777777" w:rsidR="00A06990" w:rsidRDefault="00FF084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10B19D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7A8C01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5A0200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0B8959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A102E2" w14:textId="77777777" w:rsidR="00A06990" w:rsidRDefault="00A0699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F87323" w14:textId="77777777" w:rsidR="00A06990" w:rsidRDefault="00A06990">
          <w:pPr>
            <w:pStyle w:val="a8"/>
          </w:pPr>
        </w:p>
      </w:tc>
    </w:tr>
    <w:tr w:rsidR="00A06990" w14:paraId="35B5F9E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3A8E7F" w14:textId="77777777" w:rsidR="00A06990" w:rsidRDefault="00A0699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79805E" w14:textId="77777777" w:rsidR="00A06990" w:rsidRDefault="00A0699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3E7501" w14:textId="77777777" w:rsidR="00A06990" w:rsidRDefault="00A0699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1BA5EA" w14:textId="77777777" w:rsidR="00A06990" w:rsidRDefault="00A06990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B8FA44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65F112" w14:textId="77777777" w:rsidR="00A06990" w:rsidRDefault="00A06990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DE2EBC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B3AB0E" w14:textId="77777777" w:rsidR="00A06990" w:rsidRDefault="00A06990"/>
      </w:tc>
    </w:tr>
    <w:tr w:rsidR="00A06990" w14:paraId="07FD68CC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3FCC49" w14:textId="77777777" w:rsidR="00A06990" w:rsidRDefault="00A06990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8CD20E" w14:textId="77777777" w:rsidR="00A06990" w:rsidRDefault="00A06990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632C24" w14:textId="77777777" w:rsidR="00A06990" w:rsidRDefault="00A0699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A13EBD" w14:textId="77777777" w:rsidR="00A06990" w:rsidRDefault="00A06990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F0B472" w14:textId="77777777" w:rsidR="00A06990" w:rsidRDefault="00A06990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4766D0" w14:textId="77777777" w:rsidR="00A06990" w:rsidRDefault="00A06990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3FF488" w14:textId="77777777" w:rsidR="00A06990" w:rsidRDefault="00A0699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94DD5F" w14:textId="77777777" w:rsidR="00A06990" w:rsidRDefault="00A06990">
          <w:pPr>
            <w:pStyle w:val="a8"/>
          </w:pPr>
        </w:p>
      </w:tc>
    </w:tr>
    <w:tr w:rsidR="00A06990" w14:paraId="51FFF78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AA0113" w14:textId="77777777" w:rsidR="00A06990" w:rsidRDefault="00A0699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F7FAC3" w14:textId="77777777" w:rsidR="00A06990" w:rsidRDefault="00A0699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5BE1E8" w14:textId="77777777" w:rsidR="00A06990" w:rsidRDefault="00A0699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F65DAB" w14:textId="77777777" w:rsidR="00A06990" w:rsidRDefault="00A06990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74418A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030B80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DCE21A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DAC68D" w14:textId="77777777" w:rsidR="00A06990" w:rsidRDefault="00A06990"/>
      </w:tc>
    </w:tr>
    <w:tr w:rsidR="00A06990" w14:paraId="5B400C26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C7A386" w14:textId="77777777" w:rsidR="00A06990" w:rsidRDefault="00FF084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D92F55" w14:textId="77777777" w:rsidR="00A06990" w:rsidRDefault="00A06990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F9C00C" w14:textId="77777777" w:rsidR="00A06990" w:rsidRDefault="00A0699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49630D" w14:textId="77777777" w:rsidR="00A06990" w:rsidRDefault="00A06990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69C9A2" w14:textId="77777777" w:rsidR="00A06990" w:rsidRDefault="00A06990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691283" w14:textId="77777777" w:rsidR="00A06990" w:rsidRDefault="00A06990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F7EA15" w14:textId="77777777" w:rsidR="00A06990" w:rsidRDefault="00A0699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DBEDD6" w14:textId="77777777" w:rsidR="00A06990" w:rsidRDefault="00FF084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06990" w14:paraId="33F7B572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1EECBD" w14:textId="77777777" w:rsidR="00A06990" w:rsidRDefault="00A0699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6CEDD2" w14:textId="77777777" w:rsidR="00A06990" w:rsidRDefault="00A0699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EC5EFE" w14:textId="77777777" w:rsidR="00A06990" w:rsidRDefault="00A0699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04F79C" w14:textId="77777777" w:rsidR="00A06990" w:rsidRDefault="00A06990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9C047F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655A66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49C1DC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9F07B7" w14:textId="77777777" w:rsidR="00A06990" w:rsidRDefault="00A06990"/>
      </w:tc>
    </w:tr>
    <w:tr w:rsidR="00A06990" w14:paraId="4F155FBD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F8B892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CD90EF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3DD6C7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653B61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A3BCB9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8BDFCB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</w:tr>
  </w:tbl>
  <w:p w14:paraId="0206AC35" w14:textId="77777777" w:rsidR="00A06990" w:rsidRDefault="00A06990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BA530" w14:textId="77777777" w:rsidR="00A06990" w:rsidRDefault="00CC42DD">
    <w:pPr>
      <w:pStyle w:val="ab"/>
    </w:pPr>
    <w:r>
      <w:pict w14:anchorId="050DD712">
        <v:shape id="_x0000_s1025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B634A02" w14:textId="77777777" w:rsidR="00A06990" w:rsidRDefault="00FF084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A06990" w14:paraId="46FED4BE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CCF72F" w14:textId="77777777" w:rsidR="00A06990" w:rsidRDefault="00A06990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338A43" w14:textId="77777777" w:rsidR="00A06990" w:rsidRDefault="00A06990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4BEB0E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855333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D5A092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7DE118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3150AD" w14:textId="77777777" w:rsidR="00A06990" w:rsidRDefault="00FF084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F0D98A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D62AB2" w14:textId="77777777" w:rsidR="00A06990" w:rsidRDefault="00A06990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30C4E9" w14:textId="77777777" w:rsidR="00A06990" w:rsidRDefault="00A06990">
          <w:pPr>
            <w:pStyle w:val="a8"/>
          </w:pPr>
        </w:p>
      </w:tc>
    </w:tr>
    <w:tr w:rsidR="00A06990" w14:paraId="6E4DA3AF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345C69" w14:textId="77777777" w:rsidR="00A06990" w:rsidRDefault="00A06990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C9EFDA" w14:textId="77777777" w:rsidR="00A06990" w:rsidRDefault="00A06990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6035183" w14:textId="77777777" w:rsidR="00A06990" w:rsidRDefault="00A06990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5B0E32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3C5474" w14:textId="77777777" w:rsidR="00A06990" w:rsidRDefault="00A0699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80BA22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719BF1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78547A" w14:textId="77777777" w:rsidR="00A06990" w:rsidRDefault="00A06990"/>
      </w:tc>
    </w:tr>
    <w:tr w:rsidR="00A06990" w14:paraId="33EE1FE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8D68D6" w14:textId="77777777" w:rsidR="00A06990" w:rsidRDefault="00A06990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FBA1BF" w14:textId="77777777" w:rsidR="00A06990" w:rsidRDefault="00A06990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790B95" w14:textId="77777777" w:rsidR="00A06990" w:rsidRDefault="00A06990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BE1BE3" w14:textId="77777777" w:rsidR="00A06990" w:rsidRDefault="00A06990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409541" w14:textId="77777777" w:rsidR="00A06990" w:rsidRDefault="00A0699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AAA486" w14:textId="77777777" w:rsidR="00A06990" w:rsidRDefault="00A06990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766E37" w14:textId="77777777" w:rsidR="00A06990" w:rsidRDefault="00A06990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6EFD09" w14:textId="77777777" w:rsidR="00A06990" w:rsidRDefault="00A06990">
          <w:pPr>
            <w:pStyle w:val="a8"/>
          </w:pPr>
        </w:p>
      </w:tc>
    </w:tr>
    <w:tr w:rsidR="00A06990" w14:paraId="77DB02B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4BC93F" w14:textId="77777777" w:rsidR="00A06990" w:rsidRDefault="00A06990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746348" w14:textId="77777777" w:rsidR="00A06990" w:rsidRDefault="00A06990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11A27E" w14:textId="77777777" w:rsidR="00A06990" w:rsidRDefault="00A06990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936D60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D7DF28" w14:textId="77777777" w:rsidR="00A06990" w:rsidRDefault="00A0699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98E5DD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B70B28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33B607" w14:textId="77777777" w:rsidR="00A06990" w:rsidRDefault="00A06990"/>
      </w:tc>
    </w:tr>
    <w:tr w:rsidR="00A06990" w14:paraId="757C1611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04B81F" w14:textId="77777777" w:rsidR="00A06990" w:rsidRDefault="00FF084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183E39" w14:textId="77777777" w:rsidR="00A06990" w:rsidRDefault="00A06990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17FD0E" w14:textId="77777777" w:rsidR="00A06990" w:rsidRDefault="00A06990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53CE96" w14:textId="77777777" w:rsidR="00A06990" w:rsidRDefault="00A06990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293BCA" w14:textId="77777777" w:rsidR="00A06990" w:rsidRDefault="00A0699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E7926C" w14:textId="77777777" w:rsidR="00A06990" w:rsidRDefault="00A06990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E8EB23" w14:textId="77777777" w:rsidR="00A06990" w:rsidRDefault="00A06990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917681" w14:textId="77777777" w:rsidR="00A06990" w:rsidRDefault="00FF084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A06990" w14:paraId="70B90C10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6776E6" w14:textId="77777777" w:rsidR="00A06990" w:rsidRDefault="00A06990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491E9D" w14:textId="77777777" w:rsidR="00A06990" w:rsidRDefault="00A06990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282456" w14:textId="77777777" w:rsidR="00A06990" w:rsidRDefault="00A06990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06ACAA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1AF185" w14:textId="77777777" w:rsidR="00A06990" w:rsidRDefault="00A0699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B05FCC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57DEE9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0F8D9F" w14:textId="77777777" w:rsidR="00A06990" w:rsidRDefault="00A06990"/>
      </w:tc>
    </w:tr>
    <w:tr w:rsidR="00A06990" w14:paraId="7D5D6C49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10B308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B0FF11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35FBC1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07E705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365E5E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CF14CB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</w:tr>
  </w:tbl>
  <w:p w14:paraId="041023BC" w14:textId="77777777" w:rsidR="00A06990" w:rsidRDefault="00A06990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47C1E" w14:textId="77777777" w:rsidR="00A06990" w:rsidRDefault="00CC42DD">
    <w:pPr>
      <w:pStyle w:val="ab"/>
    </w:pPr>
    <w:r>
      <w:pict w14:anchorId="7F008522">
        <v:shape id="_x0000_s1026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60D2612" w14:textId="77777777" w:rsidR="00A06990" w:rsidRDefault="00FF084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A06990" w14:paraId="35912B30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6A74EB" w14:textId="77777777" w:rsidR="00A06990" w:rsidRDefault="00A06990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145C66" w14:textId="77777777" w:rsidR="00A06990" w:rsidRDefault="00A06990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2986CD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2546D4" w14:textId="77777777" w:rsidR="00A06990" w:rsidRDefault="00FF084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1B237B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2D1841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081EAD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8D9B02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804C21" w14:textId="77777777" w:rsidR="00A06990" w:rsidRDefault="00A0699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F574DD" w14:textId="77777777" w:rsidR="00A06990" w:rsidRDefault="00A06990">
          <w:pPr>
            <w:pStyle w:val="a8"/>
          </w:pPr>
        </w:p>
      </w:tc>
    </w:tr>
    <w:tr w:rsidR="00A06990" w14:paraId="139F9BD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328F4E" w14:textId="77777777" w:rsidR="00A06990" w:rsidRDefault="00A0699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B06606" w14:textId="77777777" w:rsidR="00A06990" w:rsidRDefault="00A0699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46C0FC" w14:textId="77777777" w:rsidR="00A06990" w:rsidRDefault="00A0699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663DFF" w14:textId="77777777" w:rsidR="00A06990" w:rsidRDefault="00A06990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6506D4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C3A66B" w14:textId="77777777" w:rsidR="00A06990" w:rsidRDefault="00A06990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D42194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18E1E9" w14:textId="77777777" w:rsidR="00A06990" w:rsidRDefault="00A06990"/>
      </w:tc>
    </w:tr>
    <w:tr w:rsidR="00A06990" w14:paraId="0DD065EE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2B1632" w14:textId="77777777" w:rsidR="00A06990" w:rsidRDefault="00A06990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FF5CC0" w14:textId="77777777" w:rsidR="00A06990" w:rsidRDefault="00A06990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95EA78" w14:textId="77777777" w:rsidR="00A06990" w:rsidRDefault="00A0699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50EAB0" w14:textId="77777777" w:rsidR="00A06990" w:rsidRDefault="00A06990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484DC3" w14:textId="77777777" w:rsidR="00A06990" w:rsidRDefault="00A06990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DBF401" w14:textId="77777777" w:rsidR="00A06990" w:rsidRDefault="00A06990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2C8CC1" w14:textId="77777777" w:rsidR="00A06990" w:rsidRDefault="00A0699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20790B" w14:textId="77777777" w:rsidR="00A06990" w:rsidRDefault="00A06990">
          <w:pPr>
            <w:pStyle w:val="a8"/>
          </w:pPr>
        </w:p>
      </w:tc>
    </w:tr>
    <w:tr w:rsidR="00A06990" w14:paraId="1E1F5E6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E30127" w14:textId="77777777" w:rsidR="00A06990" w:rsidRDefault="00A0699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AFF6A8" w14:textId="77777777" w:rsidR="00A06990" w:rsidRDefault="00A0699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965B6E" w14:textId="77777777" w:rsidR="00A06990" w:rsidRDefault="00A0699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3E60FB" w14:textId="77777777" w:rsidR="00A06990" w:rsidRDefault="00A06990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1B44BE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28F268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E86144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E82D52" w14:textId="77777777" w:rsidR="00A06990" w:rsidRDefault="00A06990"/>
      </w:tc>
    </w:tr>
    <w:tr w:rsidR="00A06990" w14:paraId="40BB7DBD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769248" w14:textId="77777777" w:rsidR="00A06990" w:rsidRDefault="00FF084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D69259" w14:textId="77777777" w:rsidR="00A06990" w:rsidRDefault="00A06990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B93108" w14:textId="77777777" w:rsidR="00A06990" w:rsidRDefault="00A0699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9ACB6E" w14:textId="77777777" w:rsidR="00A06990" w:rsidRDefault="00A06990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7B3EC2" w14:textId="77777777" w:rsidR="00A06990" w:rsidRDefault="00A06990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2385CB" w14:textId="77777777" w:rsidR="00A06990" w:rsidRDefault="00A06990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D0BD8B" w14:textId="77777777" w:rsidR="00A06990" w:rsidRDefault="00A0699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0486FD" w14:textId="77777777" w:rsidR="00A06990" w:rsidRDefault="00FF084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06990" w14:paraId="6CE36BA5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D38FBA" w14:textId="77777777" w:rsidR="00A06990" w:rsidRDefault="00A0699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3DCB22" w14:textId="77777777" w:rsidR="00A06990" w:rsidRDefault="00A0699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A694DE" w14:textId="77777777" w:rsidR="00A06990" w:rsidRDefault="00A0699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A9E75C" w14:textId="77777777" w:rsidR="00A06990" w:rsidRDefault="00A06990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1D7EAD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918CE9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D7AD39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1D30BC" w14:textId="77777777" w:rsidR="00A06990" w:rsidRDefault="00A06990"/>
      </w:tc>
    </w:tr>
    <w:tr w:rsidR="00A06990" w14:paraId="3168773A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A5807D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3F3CD0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0CC5B6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09C243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6E7ACD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69EAFB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</w:tr>
  </w:tbl>
  <w:p w14:paraId="0FB2AFF5" w14:textId="77777777" w:rsidR="00A06990" w:rsidRDefault="00A06990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613C5"/>
    <w:multiLevelType w:val="multilevel"/>
    <w:tmpl w:val="2A8C9D2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872C93"/>
    <w:multiLevelType w:val="multilevel"/>
    <w:tmpl w:val="5BFAECD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98502BA"/>
    <w:multiLevelType w:val="multilevel"/>
    <w:tmpl w:val="A912A2F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30311425">
    <w:abstractNumId w:val="0"/>
  </w:num>
  <w:num w:numId="2" w16cid:durableId="683436169">
    <w:abstractNumId w:val="1"/>
  </w:num>
  <w:num w:numId="3" w16cid:durableId="395905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6990"/>
    <w:rsid w:val="0021056E"/>
    <w:rsid w:val="005F41D3"/>
    <w:rsid w:val="00744CB7"/>
    <w:rsid w:val="007B31D7"/>
    <w:rsid w:val="00A06990"/>
    <w:rsid w:val="00A36865"/>
    <w:rsid w:val="00CC42DD"/>
    <w:rsid w:val="00D11AD2"/>
    <w:rsid w:val="00FF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0EEB9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td">
    <w:name w:val="td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5">
    <w:name w:val="xl65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CC"/>
      <w:szCs w:val="22"/>
    </w:rPr>
  </w:style>
  <w:style w:type="paragraph" w:customStyle="1" w:styleId="xl66">
    <w:name w:val="xl66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CC"/>
      <w:szCs w:val="22"/>
    </w:rPr>
  </w:style>
  <w:style w:type="paragraph" w:customStyle="1" w:styleId="xl67">
    <w:name w:val="xl67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CC"/>
      <w:szCs w:val="22"/>
    </w:rPr>
  </w:style>
  <w:style w:type="paragraph" w:customStyle="1" w:styleId="ad">
    <w:name w:val="보기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napToGrid w:val="0"/>
      <w:ind w:left="599" w:right="216" w:hanging="599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eader" Target="header4.xm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2454</Words>
  <Characters>13994</Characters>
  <Application>Microsoft Office Word</Application>
  <DocSecurity>0</DocSecurity>
  <Lines>116</Lines>
  <Paragraphs>32</Paragraphs>
  <ScaleCrop>false</ScaleCrop>
  <Company/>
  <LinksUpToDate>false</LinksUpToDate>
  <CharactersWithSpaces>16416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각 문제의 보기 중에서 물음에 가장 합당한 답을 고르시오</dc:title>
  <dc:creator>elitetlie</dc:creator>
  <cp:lastModifiedBy>User</cp:lastModifiedBy>
  <cp:revision>4</cp:revision>
  <dcterms:created xsi:type="dcterms:W3CDTF">2025-06-18T00:39:00Z</dcterms:created>
  <dcterms:modified xsi:type="dcterms:W3CDTF">2025-06-18T13:12:00Z</dcterms:modified>
</cp:coreProperties>
</file>