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E4E2" w14:textId="77777777" w:rsidR="00021F49" w:rsidRDefault="00AB4F8B">
      <w:pPr>
        <w:pStyle w:val="af1"/>
        <w:spacing w:line="249" w:lineRule="auto"/>
        <w:rPr>
          <w:sz w:val="22"/>
          <w:szCs w:val="22"/>
        </w:rPr>
      </w:pPr>
      <w:r>
        <w:pict w14:anchorId="240F8199">
          <v:group id="_x0000_s1077" style="position:absolute;left:0;text-align:left;margin-left:16.95pt;margin-top:31.15pt;width:698.25pt;height:96.1pt;z-index:7;mso-position-horizontal-relative:page;mso-position-vertical-relative:page" coordsize="69824,9612">
            <v:line id="_x0000_s2012954513" o:spid="_x0000_s1082" style="position:absolute" from="0,9608" to="69824,9608" strokeweight="1pt">
              <v:stroke joinstyle="miter"/>
            </v:line>
            <v:shape id="_x0000_s2012954514" o:spid="_x0000_s1081" style="position:absolute;left:19032;width:31176;height:8787" coordsize="31176,8787" o:spt="100" adj="0,,0" path="m,l31176,r,8787l,8787xe" filled="f" stroked="f">
              <v:stroke joinstyle="round"/>
              <v:formulas/>
              <v:path o:connecttype="segments"/>
              <v:textbox inset="0,0,0,0">
                <w:txbxContent>
                  <w:p w14:paraId="3E2DE753" w14:textId="77777777" w:rsidR="00021F49" w:rsidRDefault="00835082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경 영 학</w:t>
                    </w:r>
                  </w:p>
                </w:txbxContent>
              </v:textbox>
            </v:shape>
            <v:shape id="_x0000_s2012954515" o:spid="_x0000_s1080" style="position:absolute;left:508;top:5397;width:9768;height:3173" coordsize="9768,3173" o:spt="100" adj="0,,0" path="m,l9768,r,3173l,3173xe" filled="f" stroked="f">
              <v:stroke joinstyle="round"/>
              <v:formulas/>
              <v:path o:connecttype="segments"/>
              <v:textbox inset="0,0,0,0">
                <w:txbxContent>
                  <w:p w14:paraId="42636ABB" w14:textId="77777777" w:rsidR="00021F49" w:rsidRDefault="00835082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2012954516" o:spid="_x0000_s1079" style="position:absolute;left:55000;top:5557;width:7800;height:3173" coordsize="7800,3173" o:spt="100" adj="0,,0" path="m317,c31,,,31,,317l,2856v,286,31,317,317,317l7482,3173v287,,318,-31,318,-317l7800,317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25373410" w14:textId="77777777" w:rsidR="00021F49" w:rsidRDefault="00835082">
                    <w:pPr>
                      <w:pStyle w:val="a8"/>
                      <w:wordWrap/>
                      <w:jc w:val="center"/>
                      <w:rPr>
                        <w:rFonts w:ascii="HY중고딕" w:eastAsia="HY중고딕" w:cs="HY중고딕"/>
                        <w:i/>
                        <w:iCs/>
                        <w:sz w:val="48"/>
                        <w:szCs w:val="48"/>
                      </w:rPr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17" o:spid="_x0000_s1078" style="position:absolute;left:64304;top:6210;width:4976;height:2485" coordsize="4976,2485" o:spt="100" adj="0,,0" path="m248,c24,,,24,,248l,2237v,224,24,248,248,248l4727,2485v225,,249,-24,249,-248l4976,248c4976,24,4952,,4727,xe" filled="f" stroked="f">
              <v:stroke joinstyle="round"/>
              <v:formulas/>
              <v:path o:connecttype="segments"/>
              <v:textbox inset="0,0,0,0">
                <w:txbxContent>
                  <w:p w14:paraId="779A9CC9" w14:textId="77777777" w:rsidR="00021F49" w:rsidRDefault="00835082">
                    <w:pPr>
                      <w:pStyle w:val="a8"/>
                      <w:wordWrap/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B57BD2B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1. 경영자에 대한 다음의 설명 중 가장 적절하지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5000F941" w14:textId="77777777" w:rsidR="00021F49" w:rsidRDefault="00021F49">
      <w:pPr>
        <w:pStyle w:val="a8"/>
        <w:rPr>
          <w:sz w:val="22"/>
          <w:szCs w:val="22"/>
        </w:rPr>
      </w:pPr>
    </w:p>
    <w:p w14:paraId="50671C43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기업이 대규모화되면서 기업경영의 문제가 복잡해지고, 자본</w:t>
      </w:r>
      <w:r>
        <w:rPr>
          <w:sz w:val="22"/>
          <w:szCs w:val="22"/>
        </w:rPr>
        <w:t>이 분산됨에 따라 전문경영자가 출현하게 된다.</w:t>
      </w:r>
    </w:p>
    <w:p w14:paraId="1EB41487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소유경영자가 지배하는 기업에서 자본 출자와 관련성이 없으면서 최고경영층으로 활약하는 사람은 고용경영자이다.</w:t>
      </w:r>
    </w:p>
    <w:p w14:paraId="7D843EE1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전문경영자는 단기적 기업이익을 추구하는 성향을 보인다.</w:t>
      </w:r>
    </w:p>
    <w:p w14:paraId="556D34A6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전문경영자는 자율적 경영과 경영관리의 합리화를 도모하는 성향을 보인다.</w:t>
      </w:r>
    </w:p>
    <w:p w14:paraId="5989A855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수탁경영층은 최고경영층으로부터 경영기능을 위임받아 업무를 수행하는 중간경영층을 지칭한다.</w:t>
      </w:r>
    </w:p>
    <w:p w14:paraId="110BB187" w14:textId="77777777" w:rsidR="00021F49" w:rsidRDefault="00021F49">
      <w:pPr>
        <w:pStyle w:val="a8"/>
        <w:rPr>
          <w:sz w:val="22"/>
          <w:szCs w:val="22"/>
        </w:rPr>
      </w:pPr>
    </w:p>
    <w:p w14:paraId="08A64A0F" w14:textId="77777777" w:rsidR="00021F49" w:rsidRDefault="00021F49">
      <w:pPr>
        <w:pStyle w:val="a8"/>
        <w:rPr>
          <w:sz w:val="22"/>
          <w:szCs w:val="22"/>
        </w:rPr>
      </w:pPr>
    </w:p>
    <w:p w14:paraId="6E73D5E6" w14:textId="77777777" w:rsidR="00021F49" w:rsidRDefault="00021F49">
      <w:pPr>
        <w:pStyle w:val="a8"/>
        <w:rPr>
          <w:sz w:val="22"/>
          <w:szCs w:val="22"/>
        </w:rPr>
      </w:pPr>
    </w:p>
    <w:p w14:paraId="6CE1B816" w14:textId="77777777" w:rsidR="00021F49" w:rsidRDefault="00835082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pacing w:val="-1"/>
          <w:w w:val="98"/>
          <w:sz w:val="22"/>
          <w:szCs w:val="22"/>
        </w:rPr>
        <w:t>리더십에 대한 다음의 설명 중 가장 적절한 것들로 구성된 것은?</w:t>
      </w:r>
    </w:p>
    <w:p w14:paraId="2A60149C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96"/>
      </w:tblGrid>
      <w:tr w:rsidR="00021F49" w14:paraId="327B89FF" w14:textId="77777777">
        <w:trPr>
          <w:trHeight w:val="3684"/>
        </w:trPr>
        <w:tc>
          <w:tcPr>
            <w:tcW w:w="6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37ED0" w14:textId="77777777" w:rsidR="00021F49" w:rsidRDefault="00835082">
            <w:pPr>
              <w:pStyle w:val="a8"/>
              <w:ind w:left="275" w:hanging="275"/>
            </w:pPr>
            <w:r>
              <w:rPr>
                <w:sz w:val="22"/>
                <w:szCs w:val="22"/>
              </w:rPr>
              <w:t xml:space="preserve"> a. 변혁적 리더십(transformational leadership)을 발휘하는 리더는 </w:t>
            </w:r>
            <w:r>
              <w:rPr>
                <w:spacing w:val="-1"/>
                <w:w w:val="99"/>
                <w:sz w:val="22"/>
                <w:szCs w:val="22"/>
              </w:rPr>
              <w:t>부하에게 이상적인 방향을 제시하고 임파워먼트(empowerment</w:t>
            </w:r>
            <w:r>
              <w:rPr>
                <w:sz w:val="22"/>
                <w:szCs w:val="22"/>
              </w:rPr>
              <w:t>)를 실시한다.</w:t>
            </w:r>
          </w:p>
          <w:p w14:paraId="7824B8BE" w14:textId="77777777" w:rsidR="00021F49" w:rsidRDefault="00835082">
            <w:pPr>
              <w:pStyle w:val="a8"/>
              <w:ind w:left="285" w:hanging="285"/>
            </w:pPr>
            <w:r>
              <w:rPr>
                <w:sz w:val="22"/>
                <w:szCs w:val="22"/>
              </w:rPr>
              <w:t xml:space="preserve"> b. 거래적 리더십(transactional leadership)을 발휘하는 리더는 비전을 통한 단결, 비전의 전달과 신뢰의 확보를 강조한다.</w:t>
            </w:r>
          </w:p>
          <w:p w14:paraId="33D0404B" w14:textId="77777777" w:rsidR="00021F49" w:rsidRDefault="00835082">
            <w:pPr>
              <w:pStyle w:val="a8"/>
              <w:ind w:left="269" w:hanging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c. 카리스마적 리더십(charismatic leadership)을 발휘하는 리더는 부하에게 높은 자신감을 보이며 매력적인 비전을 제시하지만, 위압적이고 충성심을 요구하는 측면이 있다. </w:t>
            </w:r>
          </w:p>
          <w:p w14:paraId="573F4D0B" w14:textId="77777777" w:rsidR="00021F49" w:rsidRDefault="00835082">
            <w:pPr>
              <w:pStyle w:val="a8"/>
              <w:ind w:left="228" w:hanging="2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d. 수퍼리더십(superleadership)을 발휘하는 리더는 부하를 강력하게 지도하고 통제하는데 역점을 둔다. </w:t>
            </w:r>
          </w:p>
        </w:tc>
      </w:tr>
    </w:tbl>
    <w:p w14:paraId="4869BDCC" w14:textId="77777777" w:rsidR="00021F49" w:rsidRDefault="00021F49">
      <w:pPr>
        <w:rPr>
          <w:sz w:val="2"/>
        </w:rPr>
      </w:pPr>
    </w:p>
    <w:p w14:paraId="1BA323DD" w14:textId="77777777" w:rsidR="00021F49" w:rsidRDefault="00021F49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5CA38636" w14:textId="77777777" w:rsidR="00021F49" w:rsidRDefault="00021F49">
      <w:pPr>
        <w:pStyle w:val="a8"/>
        <w:rPr>
          <w:sz w:val="22"/>
          <w:szCs w:val="22"/>
        </w:rPr>
      </w:pPr>
    </w:p>
    <w:p w14:paraId="0860B6EA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a, c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b, c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b, d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c, d</w:t>
      </w:r>
    </w:p>
    <w:p w14:paraId="0155D4B3" w14:textId="77777777" w:rsidR="00021F49" w:rsidRDefault="00021F49">
      <w:pPr>
        <w:pStyle w:val="a8"/>
        <w:ind w:left="400" w:hanging="400"/>
        <w:rPr>
          <w:sz w:val="22"/>
          <w:szCs w:val="22"/>
        </w:rPr>
      </w:pPr>
    </w:p>
    <w:p w14:paraId="54CD9884" w14:textId="77777777" w:rsidR="00021F49" w:rsidRDefault="00021F49">
      <w:pPr>
        <w:pStyle w:val="a8"/>
        <w:ind w:left="400" w:hanging="400"/>
        <w:rPr>
          <w:sz w:val="22"/>
          <w:szCs w:val="22"/>
        </w:rPr>
      </w:pPr>
    </w:p>
    <w:p w14:paraId="6E60D05A" w14:textId="77777777" w:rsidR="00021F49" w:rsidRDefault="00021F49">
      <w:pPr>
        <w:pStyle w:val="a8"/>
        <w:ind w:left="400" w:hanging="400"/>
        <w:rPr>
          <w:sz w:val="22"/>
          <w:szCs w:val="22"/>
        </w:rPr>
      </w:pPr>
    </w:p>
    <w:p w14:paraId="1325EE2E" w14:textId="77777777" w:rsidR="00021F49" w:rsidRDefault="00835082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>3. 조직구조에 관한 상황이론은 어느 경우에나 항상 효과적인 조직구조가 존재할 수 없고 상황에 따라 달라진다는 조직설계의 관점이다. 다음 중 조직구조를 설계할 때 고려되는 상황요소들로만 구성된 것은?</w:t>
      </w:r>
    </w:p>
    <w:p w14:paraId="312F1A54" w14:textId="77777777" w:rsidR="00021F49" w:rsidRDefault="00835082">
      <w:pPr>
        <w:pStyle w:val="a8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05"/>
      </w:tblGrid>
      <w:tr w:rsidR="00021F49" w14:paraId="1708C377" w14:textId="77777777">
        <w:trPr>
          <w:trHeight w:val="927"/>
        </w:trPr>
        <w:tc>
          <w:tcPr>
            <w:tcW w:w="6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1C428" w14:textId="77777777" w:rsidR="00021F49" w:rsidRDefault="00835082">
            <w:pPr>
              <w:pStyle w:val="a8"/>
              <w:ind w:left="300" w:hanging="3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a. 경영전략</w:t>
            </w:r>
            <w:r>
              <w:tab/>
            </w:r>
            <w:r>
              <w:tab/>
            </w:r>
            <w:r>
              <w:rPr>
                <w:sz w:val="22"/>
                <w:szCs w:val="22"/>
              </w:rPr>
              <w:t>b. 분화</w:t>
            </w:r>
            <w:r>
              <w:tab/>
            </w:r>
            <w:r>
              <w:tab/>
            </w:r>
            <w:r>
              <w:rPr>
                <w:sz w:val="22"/>
                <w:szCs w:val="22"/>
              </w:rPr>
              <w:t>c. 규모</w:t>
            </w:r>
          </w:p>
          <w:p w14:paraId="7F9F22D8" w14:textId="77777777" w:rsidR="00021F49" w:rsidRDefault="00835082">
            <w:pPr>
              <w:pStyle w:val="a8"/>
              <w:ind w:left="300" w:hanging="3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d. 집권화</w:t>
            </w:r>
            <w:r>
              <w:tab/>
            </w:r>
            <w:r>
              <w:tab/>
            </w:r>
            <w:r>
              <w:rPr>
                <w:sz w:val="22"/>
                <w:szCs w:val="22"/>
              </w:rPr>
              <w:t>e. 공식화</w:t>
            </w:r>
            <w:r>
              <w:tab/>
            </w:r>
            <w:r>
              <w:rPr>
                <w:sz w:val="22"/>
                <w:szCs w:val="22"/>
              </w:rPr>
              <w:t xml:space="preserve">f. 기술   </w:t>
            </w:r>
          </w:p>
        </w:tc>
      </w:tr>
    </w:tbl>
    <w:p w14:paraId="463F5D9C" w14:textId="77777777" w:rsidR="00021F49" w:rsidRDefault="00021F49">
      <w:pPr>
        <w:rPr>
          <w:sz w:val="2"/>
        </w:rPr>
      </w:pPr>
    </w:p>
    <w:p w14:paraId="07F6F80D" w14:textId="77777777" w:rsidR="00021F49" w:rsidRDefault="00021F49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2896BE0D" w14:textId="77777777" w:rsidR="00021F49" w:rsidRDefault="00835082">
      <w:pPr>
        <w:pStyle w:val="a8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b, e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c, e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b, d, e</w:t>
      </w:r>
    </w:p>
    <w:p w14:paraId="3A05BC75" w14:textId="77777777" w:rsidR="00021F49" w:rsidRDefault="00835082">
      <w:pPr>
        <w:pStyle w:val="a8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a, c, f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c, d, f </w:t>
      </w:r>
    </w:p>
    <w:p w14:paraId="091BB624" w14:textId="77777777" w:rsidR="00021F49" w:rsidRDefault="00021F49">
      <w:pPr>
        <w:pStyle w:val="a8"/>
        <w:spacing w:line="240" w:lineRule="auto"/>
        <w:ind w:left="400" w:hanging="400"/>
        <w:rPr>
          <w:sz w:val="22"/>
          <w:szCs w:val="22"/>
        </w:rPr>
      </w:pPr>
    </w:p>
    <w:p w14:paraId="07272A32" w14:textId="77777777" w:rsidR="00021F49" w:rsidRDefault="00021F49">
      <w:pPr>
        <w:pStyle w:val="a8"/>
        <w:spacing w:line="240" w:lineRule="auto"/>
        <w:ind w:left="400" w:hanging="400"/>
        <w:rPr>
          <w:sz w:val="22"/>
          <w:szCs w:val="22"/>
        </w:rPr>
      </w:pPr>
    </w:p>
    <w:p w14:paraId="048A6C9A" w14:textId="77777777" w:rsidR="00021F49" w:rsidRDefault="00021F49">
      <w:pPr>
        <w:pStyle w:val="a8"/>
        <w:ind w:left="400" w:hanging="400"/>
        <w:rPr>
          <w:sz w:val="22"/>
          <w:szCs w:val="22"/>
        </w:rPr>
      </w:pPr>
    </w:p>
    <w:p w14:paraId="4D74F868" w14:textId="77777777" w:rsidR="00021F49" w:rsidRDefault="00021F49">
      <w:pPr>
        <w:pStyle w:val="a8"/>
        <w:ind w:left="400" w:hanging="400"/>
        <w:rPr>
          <w:sz w:val="22"/>
          <w:szCs w:val="22"/>
        </w:rPr>
      </w:pPr>
    </w:p>
    <w:p w14:paraId="1B6A8AEB" w14:textId="77777777" w:rsidR="00021F49" w:rsidRDefault="00021F49">
      <w:pPr>
        <w:pStyle w:val="a8"/>
        <w:ind w:left="400" w:hanging="400"/>
        <w:rPr>
          <w:sz w:val="22"/>
          <w:szCs w:val="22"/>
        </w:rPr>
      </w:pPr>
    </w:p>
    <w:p w14:paraId="61602ABE" w14:textId="77777777" w:rsidR="00021F49" w:rsidRDefault="00021F49">
      <w:pPr>
        <w:pStyle w:val="a8"/>
        <w:spacing w:line="240" w:lineRule="auto"/>
        <w:ind w:left="164" w:hanging="164"/>
        <w:rPr>
          <w:sz w:val="22"/>
          <w:szCs w:val="22"/>
        </w:rPr>
      </w:pPr>
    </w:p>
    <w:p w14:paraId="41549EE7" w14:textId="77777777" w:rsidR="00021F49" w:rsidRDefault="00021F49">
      <w:pPr>
        <w:pStyle w:val="a8"/>
        <w:ind w:left="164" w:hanging="164"/>
        <w:rPr>
          <w:sz w:val="22"/>
          <w:szCs w:val="22"/>
        </w:rPr>
      </w:pPr>
    </w:p>
    <w:p w14:paraId="6660E2A0" w14:textId="77777777" w:rsidR="00021F49" w:rsidRDefault="00835082">
      <w:pPr>
        <w:pStyle w:val="a8"/>
        <w:ind w:left="164" w:hanging="164"/>
      </w:pPr>
      <w:r>
        <w:rPr>
          <w:sz w:val="22"/>
          <w:szCs w:val="22"/>
        </w:rPr>
        <w:t xml:space="preserve">4. </w:t>
      </w:r>
      <w:r>
        <w:rPr>
          <w:spacing w:val="-1"/>
          <w:w w:val="99"/>
          <w:sz w:val="22"/>
          <w:szCs w:val="22"/>
        </w:rPr>
        <w:t>인력선발도구의 평가기준으로는 신뢰성과 타당성이 있다. 다음</w:t>
      </w:r>
      <w:r>
        <w:rPr>
          <w:sz w:val="22"/>
          <w:szCs w:val="22"/>
        </w:rPr>
        <w:t xml:space="preserve">의 설명 중 가장 적절하지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2DE304BE" w14:textId="77777777" w:rsidR="00021F49" w:rsidRDefault="00021F49">
      <w:pPr>
        <w:pStyle w:val="a8"/>
        <w:rPr>
          <w:sz w:val="22"/>
          <w:szCs w:val="22"/>
        </w:rPr>
      </w:pPr>
    </w:p>
    <w:p w14:paraId="7939C716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신뢰성은 어떤 시험을 동일한 환경에서 동일한 사람이 몇 번 다시 보았을 때, 그 결과가 서로 일치하는 정도를 말한다.</w:t>
      </w:r>
    </w:p>
    <w:p w14:paraId="38977D92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양분법(split-halves method)과 대체형식법(alternate form method)은 신뢰성 측정방법이다.</w:t>
      </w:r>
    </w:p>
    <w:p w14:paraId="26B91724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예측타당성(predictive validity)은 선발시험 합격자들의 시험성적과 입사 후 그들의 직무성과간의 상관관계에 의해 평가된다. </w:t>
      </w:r>
    </w:p>
    <w:p w14:paraId="25B99666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내용타당성(content validity)은 선발도구에 측정하고자 하는 내용이 포함되어 있는 정도를 말한다.</w:t>
      </w:r>
    </w:p>
    <w:p w14:paraId="5BCB841F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동시타당성(concurrent validity)은 선발시험의 예측타당성과 내용타당성을 동시에 검사하는 것이다.</w:t>
      </w:r>
    </w:p>
    <w:p w14:paraId="29987487" w14:textId="77777777" w:rsidR="00021F49" w:rsidRDefault="00021F49">
      <w:pPr>
        <w:pStyle w:val="a8"/>
        <w:ind w:left="300" w:hanging="300"/>
        <w:rPr>
          <w:sz w:val="22"/>
          <w:szCs w:val="22"/>
        </w:rPr>
      </w:pPr>
    </w:p>
    <w:p w14:paraId="58BB1BA9" w14:textId="77777777" w:rsidR="00021F49" w:rsidRDefault="00021F49">
      <w:pPr>
        <w:pStyle w:val="a8"/>
        <w:ind w:left="300" w:hanging="300"/>
        <w:rPr>
          <w:sz w:val="22"/>
          <w:szCs w:val="22"/>
        </w:rPr>
      </w:pPr>
    </w:p>
    <w:p w14:paraId="1D20FA37" w14:textId="77777777" w:rsidR="00021F49" w:rsidRDefault="00021F49">
      <w:pPr>
        <w:pStyle w:val="a8"/>
        <w:ind w:left="300" w:hanging="300"/>
        <w:rPr>
          <w:sz w:val="22"/>
          <w:szCs w:val="22"/>
        </w:rPr>
      </w:pPr>
    </w:p>
    <w:p w14:paraId="152BBEF7" w14:textId="77777777" w:rsidR="00021F49" w:rsidRDefault="00835082">
      <w:pPr>
        <w:pStyle w:val="a8"/>
        <w:ind w:left="164" w:hanging="164"/>
      </w:pPr>
      <w:r>
        <w:rPr>
          <w:sz w:val="22"/>
          <w:szCs w:val="22"/>
        </w:rPr>
        <w:t xml:space="preserve">5. 다음 중 직무특성모델의 핵심직무특성(core job characteristics)과 가장 거리가 </w:t>
      </w:r>
      <w:r>
        <w:rPr>
          <w:sz w:val="22"/>
          <w:szCs w:val="22"/>
          <w:u w:val="single" w:color="000000"/>
        </w:rPr>
        <w:t>먼</w:t>
      </w:r>
      <w:r>
        <w:rPr>
          <w:sz w:val="22"/>
          <w:szCs w:val="22"/>
        </w:rPr>
        <w:t xml:space="preserve"> 것은?</w:t>
      </w:r>
    </w:p>
    <w:p w14:paraId="4A49B8EF" w14:textId="77777777" w:rsidR="00021F49" w:rsidRDefault="00021F49">
      <w:pPr>
        <w:pStyle w:val="a8"/>
        <w:ind w:left="300" w:hanging="300"/>
        <w:rPr>
          <w:sz w:val="22"/>
          <w:szCs w:val="22"/>
        </w:rPr>
      </w:pPr>
    </w:p>
    <w:p w14:paraId="0948934D" w14:textId="77777777" w:rsidR="00021F49" w:rsidRDefault="00835082">
      <w:pPr>
        <w:pStyle w:val="a8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기능다양성(skill variety)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과업정체성(task identity)</w:t>
      </w:r>
    </w:p>
    <w:p w14:paraId="4047A8B8" w14:textId="77777777" w:rsidR="00021F49" w:rsidRDefault="00835082">
      <w:pPr>
        <w:pStyle w:val="a8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과업의존성(task dependence)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자율성(autonomy)</w:t>
      </w:r>
    </w:p>
    <w:p w14:paraId="18207A15" w14:textId="77777777" w:rsidR="00021F49" w:rsidRDefault="00835082">
      <w:pPr>
        <w:pStyle w:val="a8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피드백(feedback)</w:t>
      </w:r>
    </w:p>
    <w:p w14:paraId="30F825F0" w14:textId="77777777" w:rsidR="00021F49" w:rsidRDefault="00021F49">
      <w:pPr>
        <w:pStyle w:val="a8"/>
        <w:rPr>
          <w:sz w:val="22"/>
          <w:szCs w:val="22"/>
        </w:rPr>
      </w:pPr>
    </w:p>
    <w:p w14:paraId="3AD42568" w14:textId="77777777" w:rsidR="00021F49" w:rsidRDefault="00021F49">
      <w:pPr>
        <w:pStyle w:val="af1"/>
        <w:spacing w:line="249" w:lineRule="auto"/>
      </w:pPr>
    </w:p>
    <w:p w14:paraId="77ABC99D" w14:textId="77777777" w:rsidR="00021F49" w:rsidRDefault="00021F49">
      <w:pPr>
        <w:pStyle w:val="af1"/>
        <w:spacing w:line="249" w:lineRule="auto"/>
      </w:pPr>
    </w:p>
    <w:p w14:paraId="14628D24" w14:textId="77777777" w:rsidR="00021F49" w:rsidRDefault="00835082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6. 의사결정에 대한 다음의 설명 중 가장 적절한 것들로 구성된 것은? </w:t>
      </w:r>
    </w:p>
    <w:p w14:paraId="23CD505B" w14:textId="77777777" w:rsidR="00021F49" w:rsidRDefault="00021F49">
      <w:pPr>
        <w:pStyle w:val="a8"/>
        <w:spacing w:line="240" w:lineRule="auto"/>
        <w:ind w:left="164" w:hanging="164"/>
        <w:rPr>
          <w:sz w:val="22"/>
          <w:szCs w:val="22"/>
        </w:rPr>
      </w:pPr>
    </w:p>
    <w:p w14:paraId="16908854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57"/>
      </w:tblGrid>
      <w:tr w:rsidR="00021F49" w14:paraId="529D5CA4" w14:textId="77777777">
        <w:trPr>
          <w:trHeight w:val="3376"/>
        </w:trPr>
        <w:tc>
          <w:tcPr>
            <w:tcW w:w="6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ACD1E" w14:textId="77777777" w:rsidR="00021F49" w:rsidRDefault="00835082">
            <w:pPr>
              <w:pStyle w:val="a8"/>
              <w:ind w:left="275" w:hanging="275"/>
            </w:pPr>
            <w:r>
              <w:rPr>
                <w:sz w:val="22"/>
                <w:szCs w:val="22"/>
              </w:rPr>
              <w:t xml:space="preserve"> a. </w:t>
            </w:r>
            <w:r>
              <w:rPr>
                <w:spacing w:val="-1"/>
                <w:w w:val="99"/>
                <w:sz w:val="22"/>
                <w:szCs w:val="22"/>
              </w:rPr>
              <w:t>합리적 의사결정모형은 의사결정자가 완전한 합리성에 기초하여 최적의 의사결정을 한다고 보는 규범적인 의사결정 모형이</w:t>
            </w:r>
            <w:r>
              <w:rPr>
                <w:sz w:val="22"/>
                <w:szCs w:val="22"/>
              </w:rPr>
              <w:t>다.</w:t>
            </w:r>
          </w:p>
          <w:p w14:paraId="1C2BC022" w14:textId="77777777" w:rsidR="00021F49" w:rsidRDefault="00835082">
            <w:pPr>
              <w:pStyle w:val="a8"/>
              <w:ind w:left="285" w:hanging="285"/>
            </w:pPr>
            <w:r>
              <w:rPr>
                <w:sz w:val="22"/>
                <w:szCs w:val="22"/>
              </w:rPr>
              <w:t xml:space="preserve"> b. </w:t>
            </w:r>
            <w:r>
              <w:rPr>
                <w:spacing w:val="-1"/>
                <w:w w:val="99"/>
                <w:sz w:val="22"/>
                <w:szCs w:val="22"/>
              </w:rPr>
              <w:t>의사결정이 이루어지는 과정은 문제의 인식, 대체안의 개발, 대체안의 선택, 선택안의 실행, 결과의 평가로 이루어진</w:t>
            </w:r>
            <w:r>
              <w:rPr>
                <w:sz w:val="22"/>
                <w:szCs w:val="22"/>
              </w:rPr>
              <w:t>다.</w:t>
            </w:r>
          </w:p>
          <w:p w14:paraId="55768FB9" w14:textId="77777777" w:rsidR="00021F49" w:rsidRDefault="00835082">
            <w:pPr>
              <w:pStyle w:val="a8"/>
              <w:ind w:left="269" w:hanging="2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c. 집단 의사결정에서는 창의성 발휘가 쉬워서 창의성을 촉진하기 위한 별도의 조치는 필요하지 않다.</w:t>
            </w:r>
          </w:p>
          <w:p w14:paraId="40748EF6" w14:textId="77777777" w:rsidR="00021F49" w:rsidRDefault="00835082">
            <w:pPr>
              <w:pStyle w:val="a8"/>
              <w:ind w:left="282" w:hanging="28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d. 집단 의사결정에서는 리더가 정보를 충분히 공개하고, 자신의 의견을 먼저 명확하게 제시하는 것이 효과적이다.</w:t>
            </w:r>
          </w:p>
        </w:tc>
      </w:tr>
    </w:tbl>
    <w:p w14:paraId="79F7E148" w14:textId="77777777" w:rsidR="00021F49" w:rsidRDefault="00021F49">
      <w:pPr>
        <w:rPr>
          <w:sz w:val="2"/>
        </w:rPr>
      </w:pPr>
    </w:p>
    <w:p w14:paraId="358A81F7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p w14:paraId="1DA8AF7C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a, d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b, d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c, d</w:t>
      </w:r>
    </w:p>
    <w:p w14:paraId="6B60D7D9" w14:textId="77777777" w:rsidR="00021F49" w:rsidRDefault="00021F49">
      <w:pPr>
        <w:pStyle w:val="a8"/>
        <w:ind w:left="164" w:hanging="164"/>
        <w:rPr>
          <w:sz w:val="22"/>
          <w:szCs w:val="22"/>
        </w:rPr>
      </w:pPr>
    </w:p>
    <w:p w14:paraId="7D459BAF" w14:textId="77777777" w:rsidR="00021F49" w:rsidRDefault="00021F49">
      <w:pPr>
        <w:pStyle w:val="a8"/>
        <w:ind w:left="164" w:hanging="164"/>
        <w:rPr>
          <w:sz w:val="22"/>
          <w:szCs w:val="22"/>
        </w:rPr>
      </w:pPr>
    </w:p>
    <w:p w14:paraId="72729284" w14:textId="77777777" w:rsidR="00021F49" w:rsidRDefault="00021F49">
      <w:pPr>
        <w:pStyle w:val="a8"/>
        <w:ind w:left="164" w:hanging="164"/>
        <w:rPr>
          <w:sz w:val="22"/>
          <w:szCs w:val="22"/>
        </w:rPr>
      </w:pPr>
    </w:p>
    <w:p w14:paraId="306BBB3B" w14:textId="77777777" w:rsidR="00021F49" w:rsidRDefault="00021F49">
      <w:pPr>
        <w:pStyle w:val="a8"/>
        <w:ind w:left="515" w:hanging="515"/>
        <w:rPr>
          <w:sz w:val="22"/>
          <w:szCs w:val="22"/>
        </w:rPr>
      </w:pPr>
    </w:p>
    <w:p w14:paraId="2FFA81DA" w14:textId="77777777" w:rsidR="00021F49" w:rsidRDefault="00835082">
      <w:r>
        <w:br w:type="page"/>
      </w:r>
    </w:p>
    <w:p w14:paraId="3854639C" w14:textId="77777777" w:rsidR="00021F49" w:rsidRDefault="00AB4F8B">
      <w:pPr>
        <w:pStyle w:val="af1"/>
        <w:spacing w:line="249" w:lineRule="auto"/>
        <w:rPr>
          <w:rFonts w:ascii="HY신명조"/>
          <w:sz w:val="22"/>
          <w:szCs w:val="22"/>
        </w:rPr>
      </w:pPr>
      <w:r>
        <w:lastRenderedPageBreak/>
        <w:pict w14:anchorId="01EB8EC5">
          <v:group id="_x0000_s1069" style="position:absolute;left:0;text-align:left;margin-left:16.8pt;margin-top:59.35pt;width:698.25pt;height:67.75pt;z-index:8;mso-position-horizontal-relative:page;mso-position-vertical-relative:page" coordsize="69824,6775">
            <v:line id="_x0000_s2012954518" o:spid="_x0000_s1076" style="position:absolute" from="0,6772" to="69824,6772" strokeweight="1pt">
              <v:stroke joinstyle="miter"/>
            </v:line>
            <v:group id="_x0000_s1070" style="position:absolute;width:69372;height:5975" coordsize="69372,5975">
              <v:shape id="_x0000_s2012954520" o:spid="_x0000_s1075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52D5D0D9" w14:textId="77777777" w:rsidR="00021F49" w:rsidRDefault="00835082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</w:t>
                      </w:r>
                    </w:p>
                  </w:txbxContent>
                </v:textbox>
              </v:shape>
              <v:shape id="_x0000_s2012954521" o:spid="_x0000_s1074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4D19E1B2" w14:textId="77777777" w:rsidR="00021F49" w:rsidRDefault="00835082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71" style="position:absolute;width:14280;height:3173" coordsize="14280,3173">
                <v:shape id="_x0000_s2012954523" o:spid="_x0000_s1073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94483BE" w14:textId="77777777" w:rsidR="00021F49" w:rsidRDefault="0083508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24" o:spid="_x0000_s1072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4B90B22" w14:textId="77777777" w:rsidR="00021F49" w:rsidRDefault="00835082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87E223A" w14:textId="77777777" w:rsidR="00021F49" w:rsidRDefault="00835082">
      <w:pPr>
        <w:pStyle w:val="a8"/>
      </w:pPr>
      <w:r>
        <w:rPr>
          <w:sz w:val="22"/>
          <w:szCs w:val="22"/>
        </w:rPr>
        <w:t xml:space="preserve">7. 핵심역량과 관련된 다음의 설명 중 가장 적절하지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39F3DAA5" w14:textId="77777777" w:rsidR="00021F49" w:rsidRDefault="00021F49">
      <w:pPr>
        <w:pStyle w:val="a8"/>
        <w:rPr>
          <w:sz w:val="22"/>
          <w:szCs w:val="22"/>
        </w:rPr>
      </w:pPr>
    </w:p>
    <w:p w14:paraId="5B17C208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핵심역량은 조직에서의 집단적 학습과정을 통하여 배양된다.</w:t>
      </w:r>
    </w:p>
    <w:p w14:paraId="397BA1CC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핵심역량은 다양한 시장으로 진출할 수 있는 기회를 제공한다.</w:t>
      </w:r>
    </w:p>
    <w:p w14:paraId="56FAD05F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현재의 효과적인 전략은 미래 핵심역량 형성의 토대가 된다.</w:t>
      </w:r>
    </w:p>
    <w:p w14:paraId="6F18AE5E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핵심역량은 타기업과 공동으로 개발할 수 없다. </w:t>
      </w:r>
    </w:p>
    <w:p w14:paraId="20E62E88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핵심역량을 기준으로 사업철수와 사업확장을 결정한다.</w:t>
      </w:r>
    </w:p>
    <w:p w14:paraId="3993DDEA" w14:textId="77777777" w:rsidR="00021F49" w:rsidRDefault="00021F49">
      <w:pPr>
        <w:pStyle w:val="a8"/>
        <w:rPr>
          <w:sz w:val="22"/>
          <w:szCs w:val="22"/>
        </w:rPr>
      </w:pPr>
    </w:p>
    <w:p w14:paraId="78B530EC" w14:textId="77777777" w:rsidR="00021F49" w:rsidRDefault="00021F49">
      <w:pPr>
        <w:pStyle w:val="a8"/>
        <w:rPr>
          <w:sz w:val="22"/>
          <w:szCs w:val="22"/>
        </w:rPr>
      </w:pPr>
    </w:p>
    <w:p w14:paraId="5A22C28C" w14:textId="77777777" w:rsidR="00021F49" w:rsidRDefault="00021F49">
      <w:pPr>
        <w:pStyle w:val="a8"/>
        <w:rPr>
          <w:sz w:val="22"/>
          <w:szCs w:val="22"/>
        </w:rPr>
      </w:pPr>
    </w:p>
    <w:p w14:paraId="028E5599" w14:textId="77777777" w:rsidR="00021F49" w:rsidRDefault="00835082">
      <w:pPr>
        <w:pStyle w:val="a8"/>
      </w:pPr>
      <w:r>
        <w:rPr>
          <w:sz w:val="22"/>
          <w:szCs w:val="22"/>
        </w:rPr>
        <w:t xml:space="preserve">8. </w:t>
      </w:r>
      <w:r>
        <w:rPr>
          <w:spacing w:val="-1"/>
          <w:w w:val="98"/>
          <w:sz w:val="22"/>
          <w:szCs w:val="22"/>
        </w:rPr>
        <w:t xml:space="preserve">해외직접투자에 관한 다음의 설명 중 가장 적절하지 </w:t>
      </w:r>
      <w:r>
        <w:rPr>
          <w:spacing w:val="-1"/>
          <w:w w:val="98"/>
          <w:sz w:val="22"/>
          <w:szCs w:val="22"/>
          <w:u w:val="single" w:color="000000"/>
        </w:rPr>
        <w:t>않은</w:t>
      </w:r>
      <w:r>
        <w:rPr>
          <w:spacing w:val="-1"/>
          <w:w w:val="98"/>
          <w:sz w:val="22"/>
          <w:szCs w:val="22"/>
        </w:rPr>
        <w:t xml:space="preserve"> 것은?</w:t>
      </w:r>
    </w:p>
    <w:p w14:paraId="29766ECE" w14:textId="77777777" w:rsidR="00021F49" w:rsidRDefault="00021F49">
      <w:pPr>
        <w:pStyle w:val="a8"/>
        <w:rPr>
          <w:sz w:val="22"/>
          <w:szCs w:val="22"/>
        </w:rPr>
      </w:pPr>
    </w:p>
    <w:p w14:paraId="3F858C5C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독점적 우위이론에 따르면 현지국 시장이 불완전경쟁상태일 때 해외직접투자가 일어난다.</w:t>
      </w:r>
    </w:p>
    <w:p w14:paraId="016686C2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과점적 경쟁이론으로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밴드 웨건(band wagon)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 효과를 설명할 수 있다.</w:t>
      </w:r>
    </w:p>
    <w:p w14:paraId="554C7214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제품수명주기이론에 따르면 제품이 성숙기일 때 해외직접투자가 일어난다.</w:t>
      </w:r>
    </w:p>
    <w:p w14:paraId="70C14C8B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내부화이론에 따르면 기업은 거래비용을 줄이기 위해 해외직접투자를 한다.</w:t>
      </w:r>
    </w:p>
    <w:p w14:paraId="42A26FA6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Dunning의 절충이론은 과점적 경쟁이론과 제품수명주기이론을 절충한 이론이다.</w:t>
      </w:r>
    </w:p>
    <w:p w14:paraId="6CA21695" w14:textId="77777777" w:rsidR="00021F49" w:rsidRDefault="00021F49">
      <w:pPr>
        <w:pStyle w:val="a8"/>
        <w:rPr>
          <w:sz w:val="22"/>
          <w:szCs w:val="22"/>
        </w:rPr>
      </w:pPr>
    </w:p>
    <w:p w14:paraId="214945D2" w14:textId="77777777" w:rsidR="00021F49" w:rsidRDefault="00021F49">
      <w:pPr>
        <w:pStyle w:val="a8"/>
        <w:rPr>
          <w:sz w:val="22"/>
          <w:szCs w:val="22"/>
        </w:rPr>
      </w:pPr>
    </w:p>
    <w:p w14:paraId="13084E27" w14:textId="77777777" w:rsidR="00021F49" w:rsidRDefault="00021F49">
      <w:pPr>
        <w:pStyle w:val="a8"/>
        <w:rPr>
          <w:sz w:val="22"/>
          <w:szCs w:val="22"/>
        </w:rPr>
      </w:pPr>
    </w:p>
    <w:p w14:paraId="40AADEDF" w14:textId="77777777" w:rsidR="00021F49" w:rsidRDefault="00835082">
      <w:pPr>
        <w:pStyle w:val="a8"/>
        <w:ind w:left="110" w:hanging="110"/>
      </w:pPr>
      <w:r>
        <w:rPr>
          <w:sz w:val="22"/>
          <w:szCs w:val="22"/>
        </w:rPr>
        <w:t>9.</w:t>
      </w:r>
      <w:r>
        <w:rPr>
          <w:spacing w:val="-1"/>
          <w:w w:val="99"/>
          <w:sz w:val="22"/>
          <w:szCs w:val="22"/>
        </w:rPr>
        <w:t xml:space="preserve"> 시장모형이 성립한다고 가정하자. 주식 A(</w:t>
      </w:r>
      <w:r>
        <w:rPr>
          <w:spacing w:val="-1"/>
          <w:w w:val="99"/>
          <w:sz w:val="22"/>
          <w:szCs w:val="22"/>
        </w:rPr>
        <w:t>β</w:t>
      </w:r>
      <w:r>
        <w:rPr>
          <w:spacing w:val="-1"/>
          <w:w w:val="99"/>
          <w:sz w:val="22"/>
          <w:szCs w:val="22"/>
          <w:vertAlign w:val="subscript"/>
        </w:rPr>
        <w:t>A</w:t>
      </w:r>
      <w:r>
        <w:rPr>
          <w:spacing w:val="-1"/>
          <w:w w:val="99"/>
          <w:sz w:val="22"/>
          <w:szCs w:val="22"/>
        </w:rPr>
        <w:t>=1.4)와 B(</w:t>
      </w:r>
      <w:r>
        <w:rPr>
          <w:spacing w:val="-1"/>
          <w:w w:val="99"/>
          <w:sz w:val="22"/>
          <w:szCs w:val="22"/>
        </w:rPr>
        <w:t>β</w:t>
      </w:r>
      <w:r>
        <w:rPr>
          <w:spacing w:val="-1"/>
          <w:w w:val="99"/>
          <w:sz w:val="22"/>
          <w:szCs w:val="22"/>
          <w:vertAlign w:val="subscript"/>
        </w:rPr>
        <w:t>B</w:t>
      </w:r>
      <w:r>
        <w:rPr>
          <w:spacing w:val="-1"/>
          <w:w w:val="99"/>
          <w:sz w:val="22"/>
          <w:szCs w:val="22"/>
        </w:rPr>
        <w:t>=0.6)에 투자액의 3/4과 1/4을 각각 투자한 포트폴리오 수익률의 표준편차가 0.04이다. 시장포트폴리오 수익률의 표준편차는 0.02로 알려져 있다. 이 포트폴리오의 총위험에 대한 체계적 위험의 비율은?</w:t>
      </w:r>
    </w:p>
    <w:p w14:paraId="7634ED65" w14:textId="77777777" w:rsidR="00021F49" w:rsidRDefault="00021F49">
      <w:pPr>
        <w:pStyle w:val="a8"/>
        <w:rPr>
          <w:sz w:val="22"/>
          <w:szCs w:val="22"/>
        </w:rPr>
      </w:pPr>
    </w:p>
    <w:p w14:paraId="67843A78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32%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34%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36%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38%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40%</w:t>
      </w:r>
    </w:p>
    <w:p w14:paraId="56C3F452" w14:textId="77777777" w:rsidR="00021F49" w:rsidRDefault="00021F49">
      <w:pPr>
        <w:pStyle w:val="a8"/>
        <w:rPr>
          <w:sz w:val="22"/>
          <w:szCs w:val="22"/>
        </w:rPr>
      </w:pPr>
    </w:p>
    <w:p w14:paraId="3680C8C1" w14:textId="77777777" w:rsidR="00021F49" w:rsidRDefault="00021F49">
      <w:pPr>
        <w:pStyle w:val="a8"/>
        <w:rPr>
          <w:sz w:val="22"/>
          <w:szCs w:val="22"/>
        </w:rPr>
      </w:pPr>
    </w:p>
    <w:p w14:paraId="05A25B39" w14:textId="77777777" w:rsidR="00021F49" w:rsidRDefault="00021F49">
      <w:pPr>
        <w:pStyle w:val="a8"/>
        <w:rPr>
          <w:sz w:val="22"/>
          <w:szCs w:val="22"/>
        </w:rPr>
      </w:pPr>
    </w:p>
    <w:p w14:paraId="40925BA5" w14:textId="77777777" w:rsidR="00021F49" w:rsidRDefault="00835082">
      <w:pPr>
        <w:pStyle w:val="a8"/>
        <w:ind w:left="220" w:hanging="220"/>
      </w:pPr>
      <w:r>
        <w:rPr>
          <w:sz w:val="22"/>
          <w:szCs w:val="22"/>
        </w:rPr>
        <w:t xml:space="preserve">10. 투자자 K씨는 액면가 100,000원, 표면이자율 연 20%(이자는 매년 말 1회 지급), 만기 2년인 채권의 매입을 검토하고 있다. 1년간의 현물이자율과 그 후 1년간의 선도이자율은 모두 15%로 알려져 있다. 채권가격과 이자율 사이의 볼록성(convexity) 관계는 무시하기로 한다. 이 채권 투자에 따르는 이자율위험을 제거하기 위해 투자기간을 얼마로 해야 하는가? </w:t>
      </w:r>
    </w:p>
    <w:p w14:paraId="49D29CC9" w14:textId="77777777" w:rsidR="00021F49" w:rsidRDefault="00835082">
      <w:pPr>
        <w:pStyle w:val="a8"/>
        <w:ind w:left="220" w:hanging="220"/>
      </w:pPr>
      <w:r>
        <w:rPr>
          <w:sz w:val="22"/>
          <w:szCs w:val="22"/>
        </w:rPr>
        <w:t xml:space="preserve">  (소수점 아래 셋째자리에서 반올림 할 것)</w:t>
      </w:r>
    </w:p>
    <w:p w14:paraId="2FD5AEAD" w14:textId="77777777" w:rsidR="00021F49" w:rsidRDefault="00021F49">
      <w:pPr>
        <w:pStyle w:val="a8"/>
        <w:rPr>
          <w:sz w:val="22"/>
          <w:szCs w:val="22"/>
        </w:rPr>
      </w:pPr>
    </w:p>
    <w:p w14:paraId="339AECA7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1.57년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1.66년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1.75년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1.84년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1.93년</w:t>
      </w:r>
    </w:p>
    <w:p w14:paraId="59759949" w14:textId="77777777" w:rsidR="00021F49" w:rsidRDefault="00021F49">
      <w:pPr>
        <w:pStyle w:val="a8"/>
        <w:rPr>
          <w:sz w:val="22"/>
          <w:szCs w:val="22"/>
        </w:rPr>
      </w:pPr>
    </w:p>
    <w:p w14:paraId="0F865E76" w14:textId="77777777" w:rsidR="00021F49" w:rsidRDefault="00021F49">
      <w:pPr>
        <w:pStyle w:val="a8"/>
        <w:rPr>
          <w:sz w:val="22"/>
          <w:szCs w:val="22"/>
        </w:rPr>
      </w:pPr>
    </w:p>
    <w:p w14:paraId="30E29FA6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p w14:paraId="0113616D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p w14:paraId="5F8D35F6" w14:textId="77777777" w:rsidR="00021F49" w:rsidRDefault="00021F49">
      <w:pPr>
        <w:pStyle w:val="a8"/>
        <w:rPr>
          <w:sz w:val="22"/>
          <w:szCs w:val="22"/>
        </w:rPr>
      </w:pPr>
    </w:p>
    <w:p w14:paraId="475C1461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 xml:space="preserve">11. 자본구조와 기업가치에 대한 다음의 설명 중 가장 타당하지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3286B5C4" w14:textId="77777777" w:rsidR="00021F49" w:rsidRDefault="00021F49">
      <w:pPr>
        <w:pStyle w:val="a8"/>
        <w:rPr>
          <w:sz w:val="22"/>
          <w:szCs w:val="22"/>
        </w:rPr>
      </w:pPr>
    </w:p>
    <w:p w14:paraId="74F7E296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Modigliani &amp; Miller(1963)는 법인세절약효과 때문에 레버리지와 기업가치 사이에는 정(+)의 관계가 있다고 주장하였다.</w:t>
      </w:r>
    </w:p>
    <w:p w14:paraId="64BC9225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Jensen &amp; Meckling(1976)은 총대리(인)비용이 최소가 되는 레버리지 수준에서 최적자본구조가 실현된다고 주장하였다.</w:t>
      </w:r>
    </w:p>
    <w:p w14:paraId="313F86CF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Miller(1977)는 법인세와 (개인)소득세를 모두 고려할 경우 자본구조와 기업가치는 무관하다고 주장하였다.</w:t>
      </w:r>
    </w:p>
    <w:p w14:paraId="6D238638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DeAngelo &amp; Masulis(1980)는 법인세와 (개인)소득세를 모두 고려하더라도 비부채성 세금효과 때문에 최적자본구조가 존재할 수 있다고 주장하였다.</w:t>
      </w:r>
    </w:p>
    <w:p w14:paraId="06E0F614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Myers &amp; Majluf(1984)는 내부자금 사용 후 외부자금을 사용하는 자본조달 우선순위가 있기 때문에 레버리지와 기업가치 사이에는 부(-)의 관계가 있다고 주장하였다.</w:t>
      </w:r>
    </w:p>
    <w:p w14:paraId="7F4D07BF" w14:textId="77777777" w:rsidR="00021F49" w:rsidRDefault="00021F49">
      <w:pPr>
        <w:pStyle w:val="a8"/>
        <w:rPr>
          <w:sz w:val="22"/>
          <w:szCs w:val="22"/>
        </w:rPr>
      </w:pPr>
    </w:p>
    <w:p w14:paraId="492F2A37" w14:textId="77777777" w:rsidR="00021F49" w:rsidRDefault="00021F49">
      <w:pPr>
        <w:pStyle w:val="a8"/>
        <w:rPr>
          <w:sz w:val="22"/>
          <w:szCs w:val="22"/>
        </w:rPr>
      </w:pPr>
    </w:p>
    <w:p w14:paraId="31735553" w14:textId="77777777" w:rsidR="00021F49" w:rsidRDefault="00021F49">
      <w:pPr>
        <w:pStyle w:val="a8"/>
      </w:pPr>
    </w:p>
    <w:p w14:paraId="309D26B9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 xml:space="preserve">12. M사는 임대건물의 신축과 주차장의 신축이라는 두 가지의 투자안을 고려하고 있다. 임대건물의 신축안은 초기투자액이 18억원이며, 1년 후에 24억원으로 매각할 수 있다고 한다. 주차장의 신축안은 단위 당 1백만원을 초기투자하면 1년 후부터 매년 1백만원의 현금유입이 영구히 발생된다고 한다. 주차장의 신축 단위에는 제한이 없고, 신축규모에 대하여 수익률이 일정하다고 가정한다. 할인율을 동일하게 연 20%로 적용할 경우, 양 투자안의 순현가(NPV)가 같아지기 위해서는 주차장을 몇 단위 신축해야 하는가? </w:t>
      </w:r>
    </w:p>
    <w:p w14:paraId="17E34B52" w14:textId="77777777" w:rsidR="00021F49" w:rsidRDefault="00021F49">
      <w:pPr>
        <w:pStyle w:val="a8"/>
        <w:rPr>
          <w:sz w:val="22"/>
          <w:szCs w:val="22"/>
        </w:rPr>
      </w:pPr>
    </w:p>
    <w:p w14:paraId="05CD408A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 10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 20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 30 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40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 50</w:t>
      </w:r>
    </w:p>
    <w:p w14:paraId="2E31A701" w14:textId="77777777" w:rsidR="00021F49" w:rsidRDefault="00021F49">
      <w:pPr>
        <w:pStyle w:val="af1"/>
        <w:spacing w:line="249" w:lineRule="auto"/>
        <w:rPr>
          <w:rFonts w:ascii="HY신명조"/>
        </w:rPr>
      </w:pPr>
    </w:p>
    <w:p w14:paraId="41E0A608" w14:textId="77777777" w:rsidR="00021F49" w:rsidRDefault="00021F49">
      <w:pPr>
        <w:pStyle w:val="af1"/>
        <w:spacing w:line="249" w:lineRule="auto"/>
        <w:rPr>
          <w:rFonts w:ascii="HY신명조"/>
        </w:rPr>
      </w:pPr>
    </w:p>
    <w:p w14:paraId="624E647C" w14:textId="77777777" w:rsidR="00021F49" w:rsidRDefault="00021F49">
      <w:pPr>
        <w:pStyle w:val="af1"/>
        <w:spacing w:line="249" w:lineRule="auto"/>
        <w:rPr>
          <w:rFonts w:ascii="HY신명조"/>
        </w:rPr>
      </w:pPr>
    </w:p>
    <w:p w14:paraId="7471D23E" w14:textId="77777777" w:rsidR="00021F49" w:rsidRDefault="00835082">
      <w:pPr>
        <w:pStyle w:val="a8"/>
      </w:pPr>
      <w:r>
        <w:rPr>
          <w:sz w:val="22"/>
          <w:szCs w:val="22"/>
        </w:rPr>
        <w:t xml:space="preserve">13. 선물을 이용한 다음의 헤지거래 중 가장 </w:t>
      </w:r>
      <w:r>
        <w:rPr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것은?</w:t>
      </w:r>
    </w:p>
    <w:p w14:paraId="4D9B95A0" w14:textId="77777777" w:rsidR="00021F49" w:rsidRDefault="00021F49">
      <w:pPr>
        <w:pStyle w:val="a8"/>
        <w:rPr>
          <w:sz w:val="22"/>
          <w:szCs w:val="22"/>
        </w:rPr>
      </w:pPr>
    </w:p>
    <w:p w14:paraId="64C7F3C3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1개월 후에 자금을 차입하려고 하는 기업이 금리선물을 매입하였다.</w:t>
      </w:r>
    </w:p>
    <w:p w14:paraId="65DF7B78" w14:textId="77777777" w:rsidR="00021F49" w:rsidRDefault="00835082">
      <w:pPr>
        <w:pStyle w:val="a8"/>
        <w:ind w:left="555" w:hanging="55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인덱스펀드(index fund)를 보유한 투자자가 주가지수선물을 매도하였다.</w:t>
      </w:r>
    </w:p>
    <w:p w14:paraId="49909F8E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2개월 후에 상대국통화로 수출대금을 수취하게 되는 수출업자가 상대국통화선물을 매도하였다.</w:t>
      </w:r>
    </w:p>
    <w:p w14:paraId="4C45F92E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3개월 후에 채권을 매입하려고 하는 투자자가 금리선물을 매입하였다.</w:t>
      </w:r>
    </w:p>
    <w:p w14:paraId="33753773" w14:textId="77777777" w:rsidR="00021F49" w:rsidRDefault="00835082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보유현물과 동일하지 않으나 정(+)의 상관계수가 큰 선물을 매도하였다.</w:t>
      </w:r>
    </w:p>
    <w:p w14:paraId="32DCF32C" w14:textId="77777777" w:rsidR="00021F49" w:rsidRDefault="00021F49">
      <w:pPr>
        <w:pStyle w:val="a8"/>
        <w:ind w:left="439" w:hanging="439"/>
        <w:rPr>
          <w:sz w:val="22"/>
          <w:szCs w:val="22"/>
        </w:rPr>
      </w:pPr>
    </w:p>
    <w:p w14:paraId="6169A1E5" w14:textId="77777777" w:rsidR="00021F49" w:rsidRDefault="00021F49">
      <w:pPr>
        <w:pStyle w:val="a8"/>
        <w:ind w:left="439" w:hanging="439"/>
        <w:rPr>
          <w:sz w:val="22"/>
          <w:szCs w:val="22"/>
        </w:rPr>
      </w:pPr>
    </w:p>
    <w:p w14:paraId="2C74AFE6" w14:textId="77777777" w:rsidR="00021F49" w:rsidRDefault="00021F49">
      <w:pPr>
        <w:pStyle w:val="af1"/>
        <w:spacing w:line="249" w:lineRule="auto"/>
        <w:rPr>
          <w:rFonts w:ascii="HY신명조"/>
        </w:rPr>
      </w:pPr>
    </w:p>
    <w:p w14:paraId="138CDF00" w14:textId="77777777" w:rsidR="00021F49" w:rsidRDefault="00AB4F8B">
      <w:pPr>
        <w:pStyle w:val="af1"/>
        <w:spacing w:line="249" w:lineRule="auto"/>
        <w:rPr>
          <w:sz w:val="22"/>
          <w:szCs w:val="22"/>
        </w:rPr>
      </w:pPr>
      <w:r>
        <w:pict w14:anchorId="44D0DA48">
          <v:group id="_x0000_s1061" style="position:absolute;left:0;text-align:left;margin-left:16.8pt;margin-top:59.35pt;width:698.25pt;height:67.75pt;z-index:9;mso-position-horizontal-relative:page;mso-position-vertical-relative:page" coordsize="69824,6775">
            <v:line id="_x0000_s2012954525" o:spid="_x0000_s1068" style="position:absolute" from="0,6772" to="69824,6772" strokeweight="1pt">
              <v:stroke joinstyle="miter"/>
            </v:line>
            <v:group id="_x0000_s1062" style="position:absolute;width:69372;height:5975" coordsize="69372,5975">
              <v:shape id="_x0000_s2012954527" o:spid="_x0000_s1067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1B2B4454" w14:textId="77777777" w:rsidR="00021F49" w:rsidRDefault="00835082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</w:t>
                      </w:r>
                    </w:p>
                  </w:txbxContent>
                </v:textbox>
              </v:shape>
              <v:shape id="_x0000_s2012954528" o:spid="_x0000_s1066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3A2A9F7E" w14:textId="77777777" w:rsidR="00021F49" w:rsidRDefault="00835082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63" style="position:absolute;width:14280;height:3173" coordsize="14280,3173">
                <v:shape id="_x0000_s2012954530" o:spid="_x0000_s1065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EABE5B0" w14:textId="77777777" w:rsidR="00021F49" w:rsidRDefault="0083508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31" o:spid="_x0000_s1064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77171CA" w14:textId="77777777" w:rsidR="00021F49" w:rsidRDefault="00835082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10/16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E53D1AD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>14. 기초자산의 현재가격이 100원이고, 행사가격 110원, 잔존기간 1년인 유럽형 콜옵션이 있다. 기초자산의 가격은 10원 단위로 변화한다. 만기일의 기초자산가격의 확률분포가 다음 그림과 같고 무위험이자율이 연 10%라고 할 때, 이 옵션의 현재이론가격은 얼마인가?  (소수점 아래 셋째자리에서 반올림 할 것)</w:t>
      </w:r>
    </w:p>
    <w:p w14:paraId="109FA90D" w14:textId="77777777" w:rsidR="00021F49" w:rsidRDefault="00021F49">
      <w:pPr>
        <w:pStyle w:val="a8"/>
      </w:pPr>
    </w:p>
    <w:p w14:paraId="58250AF9" w14:textId="77777777" w:rsidR="00021F49" w:rsidRDefault="00835082">
      <w:pPr>
        <w:pStyle w:val="a8"/>
      </w:pPr>
      <w:r>
        <w:t xml:space="preserve">     </w:t>
      </w:r>
      <w:r w:rsidR="00AB4F8B">
        <w:pict w14:anchorId="54195E1D">
          <v:group id="_x0000_s1034" style="width:306.2pt;height:163.75pt;mso-position-horizontal-relative:char;mso-position-vertical-relative:line" coordsize="30620,16375">
            <v:line id="_x0000_s2012954532" o:spid="_x0000_s1060" style="position:absolute" from="3304,0" to="3304,12759" fillcolor="yellow" strokeweight=".28pt">
              <v:stroke startarrow="block" startarrowwidth="narrow" startarrowlength="short" joinstyle="miter"/>
            </v:line>
            <v:line id="_x0000_s2012954533" o:spid="_x0000_s1059" style="position:absolute" from="3292,12748" to="21762,12748" fillcolor="yellow" strokeweight=".28pt">
              <v:stroke endarrow="block" endarrowwidth="narrow" endarrowlength="short" joinstyle="miter"/>
            </v:line>
            <v:line id="_x0000_s2012954534" o:spid="_x0000_s1058" style="position:absolute" from="2552,2884" to="3908,2884" fillcolor="yellow" strokeweight=".28pt">
              <v:stroke joinstyle="miter"/>
            </v:line>
            <v:line id="_x0000_s2012954535" o:spid="_x0000_s1057" style="position:absolute" from="2544,5224" to="3896,5224" fillcolor="yellow" strokeweight=".28pt">
              <v:stroke joinstyle="miter"/>
            </v:line>
            <v:line id="_x0000_s2012954536" o:spid="_x0000_s1056" style="position:absolute" from="2632,7516" to="3980,7516" fillcolor="yellow" strokeweight=".28pt">
              <v:stroke joinstyle="miter"/>
            </v:line>
            <v:line id="_x0000_s2012954537" o:spid="_x0000_s1055" style="position:absolute" from="2592,9896" to="3936,9896" fillcolor="yellow" strokeweight=".28pt">
              <v:stroke joinstyle="miter"/>
            </v:line>
            <v:shape id="_x0000_s2012954538" o:spid="_x0000_s1054" style="position:absolute;left:5580;top:9887;width:928;height:2953" coordsize="928,2953" path="m,l928,r,2953l,2953xe" fillcolor="black" stroked="f"/>
            <v:shape id="_x0000_s2012954539" o:spid="_x0000_s1053" style="position:absolute;left:8564;top:7501;width:928;height:5333" coordsize="928,5333" path="m,l928,r,5333l,5333xe" fillcolor="black" stroked="f"/>
            <v:shape id="_x0000_s2012954540" o:spid="_x0000_s1052" style="position:absolute;left:11476;top:2864;width:932;height:9966" coordsize="932,9966" path="m,l932,r,9966l,9966xe" fillcolor="black" stroked="f"/>
            <v:shape id="_x0000_s2012954541" o:spid="_x0000_s1051" style="position:absolute;left:14556;top:7493;width:928;height:5333" coordsize="928,5333" path="m,l928,r,5333l,5333xe" fillcolor="black" stroked="f"/>
            <v:shape id="_x0000_s2012954542" o:spid="_x0000_s1050" style="position:absolute;left:17504;top:9927;width:928;height:2857" coordsize="928,2857" path="m,l928,r,2857l,2857xe" fillcolor="black" stroked="f"/>
            <v:shape id="_x0000_s2012954543" o:spid="_x0000_s1049" style="position:absolute;left:72;top:4304;width:2388;height:1792" coordsize="2388,1792" o:spt="100" adj="0,,0" path="m,l2388,r,1792l,1792xe" filled="f" stroked="f">
              <v:stroke joinstyle="round"/>
              <v:formulas/>
              <v:path o:connecttype="segments"/>
              <v:textbox inset="0,0,0,0">
                <w:txbxContent>
                  <w:p w14:paraId="3C47C572" w14:textId="77777777" w:rsidR="00021F49" w:rsidRDefault="00835082">
                    <w:pPr>
                      <w:pStyle w:val="a8"/>
                      <w:wordWrap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0.3</w:t>
                    </w:r>
                  </w:p>
                </w:txbxContent>
              </v:textbox>
            </v:shape>
            <v:shape id="_x0000_s2012954544" o:spid="_x0000_s1048" style="position:absolute;left:112;top:2012;width:2396;height:1792" coordsize="2396,1792" o:spt="100" adj="0,,0" path="m,l2396,r,1792l,1792xe" filled="f" stroked="f">
              <v:stroke joinstyle="round"/>
              <v:formulas/>
              <v:path o:connecttype="segments"/>
              <v:textbox inset="0,0,0,0">
                <w:txbxContent>
                  <w:p w14:paraId="31C53497" w14:textId="77777777" w:rsidR="00021F49" w:rsidRDefault="00835082">
                    <w:pPr>
                      <w:pStyle w:val="a8"/>
                      <w:wordWrap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0.4</w:t>
                    </w:r>
                  </w:p>
                </w:txbxContent>
              </v:textbox>
            </v:shape>
            <v:shape id="_x0000_s2012954545" o:spid="_x0000_s1047" style="position:absolute;left:156;top:6592;width:2392;height:1792" coordsize="2392,1792" o:spt="100" adj="0,,0" path="m,l2392,r,1792l,1792xe" filled="f" stroked="f">
              <v:stroke joinstyle="round"/>
              <v:formulas/>
              <v:path o:connecttype="segments"/>
              <v:textbox inset="0,0,0,0">
                <w:txbxContent>
                  <w:p w14:paraId="2EE2AC8F" w14:textId="77777777" w:rsidR="00021F49" w:rsidRDefault="00835082">
                    <w:pPr>
                      <w:pStyle w:val="a8"/>
                      <w:wordWrap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0.2</w:t>
                    </w:r>
                  </w:p>
                </w:txbxContent>
              </v:textbox>
            </v:shape>
            <v:shape id="_x0000_s2012954546" o:spid="_x0000_s1046" style="position:absolute;left:108;top:8932;width:2396;height:1792" coordsize="2396,1792" o:spt="100" adj="0,,0" path="m,l2396,r,1792l,1792xe" filled="f" stroked="f">
              <v:stroke joinstyle="round"/>
              <v:formulas/>
              <v:path o:connecttype="segments"/>
              <v:textbox inset="0,0,0,0">
                <w:txbxContent>
                  <w:p w14:paraId="06A895E4" w14:textId="77777777" w:rsidR="00021F49" w:rsidRDefault="00835082">
                    <w:pPr>
                      <w:pStyle w:val="a8"/>
                      <w:wordWrap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0.1</w:t>
                    </w:r>
                  </w:p>
                </w:txbxContent>
              </v:textbox>
            </v:shape>
            <v:line id="_x0000_s2012954547" o:spid="_x0000_s1045" style="position:absolute" from="3904,9904" to="20670,9904" fillcolor="black" strokeweight=".28pt">
              <v:stroke dashstyle="1 1" joinstyle="miter"/>
            </v:line>
            <v:line id="_x0000_s2012954548" o:spid="_x0000_s1044" style="position:absolute" from="3940,5268" to="20710,5268" fillcolor="black" strokeweight=".28pt">
              <v:stroke dashstyle="1 1" joinstyle="miter"/>
            </v:line>
            <v:line id="_x0000_s2012954549" o:spid="_x0000_s1043" style="position:absolute" from="3936,2880" to="20706,2880" fillcolor="black" strokeweight=".28pt">
              <v:stroke dashstyle="1 1" joinstyle="miter"/>
            </v:line>
            <v:line id="_x0000_s2012954550" o:spid="_x0000_s1042" style="position:absolute" from="3980,7520" to="20754,7520" fillcolor="black" strokeweight=".28pt">
              <v:stroke dashstyle="1 1" joinstyle="miter"/>
            </v:line>
            <v:shape id="_x0000_s2012954551" o:spid="_x0000_s1041" style="position:absolute;left:10700;top:12964;width:2388;height:1792" coordsize="2388,1792" o:spt="100" adj="0,,0" path="m,l2388,r,1792l,1792xe" filled="f" stroked="f">
              <v:stroke joinstyle="round"/>
              <v:formulas/>
              <v:path o:connecttype="segments"/>
              <v:textbox inset="0,0,0,0">
                <w:txbxContent>
                  <w:p w14:paraId="4BDE6018" w14:textId="77777777" w:rsidR="00021F49" w:rsidRDefault="00835082">
                    <w:pPr>
                      <w:pStyle w:val="a8"/>
                      <w:wordWrap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110</w:t>
                    </w:r>
                  </w:p>
                </w:txbxContent>
              </v:textbox>
            </v:shape>
            <v:shape id="_x0000_s2012954552" o:spid="_x0000_s1040" style="position:absolute;left:13832;top:13056;width:2392;height:1792" coordsize="2392,1792" o:spt="100" adj="0,,0" path="m,l2392,r,1792l,1792xe" filled="f" stroked="f">
              <v:stroke joinstyle="round"/>
              <v:formulas/>
              <v:path o:connecttype="segments"/>
              <v:textbox inset="0,0,0,0">
                <w:txbxContent>
                  <w:p w14:paraId="3EF70FD4" w14:textId="77777777" w:rsidR="00021F49" w:rsidRDefault="00835082">
                    <w:pPr>
                      <w:pStyle w:val="a8"/>
                      <w:wordWrap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120</w:t>
                    </w:r>
                  </w:p>
                </w:txbxContent>
              </v:textbox>
            </v:shape>
            <v:shape id="_x0000_s2012954553" o:spid="_x0000_s1039" style="position:absolute;left:16864;top:13148;width:2392;height:1792" coordsize="2392,1792" o:spt="100" adj="0,,0" path="m,l2392,r,1792l,1792xe" filled="f" stroked="f">
              <v:stroke joinstyle="round"/>
              <v:formulas/>
              <v:path o:connecttype="segments"/>
              <v:textbox inset="0,0,0,0">
                <w:txbxContent>
                  <w:p w14:paraId="21B986AA" w14:textId="77777777" w:rsidR="00021F49" w:rsidRDefault="00835082">
                    <w:pPr>
                      <w:pStyle w:val="a8"/>
                      <w:wordWrap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130</w:t>
                    </w:r>
                  </w:p>
                </w:txbxContent>
              </v:textbox>
            </v:shape>
            <v:shape id="_x0000_s2012954554" o:spid="_x0000_s1038" style="position:absolute;left:7832;top:12964;width:2392;height:1792" coordsize="2392,1792" o:spt="100" adj="0,,0" path="m,l2392,r,1792l,1792xe" filled="f" stroked="f">
              <v:stroke joinstyle="round"/>
              <v:formulas/>
              <v:path o:connecttype="segments"/>
              <v:textbox inset="0,0,0,0">
                <w:txbxContent>
                  <w:p w14:paraId="0F73DBE3" w14:textId="77777777" w:rsidR="00021F49" w:rsidRDefault="00835082">
                    <w:pPr>
                      <w:pStyle w:val="a8"/>
                      <w:wordWrap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100</w:t>
                    </w:r>
                  </w:p>
                </w:txbxContent>
              </v:textbox>
            </v:shape>
            <v:shape id="_x0000_s2012954555" o:spid="_x0000_s1037" style="position:absolute;left:4844;top:12868;width:2384;height:1792" coordsize="2384,1792" o:spt="100" adj="0,,0" path="m,l2384,r,1792l,1792xe" filled="f" stroked="f">
              <v:stroke joinstyle="round"/>
              <v:formulas/>
              <v:path o:connecttype="segments"/>
              <v:textbox inset="0,0,0,0">
                <w:txbxContent>
                  <w:p w14:paraId="790DA7D3" w14:textId="77777777" w:rsidR="00021F49" w:rsidRDefault="00835082">
                    <w:pPr>
                      <w:pStyle w:val="a8"/>
                      <w:wordWrap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90</w:t>
                    </w:r>
                  </w:p>
                </w:txbxContent>
              </v:textbox>
            </v:shape>
            <v:shape id="_x0000_s2012954556" o:spid="_x0000_s1036" style="position:absolute;left:20293;top:13079;width:10325;height:3297" coordsize="10325,3297" o:spt="100" adj="0,,0" path="m,l10325,r,3297l,3297xe" filled="f" stroked="f">
              <v:stroke joinstyle="round"/>
              <v:formulas/>
              <v:path o:connecttype="segments"/>
              <v:textbox inset="0,0,0,0">
                <w:txbxContent>
                  <w:p w14:paraId="51AF35C1" w14:textId="77777777" w:rsidR="00021F49" w:rsidRDefault="00835082">
                    <w:pPr>
                      <w:pStyle w:val="a8"/>
                      <w:spacing w:line="240" w:lineRule="auto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만기일의</w:t>
                    </w:r>
                  </w:p>
                  <w:p w14:paraId="49AE1411" w14:textId="77777777" w:rsidR="00021F49" w:rsidRDefault="00835082">
                    <w:pPr>
                      <w:pStyle w:val="a8"/>
                      <w:spacing w:line="240" w:lineRule="auto"/>
                    </w:pPr>
                    <w:r>
                      <w:rPr>
                        <w:sz w:val="22"/>
                        <w:szCs w:val="22"/>
                      </w:rPr>
                      <w:t>기초자산가격(원)</w:t>
                    </w:r>
                  </w:p>
                </w:txbxContent>
              </v:textbox>
            </v:shape>
            <v:shape id="_x0000_s2012954557" o:spid="_x0000_s1035" style="position:absolute;width:3172;height:2020" coordsize="3172,2020" o:spt="100" adj="0,,0" path="m,l3172,r,2020l,2020xe" filled="f" stroked="f">
              <v:stroke joinstyle="round"/>
              <v:formulas/>
              <v:path o:connecttype="segments"/>
              <v:textbox inset="0,0,0,0">
                <w:txbxContent>
                  <w:p w14:paraId="00C88952" w14:textId="77777777" w:rsidR="00021F49" w:rsidRDefault="00835082">
                    <w:pPr>
                      <w:pStyle w:val="a8"/>
                    </w:pPr>
                    <w:r>
                      <w:rPr>
                        <w:sz w:val="22"/>
                        <w:szCs w:val="22"/>
                      </w:rPr>
                      <w:t>확률</w:t>
                    </w:r>
                  </w:p>
                </w:txbxContent>
              </v:textbox>
            </v:shape>
            <w10:anchorlock/>
          </v:group>
        </w:pict>
      </w:r>
    </w:p>
    <w:p w14:paraId="2022D597" w14:textId="77777777" w:rsidR="00021F49" w:rsidRDefault="00021F49">
      <w:pPr>
        <w:pStyle w:val="a8"/>
      </w:pPr>
    </w:p>
    <w:p w14:paraId="7368C13E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 0.00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 1.82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 2.73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3.64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 4.00</w:t>
      </w:r>
    </w:p>
    <w:p w14:paraId="14CA5AFE" w14:textId="77777777" w:rsidR="00021F49" w:rsidRDefault="00021F49">
      <w:pPr>
        <w:pStyle w:val="a8"/>
        <w:rPr>
          <w:sz w:val="22"/>
          <w:szCs w:val="22"/>
        </w:rPr>
      </w:pPr>
    </w:p>
    <w:p w14:paraId="3211724E" w14:textId="77777777" w:rsidR="00021F49" w:rsidRDefault="00021F49">
      <w:pPr>
        <w:pStyle w:val="a8"/>
        <w:rPr>
          <w:sz w:val="22"/>
          <w:szCs w:val="22"/>
        </w:rPr>
      </w:pPr>
    </w:p>
    <w:p w14:paraId="625ADE5E" w14:textId="77777777" w:rsidR="00021F49" w:rsidRDefault="00021F49">
      <w:pPr>
        <w:pStyle w:val="a8"/>
        <w:rPr>
          <w:sz w:val="22"/>
          <w:szCs w:val="22"/>
        </w:rPr>
      </w:pPr>
    </w:p>
    <w:p w14:paraId="5311B9A7" w14:textId="77777777" w:rsidR="00021F49" w:rsidRDefault="00835082">
      <w:pPr>
        <w:pStyle w:val="a8"/>
      </w:pPr>
      <w:r>
        <w:rPr>
          <w:sz w:val="22"/>
          <w:szCs w:val="22"/>
        </w:rPr>
        <w:t xml:space="preserve">15. 환율결정이론에 관한 다음 설명 중 가장 타당하지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6A0C1F05" w14:textId="77777777" w:rsidR="00021F49" w:rsidRDefault="00021F49">
      <w:pPr>
        <w:pStyle w:val="a8"/>
        <w:rPr>
          <w:sz w:val="22"/>
          <w:szCs w:val="22"/>
        </w:rPr>
      </w:pPr>
    </w:p>
    <w:p w14:paraId="6E0EFD79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피셔효과가 성립하면, 양국간 명목이자율의 차이는 기대인플레이션율의 차이와 같게 된다.</w:t>
      </w:r>
    </w:p>
    <w:p w14:paraId="501EF20F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구매력평가이론(PPP)에 따르면, 양국 통화간 현물환율의 기대변동률은 양국간 기대인플레이션율의 차이와 같게 된다.</w:t>
      </w:r>
    </w:p>
    <w:p w14:paraId="4E3900E4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양국 통화간 현물환율의 기대변동률이 양국간 명목이자율의 차이와 같게 되는 현상을 국제피셔효과라고 한다.</w:t>
      </w:r>
    </w:p>
    <w:p w14:paraId="7BE403B1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이자율평가이론(IRP)에 따르면, 양국간 실질이자율의 차이는 선도환율의 할증률(혹은 할인율)과 같게 된다.</w:t>
      </w:r>
    </w:p>
    <w:p w14:paraId="756E8779" w14:textId="77777777" w:rsidR="00021F49" w:rsidRDefault="00835082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이자율평가이론과 국제피셔효과가 성립하면, 선도환율은 미래 현물환율의 불편추정치가 된다.</w:t>
      </w:r>
    </w:p>
    <w:p w14:paraId="2C5015A2" w14:textId="77777777" w:rsidR="00021F49" w:rsidRDefault="00021F49">
      <w:pPr>
        <w:pStyle w:val="a8"/>
        <w:rPr>
          <w:sz w:val="22"/>
          <w:szCs w:val="22"/>
        </w:rPr>
      </w:pPr>
    </w:p>
    <w:p w14:paraId="175AB841" w14:textId="77777777" w:rsidR="00021F49" w:rsidRDefault="00021F49">
      <w:pPr>
        <w:pStyle w:val="a8"/>
        <w:rPr>
          <w:sz w:val="22"/>
          <w:szCs w:val="22"/>
        </w:rPr>
      </w:pPr>
    </w:p>
    <w:p w14:paraId="0E5B4545" w14:textId="77777777" w:rsidR="00021F49" w:rsidRDefault="00021F49">
      <w:pPr>
        <w:pStyle w:val="a8"/>
        <w:rPr>
          <w:sz w:val="22"/>
          <w:szCs w:val="22"/>
        </w:rPr>
      </w:pPr>
    </w:p>
    <w:p w14:paraId="5E7D2F9F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>16. 마케팅의 기능을 상적(商的) 유통기능, 물적(物的) 유통기능, 조성(助成) 기능으로 구분할 때 물적 유통기능과 가장 관련이 깊은 것을 두 가지만 고르시오.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40"/>
      </w:tblGrid>
      <w:tr w:rsidR="00021F49" w14:paraId="179853A9" w14:textId="77777777">
        <w:trPr>
          <w:trHeight w:val="1077"/>
        </w:trPr>
        <w:tc>
          <w:tcPr>
            <w:tcW w:w="6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8D283" w14:textId="77777777" w:rsidR="00021F49" w:rsidRDefault="00835082">
            <w:pPr>
              <w:pStyle w:val="a8"/>
              <w:rPr>
                <w:spacing w:val="-1"/>
                <w:w w:val="98"/>
                <w:sz w:val="22"/>
                <w:szCs w:val="22"/>
              </w:rPr>
            </w:pPr>
            <w:r>
              <w:rPr>
                <w:spacing w:val="-1"/>
                <w:w w:val="98"/>
                <w:sz w:val="22"/>
                <w:szCs w:val="22"/>
              </w:rPr>
              <w:t xml:space="preserve"> a. 시간효용 창조 기능  b. 금융 기능  c. 소유(권)효용 창조 기능  </w:t>
            </w:r>
          </w:p>
          <w:p w14:paraId="18D0A6B6" w14:textId="77777777" w:rsidR="00021F49" w:rsidRDefault="00835082">
            <w:pPr>
              <w:pStyle w:val="a8"/>
              <w:rPr>
                <w:spacing w:val="-1"/>
                <w:w w:val="98"/>
                <w:sz w:val="22"/>
                <w:szCs w:val="22"/>
              </w:rPr>
            </w:pPr>
            <w:r>
              <w:rPr>
                <w:spacing w:val="-1"/>
                <w:w w:val="98"/>
                <w:sz w:val="22"/>
                <w:szCs w:val="22"/>
              </w:rPr>
              <w:t xml:space="preserve"> d. 위험부담 기능       e. 장소효용 창조 기능 </w:t>
            </w:r>
          </w:p>
        </w:tc>
      </w:tr>
    </w:tbl>
    <w:p w14:paraId="49CE2F12" w14:textId="77777777" w:rsidR="00021F49" w:rsidRDefault="00021F49">
      <w:pPr>
        <w:rPr>
          <w:sz w:val="2"/>
        </w:rPr>
      </w:pPr>
    </w:p>
    <w:p w14:paraId="05F0939E" w14:textId="77777777" w:rsidR="00021F49" w:rsidRDefault="00021F49">
      <w:pPr>
        <w:pStyle w:val="a8"/>
        <w:rPr>
          <w:sz w:val="22"/>
          <w:szCs w:val="22"/>
        </w:rPr>
      </w:pPr>
    </w:p>
    <w:p w14:paraId="795BD236" w14:textId="77777777" w:rsidR="00021F49" w:rsidRDefault="00835082">
      <w:pPr>
        <w:pStyle w:val="a8"/>
      </w:pPr>
      <w:r>
        <w:rPr>
          <w:spacing w:val="-1"/>
          <w:w w:val="98"/>
          <w:sz w:val="22"/>
          <w:szCs w:val="22"/>
        </w:rPr>
        <w:t xml:space="preserve"> </w:t>
      </w:r>
    </w:p>
    <w:p w14:paraId="529C5C33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c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a, e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b, d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c, e</w:t>
      </w:r>
    </w:p>
    <w:p w14:paraId="5389F0A9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p w14:paraId="6DE25EF4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p w14:paraId="2061B57F" w14:textId="77777777" w:rsidR="00021F49" w:rsidRDefault="00021F49">
      <w:pPr>
        <w:pStyle w:val="a8"/>
        <w:spacing w:line="240" w:lineRule="auto"/>
        <w:rPr>
          <w:sz w:val="22"/>
          <w:szCs w:val="22"/>
        </w:rPr>
      </w:pPr>
    </w:p>
    <w:p w14:paraId="5F7C908B" w14:textId="77777777" w:rsidR="00021F49" w:rsidRDefault="00021F49">
      <w:pPr>
        <w:pStyle w:val="a8"/>
        <w:rPr>
          <w:sz w:val="22"/>
          <w:szCs w:val="22"/>
        </w:rPr>
      </w:pPr>
    </w:p>
    <w:p w14:paraId="48C2024E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>17.</w:t>
      </w:r>
      <w:r>
        <w:rPr>
          <w:spacing w:val="-1"/>
          <w:w w:val="99"/>
          <w:sz w:val="22"/>
          <w:szCs w:val="22"/>
        </w:rPr>
        <w:t xml:space="preserve"> 마케팅에서 촉진(promotion)의 정의를 고려할 때 다음 중에서 촉진믹스(promotion mix)에 해당되지 </w:t>
      </w:r>
      <w:r>
        <w:rPr>
          <w:spacing w:val="-1"/>
          <w:w w:val="99"/>
          <w:sz w:val="22"/>
          <w:szCs w:val="22"/>
          <w:u w:val="single" w:color="000000"/>
        </w:rPr>
        <w:t>않은</w:t>
      </w:r>
      <w:r>
        <w:rPr>
          <w:spacing w:val="-1"/>
          <w:w w:val="99"/>
          <w:sz w:val="22"/>
          <w:szCs w:val="22"/>
        </w:rPr>
        <w:t xml:space="preserve"> 것을 모두 고르시</w:t>
      </w:r>
      <w:r>
        <w:rPr>
          <w:sz w:val="22"/>
          <w:szCs w:val="22"/>
        </w:rPr>
        <w:t>오.</w:t>
      </w:r>
    </w:p>
    <w:p w14:paraId="55DF540F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021F49" w14:paraId="7916238A" w14:textId="77777777">
        <w:trPr>
          <w:trHeight w:val="1032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8A899" w14:textId="77777777" w:rsidR="00021F49" w:rsidRDefault="0083508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a. 제품              b. 가격           c. 광고    </w:t>
            </w:r>
          </w:p>
          <w:p w14:paraId="2858FE07" w14:textId="77777777" w:rsidR="00021F49" w:rsidRDefault="0083508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d. 인적판매          e. 유통           f. 홍보</w:t>
            </w:r>
            <w:r>
              <w:rPr>
                <w:sz w:val="22"/>
                <w:szCs w:val="22"/>
              </w:rPr>
              <w:t>∙</w:t>
            </w:r>
            <w:r>
              <w:rPr>
                <w:sz w:val="22"/>
                <w:szCs w:val="22"/>
              </w:rPr>
              <w:t>PR</w:t>
            </w:r>
          </w:p>
        </w:tc>
      </w:tr>
    </w:tbl>
    <w:p w14:paraId="615E4C88" w14:textId="77777777" w:rsidR="00021F49" w:rsidRDefault="00021F49">
      <w:pPr>
        <w:rPr>
          <w:sz w:val="2"/>
        </w:rPr>
      </w:pPr>
    </w:p>
    <w:p w14:paraId="79AAF0B8" w14:textId="77777777" w:rsidR="00021F49" w:rsidRDefault="00021F49">
      <w:pPr>
        <w:pStyle w:val="a8"/>
        <w:rPr>
          <w:sz w:val="22"/>
          <w:szCs w:val="22"/>
        </w:rPr>
      </w:pPr>
    </w:p>
    <w:p w14:paraId="2DE1B197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b, d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a, b, e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b, c, e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d, e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e, f</w:t>
      </w:r>
    </w:p>
    <w:p w14:paraId="4666B350" w14:textId="77777777" w:rsidR="00021F49" w:rsidRDefault="00021F49">
      <w:pPr>
        <w:pStyle w:val="a8"/>
        <w:rPr>
          <w:sz w:val="22"/>
          <w:szCs w:val="22"/>
        </w:rPr>
      </w:pPr>
    </w:p>
    <w:p w14:paraId="6CF9EC83" w14:textId="77777777" w:rsidR="00021F49" w:rsidRDefault="00021F49">
      <w:pPr>
        <w:pStyle w:val="a8"/>
        <w:rPr>
          <w:sz w:val="22"/>
          <w:szCs w:val="22"/>
        </w:rPr>
      </w:pPr>
    </w:p>
    <w:p w14:paraId="4AF33F5F" w14:textId="77777777" w:rsidR="00021F49" w:rsidRDefault="00021F49">
      <w:pPr>
        <w:pStyle w:val="a8"/>
        <w:rPr>
          <w:sz w:val="22"/>
          <w:szCs w:val="22"/>
        </w:rPr>
      </w:pPr>
    </w:p>
    <w:p w14:paraId="70D2FAFF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>18. A시에 거주하고 있는 소비자를 대상으로 B제품에 대한 고객만족도를 조사하고자 한다. 동일한 규모의 표본을 추출할 때 대표성은 높으나 시간과 비용이 가장 많이 드는 표출방법은?</w:t>
      </w:r>
    </w:p>
    <w:p w14:paraId="68F40085" w14:textId="77777777" w:rsidR="00021F49" w:rsidRDefault="00021F49">
      <w:pPr>
        <w:pStyle w:val="a8"/>
        <w:rPr>
          <w:sz w:val="22"/>
          <w:szCs w:val="22"/>
        </w:rPr>
      </w:pPr>
    </w:p>
    <w:p w14:paraId="73C4E021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판단표출(judgement sampling)   </w:t>
      </w:r>
    </w:p>
    <w:p w14:paraId="62D74ED1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편의표출(convenience sampling)</w:t>
      </w:r>
    </w:p>
    <w:p w14:paraId="78F79970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할당표출(quota sampling)       </w:t>
      </w:r>
    </w:p>
    <w:p w14:paraId="4DC66502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단순무작위표출(simple random sampling)</w:t>
      </w:r>
    </w:p>
    <w:p w14:paraId="4F1DD95D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목적표출(purposive sampling)</w:t>
      </w:r>
    </w:p>
    <w:p w14:paraId="4728A43E" w14:textId="77777777" w:rsidR="00021F49" w:rsidRDefault="00021F49">
      <w:pPr>
        <w:pStyle w:val="a8"/>
        <w:rPr>
          <w:sz w:val="22"/>
          <w:szCs w:val="22"/>
        </w:rPr>
      </w:pPr>
    </w:p>
    <w:p w14:paraId="7D31C818" w14:textId="77777777" w:rsidR="00021F49" w:rsidRDefault="00021F49">
      <w:pPr>
        <w:pStyle w:val="a8"/>
        <w:rPr>
          <w:sz w:val="22"/>
          <w:szCs w:val="22"/>
        </w:rPr>
      </w:pPr>
    </w:p>
    <w:p w14:paraId="79D63E4C" w14:textId="77777777" w:rsidR="00021F49" w:rsidRDefault="00021F49">
      <w:pPr>
        <w:pStyle w:val="a8"/>
        <w:rPr>
          <w:sz w:val="22"/>
          <w:szCs w:val="22"/>
        </w:rPr>
      </w:pPr>
    </w:p>
    <w:p w14:paraId="2B20D3EF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>19. C사는 치약시장을 충치예방, 미백효과, 청결유지, 향기를 추구하는 시장으로 세분화했다. 이와 같은 시장세분화는 다음 중 어떤 세분화 기준을 적용한 경우인가?</w:t>
      </w:r>
    </w:p>
    <w:p w14:paraId="256F4813" w14:textId="77777777" w:rsidR="00021F49" w:rsidRDefault="00021F49">
      <w:pPr>
        <w:pStyle w:val="a8"/>
        <w:rPr>
          <w:sz w:val="22"/>
          <w:szCs w:val="22"/>
        </w:rPr>
      </w:pPr>
    </w:p>
    <w:p w14:paraId="392CC8FC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행동적 변수-효용(benefit)</w:t>
      </w:r>
    </w:p>
    <w:p w14:paraId="06273B59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심리분석적 변수-효용(benefit) </w:t>
      </w:r>
    </w:p>
    <w:p w14:paraId="2A1C89F8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행동적 변수-사용상황 </w:t>
      </w:r>
    </w:p>
    <w:p w14:paraId="23E5B142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심리분석적 변수-사용상황 </w:t>
      </w:r>
    </w:p>
    <w:p w14:paraId="3DCDF35D" w14:textId="77777777" w:rsidR="00021F49" w:rsidRDefault="00835082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인구통계적 변수-사용상황</w:t>
      </w:r>
    </w:p>
    <w:p w14:paraId="20FE0E14" w14:textId="77777777" w:rsidR="00021F49" w:rsidRDefault="00021F49">
      <w:pPr>
        <w:pStyle w:val="a8"/>
        <w:rPr>
          <w:sz w:val="22"/>
          <w:szCs w:val="22"/>
        </w:rPr>
      </w:pPr>
    </w:p>
    <w:p w14:paraId="4D6EE032" w14:textId="77777777" w:rsidR="00021F49" w:rsidRDefault="00021F49">
      <w:pPr>
        <w:pStyle w:val="a8"/>
        <w:rPr>
          <w:sz w:val="22"/>
          <w:szCs w:val="22"/>
        </w:rPr>
      </w:pPr>
    </w:p>
    <w:p w14:paraId="319BAA38" w14:textId="77777777" w:rsidR="00021F49" w:rsidRDefault="00835082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20. 신제품 개발과정에 관한 다음의 내용 중에서 올바른 것을 고르시오.</w:t>
      </w:r>
    </w:p>
    <w:p w14:paraId="3BDDE7D5" w14:textId="77777777" w:rsidR="00021F49" w:rsidRDefault="00021F49">
      <w:pPr>
        <w:pStyle w:val="a8"/>
        <w:ind w:left="274" w:hanging="274"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92"/>
      </w:tblGrid>
      <w:tr w:rsidR="00021F49" w14:paraId="7723B3EC" w14:textId="77777777">
        <w:trPr>
          <w:trHeight w:val="2341"/>
        </w:trPr>
        <w:tc>
          <w:tcPr>
            <w:tcW w:w="6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3A6C7" w14:textId="77777777" w:rsidR="00021F49" w:rsidRDefault="00835082">
            <w:pPr>
              <w:pStyle w:val="a8"/>
              <w:ind w:left="384" w:hanging="384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 xml:space="preserve">  a. 아이디어 창출단계에서는 많은 수의 아이디어 창출에 중점을 둔다.</w:t>
            </w:r>
          </w:p>
          <w:p w14:paraId="4BF1F64F" w14:textId="77777777" w:rsidR="00021F49" w:rsidRDefault="00835082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 xml:space="preserve">  b. 사업성분석은 제품컨셉트 테스트 다음에 이루어진다.  </w:t>
            </w:r>
          </w:p>
          <w:p w14:paraId="1C83229F" w14:textId="77777777" w:rsidR="00021F49" w:rsidRDefault="00835082">
            <w:pPr>
              <w:pStyle w:val="a8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 xml:space="preserve">  c. 제품컨셉트 개발단계에서 시제품(prototype)을 만든다.</w:t>
            </w:r>
          </w:p>
          <w:p w14:paraId="6DD3F325" w14:textId="77777777" w:rsidR="00021F49" w:rsidRDefault="00835082">
            <w:pPr>
              <w:pStyle w:val="a8"/>
              <w:ind w:left="392" w:hanging="392"/>
              <w:rPr>
                <w:spacing w:val="-2"/>
                <w:w w:val="98"/>
                <w:sz w:val="22"/>
                <w:szCs w:val="22"/>
              </w:rPr>
            </w:pPr>
            <w:r>
              <w:rPr>
                <w:spacing w:val="-2"/>
                <w:w w:val="98"/>
                <w:sz w:val="22"/>
                <w:szCs w:val="22"/>
              </w:rPr>
              <w:t xml:space="preserve">  d. 시장 테스트(market test)는 제품 출시(시판) 후에 소규모로 실시된다.</w:t>
            </w:r>
          </w:p>
        </w:tc>
      </w:tr>
    </w:tbl>
    <w:p w14:paraId="2FBA4AB7" w14:textId="77777777" w:rsidR="00021F49" w:rsidRDefault="00021F49">
      <w:pPr>
        <w:rPr>
          <w:sz w:val="2"/>
        </w:rPr>
      </w:pPr>
    </w:p>
    <w:p w14:paraId="18D10A33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26811774" w14:textId="77777777" w:rsidR="00021F49" w:rsidRDefault="00835082">
      <w:pPr>
        <w:pStyle w:val="a8"/>
        <w:ind w:left="384" w:hanging="384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16D7736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a, d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b, c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b, d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c, d</w:t>
      </w:r>
    </w:p>
    <w:p w14:paraId="1F8323B1" w14:textId="77777777" w:rsidR="00021F49" w:rsidRDefault="00021F49">
      <w:pPr>
        <w:pStyle w:val="af1"/>
        <w:spacing w:line="249" w:lineRule="auto"/>
        <w:rPr>
          <w:rFonts w:ascii="HY신명조"/>
        </w:rPr>
      </w:pPr>
    </w:p>
    <w:p w14:paraId="04FD0550" w14:textId="77777777" w:rsidR="00021F49" w:rsidRDefault="00AB4F8B">
      <w:pPr>
        <w:pStyle w:val="af1"/>
        <w:spacing w:line="249" w:lineRule="auto"/>
        <w:rPr>
          <w:rFonts w:ascii="HY신명조"/>
        </w:rPr>
      </w:pPr>
      <w:r>
        <w:pict w14:anchorId="6C3C5586">
          <v:group id="_x0000_s1026" style="position:absolute;left:0;text-align:left;margin-left:16.8pt;margin-top:59.35pt;width:698.25pt;height:67.75pt;z-index:10;mso-position-horizontal-relative:page;mso-position-vertical-relative:page" coordsize="69824,6775">
            <v:line id="_x0000_s2012954558" o:spid="_x0000_s1033" style="position:absolute" from="0,6772" to="69824,6772" strokeweight="1pt">
              <v:stroke joinstyle="miter"/>
            </v:line>
            <v:group id="_x0000_s1027" style="position:absolute;width:69372;height:5975" coordsize="69372,5975">
              <v:shape id="_x0000_s2012954560" o:spid="_x0000_s1032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0CA7617B" w14:textId="77777777" w:rsidR="00021F49" w:rsidRDefault="00835082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</w:t>
                      </w:r>
                    </w:p>
                  </w:txbxContent>
                </v:textbox>
              </v:shape>
              <v:shape id="_x0000_s2012954561" o:spid="_x0000_s1031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75248D40" w14:textId="77777777" w:rsidR="00021F49" w:rsidRDefault="00835082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28" style="position:absolute;width:14280;height:3173" coordsize="14280,3173">
                <v:shape id="_x0000_s2012954563" o:spid="_x0000_s1030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2F231BB" w14:textId="77777777" w:rsidR="00021F49" w:rsidRDefault="00835082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64" o:spid="_x0000_s1029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D52561E" w14:textId="77777777" w:rsidR="00021F49" w:rsidRDefault="00835082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9C17087" w14:textId="77777777" w:rsidR="00021F49" w:rsidRDefault="00835082">
      <w:pPr>
        <w:pStyle w:val="a8"/>
        <w:spacing w:line="244" w:lineRule="auto"/>
        <w:ind w:left="274" w:hanging="274"/>
      </w:pPr>
      <w:r>
        <w:rPr>
          <w:sz w:val="22"/>
          <w:szCs w:val="22"/>
        </w:rPr>
        <w:t>21. 수요가 균등한 단일 제품의 연간 수요량은 3,600개이고, 1회 주문 비용은 50원 그리고 연간 단위 당 재고유지비용은 4원이다. 조달 기간은 일정하고 주문량은 일시에 배달된다. 총비용이 연간 주문비용과 연간 재고유지비용의 합이라고 할 때 총비용을 최소화하는 경제적 주문량(EOQ)을 구하시오.</w:t>
      </w:r>
    </w:p>
    <w:p w14:paraId="0D06DA2A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5AEC3F1E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200개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300개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400개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500개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600개</w:t>
      </w:r>
    </w:p>
    <w:p w14:paraId="343E5524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5655077D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170D3635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70E54307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26495117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65B8A869" w14:textId="77777777" w:rsidR="00021F49" w:rsidRDefault="00835082">
      <w:pPr>
        <w:pStyle w:val="a8"/>
        <w:spacing w:line="244" w:lineRule="auto"/>
        <w:ind w:left="274" w:hanging="274"/>
      </w:pPr>
      <w:r>
        <w:rPr>
          <w:sz w:val="22"/>
          <w:szCs w:val="22"/>
        </w:rPr>
        <w:t xml:space="preserve">22. 한국제과에서는 우유와 설탕을 사용하여 A, B 두 종류의 아이스크림을 생산하고 있다. 아이스크림A 한 개를 생산하기 위해 우유 2g과 설탕 4g이 필요하고, 아이스크림B 한 개를 생산하기 위해서는 우유 3g과 설탕 1g이 요구된다. 현재 보유하고 있는 가용 자원량은 우유 200g과 설탕 150g이다. 제품 매출 시 이익은 아이스크림A가 단위 당 40원이고, 아이스크림B가 단위 </w:t>
      </w:r>
      <w:r>
        <w:rPr>
          <w:spacing w:val="-1"/>
          <w:w w:val="99"/>
          <w:sz w:val="22"/>
          <w:szCs w:val="22"/>
        </w:rPr>
        <w:t>당 30원이다. 가용 자원들의 제약 조건하에 총 이익을 최대화하기 위한 A와 B의 생산량을 선형계획법을 이용하여 구하시오</w:t>
      </w:r>
      <w:r>
        <w:rPr>
          <w:sz w:val="22"/>
          <w:szCs w:val="22"/>
        </w:rPr>
        <w:t>.</w:t>
      </w:r>
    </w:p>
    <w:p w14:paraId="7821A1CD" w14:textId="77777777" w:rsidR="00021F49" w:rsidRDefault="00021F49">
      <w:pPr>
        <w:pStyle w:val="a8"/>
        <w:spacing w:line="244" w:lineRule="auto"/>
      </w:pPr>
    </w:p>
    <w:p w14:paraId="3D4937A0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(아이스크림A, 아이스크림B) = (30개, 30개)</w:t>
      </w:r>
    </w:p>
    <w:p w14:paraId="3CE7BC3C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(아이스크림A, 아이스크림B) = (25개, 50개)</w:t>
      </w:r>
    </w:p>
    <w:p w14:paraId="212D0BBC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(아이스크림A, 아이스크림B) = (10개, 60개)</w:t>
      </w:r>
    </w:p>
    <w:p w14:paraId="5827FF24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(아이스크림A, 아이스크림B) = (40개, 35개)</w:t>
      </w:r>
    </w:p>
    <w:p w14:paraId="1173EBBC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(아이스크림A, 아이스크림B) = (55개, 20개)</w:t>
      </w:r>
    </w:p>
    <w:p w14:paraId="2727551A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2AF89D10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1EAE47C1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1F0381E5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649AEC4E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26685C6E" w14:textId="77777777" w:rsidR="00021F49" w:rsidRDefault="00835082">
      <w:pPr>
        <w:pStyle w:val="a8"/>
        <w:spacing w:line="244" w:lineRule="auto"/>
        <w:ind w:left="274" w:hanging="274"/>
        <w:rPr>
          <w:sz w:val="22"/>
          <w:szCs w:val="22"/>
        </w:rPr>
      </w:pPr>
      <w:r>
        <w:rPr>
          <w:sz w:val="22"/>
          <w:szCs w:val="22"/>
        </w:rPr>
        <w:t>23. PERT(Program Evaluation Review Technique)에 관한 설명 중 가장 적합한 것은?</w:t>
      </w:r>
    </w:p>
    <w:p w14:paraId="0CAEB79D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25C6B8BC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프로젝트의 최단 경로를 구하는 기법이다.</w:t>
      </w:r>
    </w:p>
    <w:p w14:paraId="53A9CEB3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선형계획법의 특수한 형태이다.</w:t>
      </w:r>
    </w:p>
    <w:p w14:paraId="346B9107" w14:textId="77777777" w:rsidR="00021F49" w:rsidRDefault="00835082">
      <w:pPr>
        <w:pStyle w:val="a8"/>
        <w:spacing w:line="244" w:lineRule="auto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일반적으로 파레토 기법을 이용하여 해를 구한다.</w:t>
      </w:r>
    </w:p>
    <w:p w14:paraId="1DA797E1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목적계획법의 발전된 기법이다.</w:t>
      </w:r>
    </w:p>
    <w:p w14:paraId="417A6084" w14:textId="77777777" w:rsidR="00021F49" w:rsidRDefault="00835082">
      <w:pPr>
        <w:pStyle w:val="a8"/>
        <w:spacing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프로젝트에 걸리는 시간이 확률적 형태를 가진다.</w:t>
      </w:r>
    </w:p>
    <w:p w14:paraId="0ED57043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2D4078AF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1D6289D9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684F0D1E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3BB71615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79D709D4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49A100ED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40AD6821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57808045" w14:textId="77777777" w:rsidR="00021F49" w:rsidRDefault="00021F49">
      <w:pPr>
        <w:pStyle w:val="a8"/>
        <w:spacing w:line="244" w:lineRule="auto"/>
        <w:rPr>
          <w:sz w:val="22"/>
          <w:szCs w:val="22"/>
        </w:rPr>
      </w:pPr>
    </w:p>
    <w:p w14:paraId="77C5BF70" w14:textId="77777777" w:rsidR="00021F49" w:rsidRDefault="00835082">
      <w:pPr>
        <w:pStyle w:val="a8"/>
        <w:spacing w:line="244" w:lineRule="auto"/>
      </w:pPr>
      <w:r>
        <w:rPr>
          <w:sz w:val="22"/>
          <w:szCs w:val="22"/>
        </w:rPr>
        <w:t xml:space="preserve">24. 자재소요계획(MRP)에 관한 설명으로 가장 거리가 </w:t>
      </w:r>
      <w:r>
        <w:rPr>
          <w:sz w:val="22"/>
          <w:szCs w:val="22"/>
          <w:u w:val="single" w:color="000000"/>
        </w:rPr>
        <w:t>먼</w:t>
      </w:r>
      <w:r>
        <w:rPr>
          <w:sz w:val="22"/>
          <w:szCs w:val="22"/>
        </w:rPr>
        <w:t xml:space="preserve"> 것은?</w:t>
      </w:r>
    </w:p>
    <w:p w14:paraId="784E2CDC" w14:textId="77777777" w:rsidR="00021F49" w:rsidRDefault="00021F49">
      <w:pPr>
        <w:pStyle w:val="a8"/>
        <w:spacing w:line="244" w:lineRule="auto"/>
        <w:ind w:left="100" w:right="100"/>
        <w:rPr>
          <w:sz w:val="22"/>
          <w:szCs w:val="22"/>
        </w:rPr>
      </w:pPr>
    </w:p>
    <w:p w14:paraId="6A1BF9D1" w14:textId="77777777" w:rsidR="00021F49" w:rsidRDefault="00835082">
      <w:pPr>
        <w:pStyle w:val="a8"/>
        <w:spacing w:line="244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독립수요 제품의 소요량 산정을 위해 주로 사용된다.</w:t>
      </w:r>
    </w:p>
    <w:p w14:paraId="4E4BB78B" w14:textId="77777777" w:rsidR="00021F49" w:rsidRDefault="00835082">
      <w:pPr>
        <w:pStyle w:val="a8"/>
        <w:spacing w:line="244" w:lineRule="auto"/>
        <w:ind w:left="100" w:right="1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계획생산에 입각한 푸쉬(push)방식을 적용한다.</w:t>
      </w:r>
    </w:p>
    <w:p w14:paraId="49CD298F" w14:textId="77777777" w:rsidR="00021F49" w:rsidRDefault="00835082">
      <w:pPr>
        <w:pStyle w:val="a8"/>
        <w:spacing w:line="244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자재명세서(Bill Of Materials)를 필요로 한다.</w:t>
      </w:r>
    </w:p>
    <w:p w14:paraId="5EC03986" w14:textId="77777777" w:rsidR="00021F49" w:rsidRDefault="00835082">
      <w:pPr>
        <w:pStyle w:val="a8"/>
        <w:spacing w:line="244" w:lineRule="auto"/>
        <w:ind w:left="100" w:right="1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MRP운영에는 전산시스템이 중요하다.</w:t>
      </w:r>
    </w:p>
    <w:p w14:paraId="0F6BBD13" w14:textId="77777777" w:rsidR="00021F49" w:rsidRDefault="00835082">
      <w:pPr>
        <w:pStyle w:val="a8"/>
        <w:spacing w:line="244" w:lineRule="auto"/>
        <w:ind w:left="655" w:right="100" w:hanging="55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총괄생산계획(Master Production Schedule)이 전제가 되어야 한다.</w:t>
      </w:r>
    </w:p>
    <w:p w14:paraId="33412AE4" w14:textId="77777777" w:rsidR="00021F49" w:rsidRDefault="00021F49">
      <w:pPr>
        <w:pStyle w:val="a8"/>
        <w:ind w:left="100" w:right="100"/>
        <w:rPr>
          <w:sz w:val="22"/>
          <w:szCs w:val="22"/>
        </w:rPr>
      </w:pPr>
    </w:p>
    <w:p w14:paraId="66172E04" w14:textId="77777777" w:rsidR="00021F49" w:rsidRDefault="00021F49">
      <w:pPr>
        <w:pStyle w:val="a8"/>
        <w:ind w:left="100" w:right="100"/>
        <w:rPr>
          <w:sz w:val="22"/>
          <w:szCs w:val="22"/>
        </w:rPr>
      </w:pPr>
    </w:p>
    <w:p w14:paraId="224D2A58" w14:textId="77777777" w:rsidR="00021F49" w:rsidRDefault="00021F49">
      <w:pPr>
        <w:pStyle w:val="a8"/>
        <w:ind w:left="100" w:right="100"/>
        <w:rPr>
          <w:sz w:val="22"/>
          <w:szCs w:val="22"/>
        </w:rPr>
      </w:pPr>
    </w:p>
    <w:p w14:paraId="055E321C" w14:textId="77777777" w:rsidR="00021F49" w:rsidRDefault="00021F49">
      <w:pPr>
        <w:pStyle w:val="a8"/>
        <w:ind w:left="100" w:right="100"/>
        <w:rPr>
          <w:sz w:val="22"/>
          <w:szCs w:val="22"/>
        </w:rPr>
      </w:pPr>
    </w:p>
    <w:p w14:paraId="09B5223C" w14:textId="77777777" w:rsidR="00021F49" w:rsidRDefault="00835082">
      <w:pPr>
        <w:pStyle w:val="a8"/>
        <w:ind w:left="274" w:hanging="274"/>
      </w:pPr>
      <w:r>
        <w:rPr>
          <w:sz w:val="22"/>
          <w:szCs w:val="22"/>
        </w:rPr>
        <w:t xml:space="preserve">25. 소프트웨어는 그 역할에 따라 시스템 소프트웨어와 응용 소프트웨어로 분류된다. 다음 중 응용 소프트웨어의 영역으로 포함하기에 가장 적절하지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04EF04E8" w14:textId="77777777" w:rsidR="00021F49" w:rsidRDefault="00021F49">
      <w:pPr>
        <w:pStyle w:val="a8"/>
        <w:rPr>
          <w:sz w:val="22"/>
          <w:szCs w:val="22"/>
        </w:rPr>
      </w:pPr>
    </w:p>
    <w:p w14:paraId="609BF918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워드 프로세싱 소프트웨어</w:t>
      </w:r>
    </w:p>
    <w:p w14:paraId="5AAFEC21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유틸리티 프로그램 소프트웨어</w:t>
      </w:r>
    </w:p>
    <w:p w14:paraId="2A0282BC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데이터베이스 관리시스템 소프트웨어</w:t>
      </w:r>
    </w:p>
    <w:p w14:paraId="3D5E2A7B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통신 소프트웨어</w:t>
      </w:r>
    </w:p>
    <w:p w14:paraId="609095C3" w14:textId="77777777" w:rsidR="00021F49" w:rsidRDefault="00835082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그래픽 소프트웨어</w:t>
      </w:r>
    </w:p>
    <w:p w14:paraId="25CE34F4" w14:textId="77777777" w:rsidR="00021F49" w:rsidRDefault="00021F49">
      <w:pPr>
        <w:pStyle w:val="a8"/>
        <w:rPr>
          <w:sz w:val="22"/>
          <w:szCs w:val="22"/>
        </w:rPr>
      </w:pPr>
    </w:p>
    <w:p w14:paraId="72D249AE" w14:textId="77777777" w:rsidR="00021F49" w:rsidRDefault="00021F49">
      <w:pPr>
        <w:pStyle w:val="a8"/>
        <w:rPr>
          <w:sz w:val="22"/>
          <w:szCs w:val="22"/>
        </w:rPr>
      </w:pPr>
    </w:p>
    <w:p w14:paraId="08619EA3" w14:textId="77777777" w:rsidR="00021F49" w:rsidRDefault="00021F49">
      <w:pPr>
        <w:pStyle w:val="a8"/>
        <w:ind w:left="515" w:hanging="515"/>
        <w:rPr>
          <w:sz w:val="22"/>
          <w:szCs w:val="22"/>
        </w:rPr>
      </w:pPr>
    </w:p>
    <w:sectPr w:rsidR="00021F49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4039F" w14:textId="77777777" w:rsidR="00835082" w:rsidRDefault="00835082" w:rsidP="00835082">
      <w:r>
        <w:separator/>
      </w:r>
    </w:p>
  </w:endnote>
  <w:endnote w:type="continuationSeparator" w:id="0">
    <w:p w14:paraId="29718CB0" w14:textId="77777777" w:rsidR="00835082" w:rsidRDefault="00835082" w:rsidP="0083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11867" w14:textId="77777777" w:rsidR="00835082" w:rsidRDefault="00835082" w:rsidP="00835082">
      <w:r>
        <w:separator/>
      </w:r>
    </w:p>
  </w:footnote>
  <w:footnote w:type="continuationSeparator" w:id="0">
    <w:p w14:paraId="05471D0E" w14:textId="77777777" w:rsidR="00835082" w:rsidRDefault="00835082" w:rsidP="00835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42F16"/>
    <w:multiLevelType w:val="multilevel"/>
    <w:tmpl w:val="4866EB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84350D"/>
    <w:multiLevelType w:val="multilevel"/>
    <w:tmpl w:val="CFC68A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46834319">
    <w:abstractNumId w:val="0"/>
  </w:num>
  <w:num w:numId="2" w16cid:durableId="96950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F49"/>
    <w:rsid w:val="00021F49"/>
    <w:rsid w:val="00250B30"/>
    <w:rsid w:val="003D0D0E"/>
    <w:rsid w:val="005F41D3"/>
    <w:rsid w:val="006E5348"/>
    <w:rsid w:val="00744CB7"/>
    <w:rsid w:val="007B31D7"/>
    <w:rsid w:val="007C35EE"/>
    <w:rsid w:val="00835082"/>
    <w:rsid w:val="00AB4F8B"/>
    <w:rsid w:val="00BC16FF"/>
    <w:rsid w:val="00E5349D"/>
    <w:rsid w:val="00ED2D61"/>
    <w:rsid w:val="00F73245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1BFAF1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회계학</dc:title>
  <cp:keywords>
</cp:keywords>
  <dc:description>
</dc:description>
  <cp:lastModifiedBy>User</cp:lastModifiedBy>
  <cp:revision>6</cp:revision>
  <dcterms:created xsi:type="dcterms:W3CDTF">2025-06-18T00:37:00Z</dcterms:created>
  <dcterms:modified xsi:type="dcterms:W3CDTF">2025-06-18T13:09:00Z</dcterms:modified>
</cp:coreProperties>
</file>