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16E4" w14:textId="77777777" w:rsidR="00881D97" w:rsidRDefault="00DD73FF">
      <w:pPr>
        <w:pStyle w:val="af1"/>
        <w:spacing w:line="249" w:lineRule="auto"/>
        <w:rPr>
          <w:sz w:val="22"/>
          <w:szCs w:val="22"/>
        </w:rPr>
      </w:pPr>
      <w:r>
        <w:pict w14:anchorId="4BB8AE3F">
          <v:group id="_x0000_s1066" style="position:absolute;left:0;text-align:left;margin-left:16.2pt;margin-top:20.7pt;width:698.25pt;height:163.45pt;z-index:251655168;mso-position-horizontal-relative:page;mso-position-vertical-relative:page" coordsize="69824,16343">
            <v:line id="_x0000_s2012954424" o:spid="_x0000_s1079" style="position:absolute" from="0,16336" to="69824,16336" strokeweight="1pt">
              <v:stroke joinstyle="miter"/>
            </v:line>
            <v:shape id="_x0000_s2012954425" o:spid="_x0000_s1078" style="position:absolute;left:17580;top:3328;width:34360;height:8006" coordsize="34360,8006" o:spt="100" adj="0,,0" path="m,l34360,r,8006l,8006xe" filled="f" stroked="f">
              <v:stroke joinstyle="round"/>
              <v:formulas/>
              <v:path o:connecttype="segments"/>
              <v:textbox inset="0,0,0,0">
                <w:txbxContent>
                  <w:p w14:paraId="520055D7" w14:textId="77777777" w:rsidR="00881D97" w:rsidRDefault="00703E0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회 계 학</w:t>
                    </w:r>
                  </w:p>
                </w:txbxContent>
              </v:textbox>
            </v:shape>
            <v:shape id="_x0000_s2012954426" o:spid="_x0000_s1077" style="position:absolute;left:508;top:12131;width:9768;height:3174" coordsize="9768,3174" o:spt="100" adj="0,,0" path="m,l9768,r,3174l,3174xe" filled="f" stroked="f">
              <v:stroke joinstyle="round"/>
              <v:formulas/>
              <v:path o:connecttype="segments"/>
              <v:textbox inset="0,0,0,0">
                <w:txbxContent>
                  <w:p w14:paraId="35B58FA0" w14:textId="77777777" w:rsidR="00881D97" w:rsidRDefault="00703E0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2012954427" o:spid="_x0000_s1076" style="position:absolute;left:14096;top:12872;width:13028;height:2572" coordsize="13028,2572" o:spt="100" adj="0,,0" path="m,l13028,r,2572l,2572xe" filled="f" strokeweight="1pt">
              <v:stroke joinstyle="miter"/>
              <v:formulas/>
              <v:path o:connecttype="segments"/>
              <v:textbox inset="0,0,0,0">
                <w:txbxContent>
                  <w:p w14:paraId="5210F0ED" w14:textId="77777777" w:rsidR="00881D97" w:rsidRDefault="00703E0D">
                    <w:pPr>
                      <w:pStyle w:val="a8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성 명</w:t>
                    </w:r>
                  </w:p>
                </w:txbxContent>
              </v:textbox>
            </v:shape>
            <v:line id="_x0000_s2012954428" o:spid="_x0000_s1075" style="position:absolute" from="18812,12956" to="18812,15444" strokeweight=".92pt">
              <v:stroke joinstyle="miter"/>
            </v:line>
            <v:shape id="_x0000_s2012954429" o:spid="_x0000_s1074" style="position:absolute;left:30944;top:12920;width:19544;height:2572" coordsize="19544,2572" o:spt="100" adj="0,,0" path="m,l19544,r,2572l,2572xe" filled="f" strokeweight="1pt">
              <v:stroke joinstyle="miter"/>
              <v:formulas/>
              <v:path o:connecttype="segments"/>
              <v:textbox inset="0,0,0,0">
                <w:txbxContent>
                  <w:p w14:paraId="28E7CF0D" w14:textId="77777777" w:rsidR="00881D97" w:rsidRDefault="00703E0D">
                    <w:pPr>
                      <w:pStyle w:val="a8"/>
                      <w:rPr>
                        <w:spacing w:val="-12"/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pacing w:val="-12"/>
                        <w:sz w:val="32"/>
                        <w:szCs w:val="32"/>
                      </w:rPr>
                      <w:t>응시번호</w:t>
                    </w:r>
                  </w:p>
                </w:txbxContent>
              </v:textbox>
            </v:shape>
            <v:line id="_x0000_s2012954430" o:spid="_x0000_s1073" style="position:absolute" from="38912,12920" to="38912,15408" strokeweight="1pt">
              <v:stroke joinstyle="miter"/>
            </v:line>
            <v:group id="_x0000_s1068" style="position:absolute;width:14280;height:9791" coordsize="14280,9791">
              <v:shape id="_x0000_s2012954432" o:spid="_x0000_s1072" style="position:absolute;left:54700;top:12367;width:7800;height:3174" coordsize="7800,3174" o:spt="100" adj="0,,0" path="m317,c31,,,31,,317l,2857v,286,31,317,317,317l7482,3174v287,,318,-31,318,-317l7800,317c7800,31,7769,,7482,xe" filled="f" strokeweight="1pt">
                <v:stroke joinstyle="miter"/>
                <v:formulas/>
                <v:path o:connecttype="segments"/>
                <v:textbox inset="0,0,0,0">
                  <w:txbxContent>
                    <w:p w14:paraId="544E8C9B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i/>
                          <w:iCs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  <v:shape id="_x0000_s2012954433" o:spid="_x0000_s1071" style="position:absolute;left:54700;top:5746;width:13632;height:5142" coordsize="13632,5142" o:spt="100" adj="0,,0" path="m,l13632,r,5142l,5142xe" filled="f" strokeweight="1pt">
                <v:stroke joinstyle="miter"/>
                <v:formulas/>
                <v:path o:connecttype="segments"/>
                <v:textbox inset="0,0,0,0">
                  <w:txbxContent>
                    <w:p w14:paraId="7527F3BB" w14:textId="77777777" w:rsidR="00881D97" w:rsidRDefault="00703E0D">
                      <w:pPr>
                        <w:pStyle w:val="a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감독관</w:t>
                      </w:r>
                    </w:p>
                    <w:p w14:paraId="18BE54EE" w14:textId="77777777" w:rsidR="00881D97" w:rsidRDefault="00703E0D">
                      <w:pPr>
                        <w:pStyle w:val="a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확  인</w:t>
                      </w:r>
                    </w:p>
                  </w:txbxContent>
                </v:textbox>
              </v:shape>
              <v:line id="_x0000_s2012954434" o:spid="_x0000_s1070" style="position:absolute" from="60380,5830" to="60380,10808" strokeweight="1pt">
                <v:stroke joinstyle="miter"/>
              </v:line>
              <v:shape id="_x0000_s2012954435" o:spid="_x0000_s1069" style="position:absolute;left:64004;top:13022;width:4976;height:2486" coordsize="4976,2486" o:spt="100" adj="0,,0" path="m248,c24,,,24,,248l,2238v,224,24,248,248,248l4727,2486v225,,249,-24,249,-248l4976,248c4976,24,4952,,4727,xe" filled="f" stroked="f">
                <v:stroke joinstyle="round"/>
                <v:formulas/>
                <v:path o:connecttype="segments"/>
                <v:textbox inset="0,0,0,0">
                  <w:txbxContent>
                    <w:p w14:paraId="4AECD8DB" w14:textId="77777777" w:rsidR="00881D97" w:rsidRDefault="00703E0D">
                      <w:pPr>
                        <w:pStyle w:val="a8"/>
                        <w:wordWrap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1/16</w:t>
                      </w:r>
                    </w:p>
                  </w:txbxContent>
                </v:textbox>
              </v:shape>
            </v:group>
            <v:shape id="_x0000_s2012954436" o:spid="_x0000_s1067" style="position:absolute;left:14192;width:41400;height:2966" coordsize="41400,2966" o:spt="100" adj="0,,0" path="m,l41400,r,2966l,2966xe" filled="f" stroked="f">
              <v:stroke joinstyle="round"/>
              <v:formulas/>
              <v:path o:connecttype="segments"/>
              <v:textbox inset="0,0,0,0">
                <w:txbxContent>
                  <w:p w14:paraId="173E2BDA" w14:textId="77777777" w:rsidR="00881D97" w:rsidRDefault="00703E0D">
                    <w:pPr>
                      <w:pStyle w:val="a8"/>
                      <w:wordWrap/>
                      <w:jc w:val="center"/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2000년도 제35회 공인회계사 제1차 시험문제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FF1939" w14:textId="77777777" w:rsidR="00881D97" w:rsidRDefault="00703E0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1. 다음에서 회계정보의 질적 속성인 목적적합성(relevance)과 신뢰성(reliability)에 대한 설명으로 </w:t>
      </w:r>
      <w:r>
        <w:rPr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것은?</w:t>
      </w:r>
    </w:p>
    <w:p w14:paraId="037764DF" w14:textId="77777777" w:rsidR="00881D97" w:rsidRDefault="00881D97">
      <w:pPr>
        <w:pStyle w:val="a8"/>
        <w:rPr>
          <w:sz w:val="22"/>
          <w:szCs w:val="22"/>
        </w:rPr>
      </w:pPr>
    </w:p>
    <w:p w14:paraId="1665653A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일반적으로 현행원가(current cost)가 역사적 원가(historical cost)에 비하여 목적적합성이 높다.</w:t>
      </w:r>
    </w:p>
    <w:p w14:paraId="4AE92DF9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일반적으로 반기재무제표는 연차재무제표에 비하여 목적적합성은 높지만 신뢰성은 낮다.</w:t>
      </w:r>
    </w:p>
    <w:p w14:paraId="6E95835E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회계정보의 목적적합성이란 정보를 이용하는 경우와 이용하지 않는 경우를 비교하였을 때 의사결정에 차이가 발생하게 하는 정보의 능력을 의미한다.</w:t>
      </w:r>
    </w:p>
    <w:p w14:paraId="78DDAC26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회계정보의 신뢰성에는 과거의 의사결정을 확인 또는 수정하도록 해 줌으로써 유사한 미래에 대한 의사결정에 도움을 주는 속성이 포함된다.</w:t>
      </w:r>
    </w:p>
    <w:p w14:paraId="6B222982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표현하고자 하는 경제적 현상의 진실치가 그 현상을 나타내는 측정치와 상응하는 정도를 높이면, 회계정보의 신뢰성은 증가한다.</w:t>
      </w:r>
    </w:p>
    <w:p w14:paraId="189F5C3C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34A234F3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4DD62F3C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2CDEEC49" w14:textId="77777777" w:rsidR="00881D97" w:rsidRDefault="00703E0D">
      <w:pPr>
        <w:pStyle w:val="a8"/>
        <w:spacing w:line="246" w:lineRule="auto"/>
        <w:ind w:left="110" w:hanging="110"/>
      </w:pPr>
      <w:r>
        <w:rPr>
          <w:sz w:val="22"/>
          <w:szCs w:val="22"/>
        </w:rPr>
        <w:t xml:space="preserve">2. (주)한국은 20x1년에 ￦100,000의 매출을 달성하였다. 20x2년에는 10%의 매출성장을 예상하고 있다. 이 회사는 총매출액과 기말매출채권을 기준으로 한 매출채권 회전율 500%를 20x1년과 20x2년에 유지할 것이다. 20x2년의 영업활동으로 인한 현금유입액 중 매출로부터의 금액은 얼마로 예상하는가? </w:t>
      </w:r>
    </w:p>
    <w:p w14:paraId="7F1B7E0A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5CBF3773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￦110,000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￦100,000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￦120,000</w:t>
      </w:r>
    </w:p>
    <w:p w14:paraId="2EBF0D52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￦108,000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￦130,000</w:t>
      </w:r>
    </w:p>
    <w:p w14:paraId="726ED4C2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20E50BBE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0E0035D8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391E4D53" w14:textId="77777777" w:rsidR="00881D97" w:rsidRDefault="00703E0D">
      <w:pPr>
        <w:pStyle w:val="a8"/>
        <w:spacing w:line="246" w:lineRule="auto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3. 다음 중 &lt;활동원가계층구조(activity cost hierarchy) 분류 - 해당원가의 예 - 원가동인(cost driver)&gt;의 조합이 적절하지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A894949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5FCD5115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단위수준 활동원가 - 기계동력원가 - 기계작동시간</w:t>
      </w:r>
    </w:p>
    <w:p w14:paraId="62AC6B1E" w14:textId="77777777" w:rsidR="00881D97" w:rsidRDefault="00703E0D">
      <w:pPr>
        <w:pStyle w:val="a8"/>
        <w:spacing w:line="246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뱃치(Batch)수준 활동원가 - 전수(제품전량) 검사원가 - 검사회수</w:t>
      </w:r>
    </w:p>
    <w:p w14:paraId="0B964B99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제품유지 활동원가 - 제품설계원가 - 제품의 종류 수</w:t>
      </w:r>
    </w:p>
    <w:p w14:paraId="1FDEDD10" w14:textId="77777777" w:rsidR="00881D97" w:rsidRDefault="00703E0D">
      <w:pPr>
        <w:pStyle w:val="a8"/>
        <w:spacing w:line="246" w:lineRule="auto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뱃치수준 활동원가 - 기계작업준비원가 - 준비회수</w:t>
      </w:r>
    </w:p>
    <w:p w14:paraId="43D3764B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단위수준 활동원가 - 소모품원가 - 제품의 생산량</w:t>
      </w:r>
    </w:p>
    <w:p w14:paraId="226E0007" w14:textId="77777777" w:rsidR="00881D97" w:rsidRDefault="00881D97">
      <w:pPr>
        <w:pStyle w:val="a8"/>
        <w:rPr>
          <w:sz w:val="22"/>
          <w:szCs w:val="22"/>
        </w:rPr>
      </w:pPr>
    </w:p>
    <w:p w14:paraId="7103CBC8" w14:textId="77777777" w:rsidR="00881D97" w:rsidRDefault="00881D97">
      <w:pPr>
        <w:pStyle w:val="a8"/>
        <w:rPr>
          <w:sz w:val="22"/>
          <w:szCs w:val="22"/>
        </w:rPr>
      </w:pPr>
    </w:p>
    <w:p w14:paraId="39AD9D2F" w14:textId="77777777" w:rsidR="00881D97" w:rsidRDefault="00881D97">
      <w:pPr>
        <w:pStyle w:val="a8"/>
        <w:rPr>
          <w:sz w:val="22"/>
          <w:szCs w:val="22"/>
        </w:rPr>
      </w:pPr>
    </w:p>
    <w:p w14:paraId="5473F2B5" w14:textId="77777777" w:rsidR="00881D97" w:rsidRDefault="00881D97">
      <w:pPr>
        <w:pStyle w:val="a8"/>
        <w:rPr>
          <w:sz w:val="22"/>
          <w:szCs w:val="22"/>
        </w:rPr>
      </w:pPr>
    </w:p>
    <w:p w14:paraId="7F32F366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4. 다음 중 우발부채로 회계처리 하지 </w:t>
      </w:r>
      <w:r>
        <w:rPr>
          <w:sz w:val="22"/>
          <w:szCs w:val="22"/>
          <w:u w:val="single" w:color="000000"/>
        </w:rPr>
        <w:t>않는</w:t>
      </w:r>
      <w:r>
        <w:rPr>
          <w:sz w:val="22"/>
          <w:szCs w:val="22"/>
        </w:rPr>
        <w:t xml:space="preserve"> 것은?</w:t>
      </w:r>
    </w:p>
    <w:p w14:paraId="60B0949A" w14:textId="77777777" w:rsidR="00881D97" w:rsidRDefault="00881D97">
      <w:pPr>
        <w:pStyle w:val="a8"/>
        <w:rPr>
          <w:sz w:val="22"/>
          <w:szCs w:val="22"/>
        </w:rPr>
      </w:pPr>
    </w:p>
    <w:p w14:paraId="7141BE38" w14:textId="77777777" w:rsidR="00881D97" w:rsidRDefault="00703E0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계류 중이거나 발생가능한 소송</w:t>
      </w:r>
    </w:p>
    <w:p w14:paraId="022B683A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타인에 대한 채무보증</w:t>
      </w:r>
    </w:p>
    <w:p w14:paraId="564A328A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제품의 품질보증</w:t>
      </w:r>
    </w:p>
    <w:p w14:paraId="7781BE2F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상환청구가능 수취채권의 양도</w:t>
      </w:r>
    </w:p>
    <w:p w14:paraId="476A110D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자산의 몰수 가능성</w:t>
      </w:r>
    </w:p>
    <w:p w14:paraId="4B1D02DA" w14:textId="77777777" w:rsidR="00881D97" w:rsidRDefault="00881D97">
      <w:pPr>
        <w:pStyle w:val="a8"/>
        <w:rPr>
          <w:sz w:val="22"/>
          <w:szCs w:val="22"/>
        </w:rPr>
      </w:pPr>
    </w:p>
    <w:p w14:paraId="33034AF3" w14:textId="77777777" w:rsidR="00881D97" w:rsidRDefault="00881D97">
      <w:pPr>
        <w:pStyle w:val="a8"/>
        <w:rPr>
          <w:sz w:val="22"/>
          <w:szCs w:val="22"/>
        </w:rPr>
      </w:pPr>
    </w:p>
    <w:p w14:paraId="205F1961" w14:textId="77777777" w:rsidR="00881D97" w:rsidRDefault="00881D97">
      <w:pPr>
        <w:pStyle w:val="a8"/>
        <w:rPr>
          <w:sz w:val="22"/>
          <w:szCs w:val="22"/>
        </w:rPr>
      </w:pPr>
    </w:p>
    <w:p w14:paraId="7B5D748D" w14:textId="77777777" w:rsidR="00881D97" w:rsidRDefault="00881D97">
      <w:pPr>
        <w:pStyle w:val="a8"/>
        <w:rPr>
          <w:sz w:val="22"/>
          <w:szCs w:val="22"/>
        </w:rPr>
      </w:pPr>
    </w:p>
    <w:p w14:paraId="4B4D4F04" w14:textId="77777777" w:rsidR="00881D97" w:rsidRDefault="00881D97">
      <w:pPr>
        <w:pStyle w:val="a8"/>
        <w:rPr>
          <w:sz w:val="22"/>
          <w:szCs w:val="22"/>
        </w:rPr>
      </w:pPr>
    </w:p>
    <w:p w14:paraId="6FDD27CA" w14:textId="77777777" w:rsidR="00881D97" w:rsidRDefault="00703E0D">
      <w:pPr>
        <w:pStyle w:val="a8"/>
        <w:ind w:left="164" w:hanging="164"/>
      </w:pPr>
      <w:r>
        <w:rPr>
          <w:sz w:val="22"/>
          <w:szCs w:val="22"/>
        </w:rPr>
        <w:t>5.</w:t>
      </w:r>
      <w:r>
        <w:rPr>
          <w:sz w:val="22"/>
          <w:szCs w:val="22"/>
        </w:rPr>
        <w:t> </w:t>
      </w:r>
      <w:r>
        <w:rPr>
          <w:spacing w:val="-1"/>
          <w:w w:val="99"/>
          <w:sz w:val="22"/>
          <w:szCs w:val="22"/>
        </w:rPr>
        <w:t>(주)선진은 최종제품생산을 위한 부품을 적시생산체제(JIT System)로 자체생산하고 있다. 내년에 10,000개의 부품이 필요하다. 이를 위한 부품 자체생산원가는 다음과 같이 예상된다.</w:t>
      </w: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1915"/>
      </w:tblGrid>
      <w:tr w:rsidR="00881D97" w14:paraId="213696DD" w14:textId="77777777">
        <w:trPr>
          <w:trHeight w:val="492"/>
          <w:jc w:val="center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C5A56" w14:textId="77777777" w:rsidR="00881D97" w:rsidRDefault="00703E0D">
            <w:pPr>
              <w:pStyle w:val="a8"/>
              <w:ind w:left="120"/>
            </w:pPr>
            <w:r>
              <w:rPr>
                <w:sz w:val="22"/>
                <w:szCs w:val="22"/>
              </w:rPr>
              <w:t>총직접재료원가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242BA" w14:textId="77777777" w:rsidR="00881D97" w:rsidRDefault="00703E0D">
            <w:pPr>
              <w:pStyle w:val="a8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￦60,000,000</w:t>
            </w:r>
          </w:p>
        </w:tc>
      </w:tr>
      <w:tr w:rsidR="00881D97" w14:paraId="1B606766" w14:textId="77777777">
        <w:trPr>
          <w:trHeight w:val="492"/>
          <w:jc w:val="center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66617" w14:textId="77777777" w:rsidR="00881D97" w:rsidRDefault="00703E0D">
            <w:pPr>
              <w:pStyle w:val="a8"/>
              <w:ind w:left="120"/>
            </w:pPr>
            <w:r>
              <w:rPr>
                <w:sz w:val="22"/>
                <w:szCs w:val="22"/>
              </w:rPr>
              <w:t>총직접노무원가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756FA" w14:textId="77777777" w:rsidR="00881D97" w:rsidRDefault="00703E0D">
            <w:pPr>
              <w:pStyle w:val="a8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￦10,000,000</w:t>
            </w:r>
          </w:p>
        </w:tc>
      </w:tr>
      <w:tr w:rsidR="00881D97" w14:paraId="0F9AE2A8" w14:textId="77777777">
        <w:trPr>
          <w:trHeight w:val="492"/>
          <w:jc w:val="center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B7ED5" w14:textId="77777777" w:rsidR="00881D97" w:rsidRDefault="00703E0D">
            <w:pPr>
              <w:pStyle w:val="a8"/>
              <w:ind w:left="120"/>
            </w:pPr>
            <w:r>
              <w:rPr>
                <w:sz w:val="22"/>
                <w:szCs w:val="22"/>
              </w:rPr>
              <w:t>총변동제조간접원가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D95DC" w14:textId="77777777" w:rsidR="00881D97" w:rsidRDefault="00703E0D">
            <w:pPr>
              <w:pStyle w:val="a8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￦20,000,000</w:t>
            </w:r>
          </w:p>
        </w:tc>
      </w:tr>
      <w:tr w:rsidR="00881D97" w14:paraId="277DF5D1" w14:textId="77777777">
        <w:trPr>
          <w:trHeight w:val="492"/>
          <w:jc w:val="center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5F051" w14:textId="77777777" w:rsidR="00881D97" w:rsidRDefault="00703E0D">
            <w:pPr>
              <w:pStyle w:val="a8"/>
              <w:ind w:left="120"/>
            </w:pPr>
            <w:r>
              <w:rPr>
                <w:sz w:val="22"/>
                <w:szCs w:val="22"/>
              </w:rPr>
              <w:t>총고정제조간접원가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1307C" w14:textId="77777777" w:rsidR="00881D97" w:rsidRDefault="00703E0D">
            <w:pPr>
              <w:pStyle w:val="a8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￦70,000,000</w:t>
            </w:r>
          </w:p>
        </w:tc>
      </w:tr>
    </w:tbl>
    <w:p w14:paraId="264C1491" w14:textId="77777777" w:rsidR="00881D97" w:rsidRDefault="00881D97">
      <w:pPr>
        <w:rPr>
          <w:sz w:val="2"/>
        </w:rPr>
      </w:pPr>
    </w:p>
    <w:p w14:paraId="4FBDB6A6" w14:textId="77777777" w:rsidR="00881D97" w:rsidRDefault="00881D97">
      <w:pPr>
        <w:pStyle w:val="a8"/>
        <w:wordWrap/>
        <w:spacing w:line="240" w:lineRule="auto"/>
        <w:jc w:val="center"/>
        <w:rPr>
          <w:sz w:val="22"/>
          <w:szCs w:val="22"/>
        </w:rPr>
      </w:pPr>
    </w:p>
    <w:p w14:paraId="3C14CC15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04E609F0" w14:textId="77777777" w:rsidR="00881D97" w:rsidRDefault="00703E0D">
      <w:pPr>
        <w:pStyle w:val="a8"/>
        <w:spacing w:line="241" w:lineRule="auto"/>
        <w:ind w:left="109" w:hanging="109"/>
      </w:pPr>
      <w:r>
        <w:rPr>
          <w:sz w:val="22"/>
          <w:szCs w:val="22"/>
        </w:rPr>
        <w:t xml:space="preserve">   변동제조간접원가는 직접재료의 구매주문원가를 포함하고 있고 모든 변동제조간접원가가 부품생산과 관련되어 있다. 고정제조간접원가 중 회피불가능한 배부된 원가는 ￦50,000,000이다. 그런데 이 기업은 부품의 외부주문을 고려하고 있다. 외부구입가는 단위당 ￦10,000이다. 추가로, 부품 구매주문을 위해 구매주문 1회당 ￦50,000이 발생한다. 부품 재고의 파손, 자금비용 등이 연간 평균 부품재고액의 10%로 추정된다. 연간 주문회수는 (주)선진이 결정할 수 있다. 자체생산을 중단하면 현재 사용하고 있는 설비를 임대함으로써 연간 ￦10,000,000의 임대료수익을 발생시킬 것이다. 내년에 부품을 자체생산하는 대신 외부주문을 한다면 부품관련원가를 최대한 얼마나 절감할 수 있는가? </w:t>
      </w:r>
    </w:p>
    <w:p w14:paraId="0817FA88" w14:textId="77777777" w:rsidR="00881D97" w:rsidRDefault="00881D97">
      <w:pPr>
        <w:pStyle w:val="a8"/>
        <w:spacing w:line="241" w:lineRule="auto"/>
        <w:rPr>
          <w:sz w:val="22"/>
          <w:szCs w:val="22"/>
        </w:rPr>
      </w:pPr>
    </w:p>
    <w:p w14:paraId="1AF2EBAE" w14:textId="77777777" w:rsidR="00881D97" w:rsidRDefault="00703E0D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￦9,000,000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￦10,000,000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￦15,000,000</w:t>
      </w:r>
    </w:p>
    <w:p w14:paraId="7448357E" w14:textId="77777777" w:rsidR="00881D97" w:rsidRDefault="00703E0D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￦19,000,000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￦20,000,000</w:t>
      </w:r>
    </w:p>
    <w:p w14:paraId="11392753" w14:textId="77777777" w:rsidR="00881D97" w:rsidRDefault="00881D97">
      <w:pPr>
        <w:pStyle w:val="af1"/>
        <w:spacing w:line="241" w:lineRule="auto"/>
        <w:rPr>
          <w:rFonts w:ascii="HY신명조"/>
          <w:sz w:val="22"/>
          <w:szCs w:val="22"/>
        </w:rPr>
      </w:pPr>
    </w:p>
    <w:p w14:paraId="58A65B11" w14:textId="77777777" w:rsidR="00881D97" w:rsidRDefault="00881D97">
      <w:pPr>
        <w:pStyle w:val="af1"/>
        <w:spacing w:line="241" w:lineRule="auto"/>
        <w:rPr>
          <w:rFonts w:ascii="HY신명조"/>
          <w:sz w:val="22"/>
          <w:szCs w:val="22"/>
        </w:rPr>
      </w:pPr>
    </w:p>
    <w:p w14:paraId="010072B2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093CD023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7D098E67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72A8F9E4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57879AC9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0849EDB6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p w14:paraId="173106AF" w14:textId="77777777" w:rsidR="00881D97" w:rsidRDefault="00881D97">
      <w:pPr>
        <w:sectPr w:rsidR="00881D97">
          <w:endnotePr>
            <w:numFmt w:val="decimal"/>
          </w:endnotePr>
          <w:pgSz w:w="14570" w:h="20636"/>
          <w:pgMar w:top="3684" w:right="453" w:bottom="1417" w:left="453" w:header="850" w:footer="850" w:gutter="0"/>
          <w:cols w:num="2" w:sep="1" w:space="280"/>
        </w:sectPr>
      </w:pPr>
    </w:p>
    <w:p w14:paraId="4EDA1774" w14:textId="77777777" w:rsidR="00881D97" w:rsidRDefault="00DD73FF">
      <w:pPr>
        <w:pStyle w:val="af1"/>
        <w:spacing w:line="249" w:lineRule="auto"/>
        <w:rPr>
          <w:rFonts w:ascii="HY신명조"/>
          <w:sz w:val="22"/>
          <w:szCs w:val="22"/>
        </w:rPr>
      </w:pPr>
      <w:r>
        <w:lastRenderedPageBreak/>
        <w:pict w14:anchorId="07017BC9">
          <v:group id="_x0000_s1058" style="position:absolute;left:0;text-align:left;margin-left:16.8pt;margin-top:59.35pt;width:698.25pt;height:67.8pt;z-index:251656192;mso-position-horizontal-relative:page;mso-position-vertical-relative:page" coordsize="69824,6779">
            <v:line id="_x0000_s2012954437" o:spid="_x0000_s1065" style="position:absolute" from="0,6772" to="69824,6772" strokeweight="1pt">
              <v:stroke joinstyle="miter"/>
            </v:line>
            <v:group id="_x0000_s1059" style="position:absolute;width:69372;height:5977" coordsize="69372,5977">
              <v:shape id="_x0000_s2012954439" o:spid="_x0000_s1064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751853A1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2012954440" o:spid="_x0000_s1063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4DC6D768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60" style="position:absolute;width:14280;height:3176" coordsize="14280,3176">
                <v:shape id="_x0000_s2012954442" o:spid="_x0000_s1062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6AF8632" w14:textId="77777777" w:rsidR="00881D97" w:rsidRDefault="00703E0D">
                        <w:pPr>
                          <w:pStyle w:val="a8"/>
                          <w:wordWrap/>
                          <w:jc w:val="center"/>
                          <w:rPr>
                            <w:rFonts w:ascii="HY중고딕" w:eastAsia="HY중고딕" w:cs="HY중고딕"/>
                            <w:i/>
                            <w:iCs/>
                            <w:sz w:val="48"/>
                            <w:szCs w:val="48"/>
                          </w:rPr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43" o:spid="_x0000_s1061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86FACF8" w14:textId="77777777" w:rsidR="00881D97" w:rsidRDefault="00703E0D">
                        <w:pPr>
                          <w:pStyle w:val="a8"/>
                          <w:wordWrap/>
                          <w:jc w:val="righ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FC2999B" w14:textId="77777777" w:rsidR="00881D97" w:rsidRDefault="00703E0D">
      <w:pPr>
        <w:pStyle w:val="a8"/>
      </w:pPr>
      <w:r>
        <w:rPr>
          <w:sz w:val="22"/>
          <w:szCs w:val="22"/>
        </w:rPr>
        <w:t xml:space="preserve">6. 다음의 연구비와 개발비에 관한 내용 중 옳지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078B8855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개별적으로 식별이 불가능한 개발비는 무형자산으로 계상할 수 없다.</w:t>
      </w:r>
    </w:p>
    <w:p w14:paraId="0EF9E120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상품화된 특정 소프트웨어의 개발비는 무형자산으로 계상된다</w:t>
      </w:r>
      <w:r>
        <w:rPr>
          <w:sz w:val="22"/>
          <w:szCs w:val="22"/>
        </w:rPr>
        <w:t>.</w:t>
      </w:r>
    </w:p>
    <w:p w14:paraId="233E3D9A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개발비는 정액법 또는 생산량비례법에 의해 관련 제품 등의 판매 또는 사용가능한 시점부터 20년 이내의 합리적 기간동안 상각한다. </w:t>
      </w:r>
    </w:p>
    <w:p w14:paraId="25CE008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연구비는 개발비와 달리 모두 비용으로 처리해야 한다.</w:t>
      </w:r>
    </w:p>
    <w:p w14:paraId="6AF73519" w14:textId="77777777" w:rsidR="00881D97" w:rsidRDefault="00703E0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개발비상각액은 판매비와 관리비로 처리해야 한다. </w:t>
      </w:r>
    </w:p>
    <w:p w14:paraId="28BCFC2A" w14:textId="77777777" w:rsidR="00881D97" w:rsidRDefault="00881D97">
      <w:pPr>
        <w:pStyle w:val="a8"/>
        <w:rPr>
          <w:sz w:val="22"/>
          <w:szCs w:val="22"/>
        </w:rPr>
      </w:pPr>
    </w:p>
    <w:p w14:paraId="7522A94D" w14:textId="77777777" w:rsidR="00881D97" w:rsidRDefault="00881D97">
      <w:pPr>
        <w:pStyle w:val="a8"/>
        <w:rPr>
          <w:sz w:val="22"/>
          <w:szCs w:val="22"/>
        </w:rPr>
      </w:pPr>
    </w:p>
    <w:p w14:paraId="4DC5EB34" w14:textId="77777777" w:rsidR="00881D97" w:rsidRDefault="00881D97">
      <w:pPr>
        <w:pStyle w:val="a8"/>
        <w:rPr>
          <w:sz w:val="22"/>
          <w:szCs w:val="22"/>
        </w:rPr>
      </w:pPr>
    </w:p>
    <w:p w14:paraId="3CDD0A06" w14:textId="77777777" w:rsidR="00881D97" w:rsidRDefault="00703E0D">
      <w:pPr>
        <w:pStyle w:val="a8"/>
        <w:ind w:left="164" w:hanging="164"/>
      </w:pPr>
      <w:r>
        <w:rPr>
          <w:sz w:val="22"/>
          <w:szCs w:val="22"/>
        </w:rPr>
        <w:t xml:space="preserve">7. </w:t>
      </w:r>
      <w:r>
        <w:rPr>
          <w:spacing w:val="-1"/>
          <w:w w:val="99"/>
          <w:sz w:val="22"/>
          <w:szCs w:val="22"/>
        </w:rPr>
        <w:t xml:space="preserve">균형잡힌 성과기록표(Balanced Scorecard)에 대한 내용 중 옳지 </w:t>
      </w:r>
      <w:r>
        <w:rPr>
          <w:spacing w:val="-1"/>
          <w:w w:val="99"/>
          <w:sz w:val="22"/>
          <w:szCs w:val="22"/>
          <w:u w:val="single" w:color="000000"/>
        </w:rPr>
        <w:t>않은</w:t>
      </w:r>
      <w:r>
        <w:rPr>
          <w:spacing w:val="-1"/>
          <w:w w:val="99"/>
          <w:sz w:val="22"/>
          <w:szCs w:val="22"/>
        </w:rPr>
        <w:t xml:space="preserve"> 것은?</w:t>
      </w:r>
    </w:p>
    <w:p w14:paraId="06D663BF" w14:textId="77777777" w:rsidR="00881D97" w:rsidRDefault="00881D97">
      <w:pPr>
        <w:pStyle w:val="a8"/>
        <w:rPr>
          <w:sz w:val="22"/>
          <w:szCs w:val="22"/>
        </w:rPr>
      </w:pPr>
    </w:p>
    <w:p w14:paraId="69BD4883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재무적 관점, 고객의 관점, 내부 프로세스 관점, 학습과 성장의 관점에서 성과를 측정한다. </w:t>
      </w:r>
    </w:p>
    <w:p w14:paraId="1D93B74A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Kaplan과 Norton에 의해 개발된 개념이다.</w:t>
      </w:r>
    </w:p>
    <w:p w14:paraId="46EB425C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조직의 전략과 성과평가시스템을 연계하는 점이 강조된다.</w:t>
      </w:r>
    </w:p>
    <w:p w14:paraId="4A5DB144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재무적 관점은 경제적부가가치(EVA)로, 고객 관점은 시장점유율로, 내부 프로세스 관점은 수율(yield rate)로 측정할 수 있다. </w:t>
      </w:r>
    </w:p>
    <w:p w14:paraId="0766627C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균형잡힌 성과기록표의 장점은 계량화된 객관적인 측정치만을 사용하는 것이다.</w:t>
      </w:r>
    </w:p>
    <w:p w14:paraId="7DDCEE48" w14:textId="77777777" w:rsidR="00881D97" w:rsidRDefault="00881D97">
      <w:pPr>
        <w:pStyle w:val="af1"/>
        <w:spacing w:line="249" w:lineRule="auto"/>
        <w:rPr>
          <w:rFonts w:ascii="HY신명조"/>
        </w:rPr>
      </w:pPr>
    </w:p>
    <w:p w14:paraId="1FAE4C0D" w14:textId="77777777" w:rsidR="00881D97" w:rsidRDefault="00881D97">
      <w:pPr>
        <w:pStyle w:val="af1"/>
        <w:spacing w:line="249" w:lineRule="auto"/>
        <w:rPr>
          <w:rFonts w:ascii="HY신명조"/>
        </w:rPr>
      </w:pPr>
    </w:p>
    <w:p w14:paraId="7CA846FE" w14:textId="77777777" w:rsidR="00881D97" w:rsidRDefault="00881D97">
      <w:pPr>
        <w:pStyle w:val="af1"/>
        <w:spacing w:line="249" w:lineRule="auto"/>
        <w:rPr>
          <w:rFonts w:ascii="HY신명조"/>
        </w:rPr>
      </w:pPr>
    </w:p>
    <w:p w14:paraId="5EB867EC" w14:textId="77777777" w:rsidR="00881D97" w:rsidRDefault="00703E0D">
      <w:pPr>
        <w:pStyle w:val="a8"/>
        <w:ind w:left="164" w:hanging="164"/>
      </w:pPr>
      <w:r>
        <w:rPr>
          <w:sz w:val="22"/>
          <w:szCs w:val="22"/>
        </w:rPr>
        <w:t xml:space="preserve">8. </w:t>
      </w:r>
      <w:r>
        <w:rPr>
          <w:spacing w:val="-1"/>
          <w:w w:val="98"/>
          <w:sz w:val="22"/>
          <w:szCs w:val="22"/>
        </w:rPr>
        <w:t xml:space="preserve">다음 파생상품에 대한 용어의 정의 중 옳지 </w:t>
      </w:r>
      <w:r>
        <w:rPr>
          <w:spacing w:val="-1"/>
          <w:w w:val="98"/>
          <w:sz w:val="22"/>
          <w:szCs w:val="22"/>
          <w:u w:val="single" w:color="000000"/>
        </w:rPr>
        <w:t>않은</w:t>
      </w:r>
      <w:r>
        <w:rPr>
          <w:spacing w:val="-1"/>
          <w:w w:val="98"/>
          <w:sz w:val="22"/>
          <w:szCs w:val="22"/>
        </w:rPr>
        <w:t xml:space="preserve"> 것은?</w:t>
      </w:r>
    </w:p>
    <w:p w14:paraId="6377A711" w14:textId="77777777" w:rsidR="00881D97" w:rsidRDefault="00881D97">
      <w:pPr>
        <w:pStyle w:val="a8"/>
        <w:rPr>
          <w:sz w:val="22"/>
          <w:szCs w:val="22"/>
        </w:rPr>
      </w:pPr>
    </w:p>
    <w:p w14:paraId="00512B52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위험회피대상항목: 공정가액 변동위험에 노출된 자산, 부채 및 확정계약과 미래 현금흐름 변동위험에 노출된 예상거래를 말한다.</w:t>
      </w:r>
    </w:p>
    <w:p w14:paraId="44F78ABB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옵션: 계약 당사자간에 정하는 바에 따라 일정한 기간 내에 미리 정해진 가격으로 외화나 유가증권 등을 사거나 팔 수 있는 권리에 대한 계약을 말한다.</w:t>
      </w:r>
    </w:p>
    <w:p w14:paraId="67920CA3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스왑: 특정기간 동안에 발생하는 일정한 현금흐름을 다른 현금흐름과 교환하는 연속된 선도거래를 말한다.</w:t>
      </w:r>
    </w:p>
    <w:p w14:paraId="68FBB63C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선도거래: 수량</w:t>
      </w:r>
      <w:r>
        <w:rPr>
          <w:sz w:val="22"/>
          <w:szCs w:val="22"/>
        </w:rPr>
        <w:t>·</w:t>
      </w:r>
      <w:r>
        <w:rPr>
          <w:sz w:val="22"/>
          <w:szCs w:val="22"/>
        </w:rPr>
        <w:t>규격</w:t>
      </w:r>
      <w:r>
        <w:rPr>
          <w:sz w:val="22"/>
          <w:szCs w:val="22"/>
        </w:rPr>
        <w:t>·</w:t>
      </w:r>
      <w:r>
        <w:rPr>
          <w:sz w:val="22"/>
          <w:szCs w:val="22"/>
        </w:rPr>
        <w:t>품질 등이 표준화되어 있는 특정 대상에 대하여 현재 시점에서 결정된 가격에 의해 미래 일정 시점에 인도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인수할 것을 약정한 계약으로서 조직화된 시장에서 정해진 방법으로 거래되는 것을 말한다.</w:t>
      </w:r>
    </w:p>
    <w:p w14:paraId="1B8B00A7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내재파생상품: 계약상의 명시적 또는 암묵적 조건이 해당 계약의 현금흐름이나 공정가액에 파생상품과 유사한 영향을 미치는 경우 그 명시적 또는 암묵적 조건을 말한다.</w:t>
      </w:r>
    </w:p>
    <w:p w14:paraId="3EA4CCE0" w14:textId="77777777" w:rsidR="00881D97" w:rsidRDefault="00881D97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53548EC8" w14:textId="77777777" w:rsidR="00881D97" w:rsidRDefault="00881D97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6DF66D97" w14:textId="77777777" w:rsidR="00881D97" w:rsidRDefault="00881D97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21D71904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pacing w:val="-2"/>
          <w:w w:val="98"/>
          <w:sz w:val="22"/>
          <w:szCs w:val="22"/>
        </w:rPr>
        <w:t>(주)사이버의 20x1년도 제조간접원가에 대한 자료가 다음과 같다.</w:t>
      </w:r>
      <w:r>
        <w:rPr>
          <w:sz w:val="22"/>
          <w:szCs w:val="22"/>
        </w:rPr>
        <w:t xml:space="preserve"> </w:t>
      </w:r>
    </w:p>
    <w:p w14:paraId="53E77C4D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8"/>
        <w:gridCol w:w="1437"/>
        <w:gridCol w:w="1437"/>
        <w:gridCol w:w="1438"/>
      </w:tblGrid>
      <w:tr w:rsidR="00881D97" w14:paraId="6F22CF4C" w14:textId="77777777">
        <w:trPr>
          <w:trHeight w:val="473"/>
        </w:trPr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88B9B" w14:textId="77777777" w:rsidR="00881D97" w:rsidRDefault="00881D97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0C04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실제금액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C5CB3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변동예산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D05C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고정예산</w:t>
            </w:r>
          </w:p>
        </w:tc>
      </w:tr>
      <w:tr w:rsidR="00881D97" w14:paraId="6817CEAF" w14:textId="77777777">
        <w:trPr>
          <w:trHeight w:val="473"/>
        </w:trPr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77F1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변동제조간접원가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2446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￦23,000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6269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￦21,000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3315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￦18,000</w:t>
            </w:r>
          </w:p>
        </w:tc>
      </w:tr>
      <w:tr w:rsidR="00881D97" w14:paraId="21B59171" w14:textId="77777777">
        <w:trPr>
          <w:trHeight w:val="473"/>
        </w:trPr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0FCBE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고정제조간접원가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CF7D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￦35,000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BCAE5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36EF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￦36,000</w:t>
            </w:r>
          </w:p>
        </w:tc>
      </w:tr>
    </w:tbl>
    <w:p w14:paraId="4D995213" w14:textId="77777777" w:rsidR="00881D97" w:rsidRDefault="00881D97">
      <w:pPr>
        <w:rPr>
          <w:sz w:val="2"/>
        </w:rPr>
      </w:pPr>
    </w:p>
    <w:p w14:paraId="0DEE7B5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변동제조간접원가와 고정제조간접원가의 배부기준이 같다면 총제조간접원가의 조업도차이는 얼마인가?</w:t>
      </w:r>
    </w:p>
    <w:p w14:paraId="10FDB928" w14:textId="77777777" w:rsidR="00881D97" w:rsidRDefault="00881D97">
      <w:pPr>
        <w:pStyle w:val="a8"/>
        <w:rPr>
          <w:sz w:val="22"/>
          <w:szCs w:val="22"/>
        </w:rPr>
      </w:pPr>
    </w:p>
    <w:p w14:paraId="70B4E821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￦6,000 유리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￦6,000 불리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￦7,000 유리</w:t>
      </w:r>
    </w:p>
    <w:p w14:paraId="673A2775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￦7,000 불리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￦9,000 불리</w:t>
      </w:r>
    </w:p>
    <w:p w14:paraId="3D089BE1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0E50E18E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4FE9BDC1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552185A8" w14:textId="77777777" w:rsidR="00881D97" w:rsidRDefault="00703E0D">
      <w:pPr>
        <w:pStyle w:val="a8"/>
        <w:spacing w:line="246" w:lineRule="auto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pacing w:val="-1"/>
          <w:w w:val="98"/>
          <w:sz w:val="22"/>
          <w:szCs w:val="22"/>
        </w:rPr>
        <w:t>(주)새천년은 기념품을 생산한다. 1억원의 고정원가로 100만개</w:t>
      </w:r>
      <w:r>
        <w:rPr>
          <w:sz w:val="22"/>
          <w:szCs w:val="22"/>
        </w:rPr>
        <w:t>를 생산</w:t>
      </w:r>
      <w:r>
        <w:rPr>
          <w:sz w:val="22"/>
          <w:szCs w:val="22"/>
        </w:rPr>
        <w:t>·</w:t>
      </w:r>
      <w:r>
        <w:rPr>
          <w:sz w:val="22"/>
          <w:szCs w:val="22"/>
        </w:rPr>
        <w:t>판매하는데  판매가는 단위당  ￦100에서 ￦500 사이로 결정될 것이고, 단위당 변동원가는 ￦100에서 ￦200 사이에서 결정될 것인데 불확실하다. 단위당 판매가와 변동원가는 균일분포(uniform distribution)를 가지는데 서로 독립적으로 결정된다. 이익이 발생할 확률은 얼마인가?</w:t>
      </w:r>
    </w:p>
    <w:p w14:paraId="02115121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6D622352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60%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87.5%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75%</w:t>
      </w:r>
    </w:p>
    <w:p w14:paraId="68F1F3CE" w14:textId="77777777" w:rsidR="00881D97" w:rsidRDefault="00703E0D">
      <w:pPr>
        <w:pStyle w:val="a8"/>
        <w:spacing w:line="24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66.6%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62.5%</w:t>
      </w:r>
    </w:p>
    <w:p w14:paraId="25230FB6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4D1E85D8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2701894F" w14:textId="77777777" w:rsidR="00881D97" w:rsidRDefault="00881D97">
      <w:pPr>
        <w:pStyle w:val="a8"/>
        <w:spacing w:line="246" w:lineRule="auto"/>
        <w:rPr>
          <w:sz w:val="22"/>
          <w:szCs w:val="22"/>
        </w:rPr>
      </w:pPr>
    </w:p>
    <w:p w14:paraId="00FD6D60" w14:textId="77777777" w:rsidR="00881D97" w:rsidRDefault="00703E0D">
      <w:pPr>
        <w:pStyle w:val="a8"/>
        <w:spacing w:line="246" w:lineRule="auto"/>
        <w:ind w:left="220" w:hanging="220"/>
        <w:rPr>
          <w:sz w:val="22"/>
          <w:szCs w:val="22"/>
        </w:rPr>
      </w:pPr>
      <w:r>
        <w:rPr>
          <w:sz w:val="22"/>
          <w:szCs w:val="22"/>
        </w:rPr>
        <w:t>11. (주)대한은 두 개의 보조부문 A와 B, 그리고 두 개의 생산부문 C와 D를 가지고 있다. 20x1년 3월의 각 부문에 대한 자료는 다음과 같다.</w:t>
      </w:r>
    </w:p>
    <w:p w14:paraId="1559AEE7" w14:textId="77777777" w:rsidR="00881D97" w:rsidRDefault="00703E0D">
      <w:pPr>
        <w:pStyle w:val="a8"/>
        <w:spacing w:line="343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4"/>
        <w:gridCol w:w="967"/>
        <w:gridCol w:w="967"/>
        <w:gridCol w:w="967"/>
        <w:gridCol w:w="967"/>
      </w:tblGrid>
      <w:tr w:rsidR="00881D97" w14:paraId="23CD1F24" w14:textId="77777777">
        <w:trPr>
          <w:trHeight w:val="403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97A225" w14:textId="77777777" w:rsidR="00881D97" w:rsidRDefault="00881D97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343CB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보조부문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09534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생산부문</w:t>
            </w:r>
          </w:p>
        </w:tc>
      </w:tr>
      <w:tr w:rsidR="00881D97" w14:paraId="37107E6B" w14:textId="77777777">
        <w:trPr>
          <w:trHeight w:val="34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0793B" w14:textId="77777777" w:rsidR="00881D97" w:rsidRDefault="00881D97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7750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2121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C05AC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255C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81D97" w14:paraId="26094255" w14:textId="77777777">
        <w:trPr>
          <w:trHeight w:val="34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E9648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기계시간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7FF9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5A0A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1A545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E50A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100시간</w:t>
            </w:r>
          </w:p>
        </w:tc>
      </w:tr>
      <w:tr w:rsidR="00881D97" w14:paraId="2ECE3454" w14:textId="77777777">
        <w:trPr>
          <w:trHeight w:val="34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26FAD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직접노무시간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31BF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382B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B10C8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200시간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FA23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400시간</w:t>
            </w:r>
          </w:p>
        </w:tc>
      </w:tr>
      <w:tr w:rsidR="00881D97" w14:paraId="73B1EED5" w14:textId="77777777">
        <w:trPr>
          <w:trHeight w:val="628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A3E2D" w14:textId="77777777" w:rsidR="00881D97" w:rsidRDefault="00703E0D">
            <w:pPr>
              <w:pStyle w:val="a8"/>
            </w:pPr>
            <w:r>
              <w:rPr>
                <w:sz w:val="22"/>
                <w:szCs w:val="22"/>
              </w:rPr>
              <w:t>각부문의 제조간접원가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01F0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￦30,000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287A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￦50,000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C3D6E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￦10,000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DA4A4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￦20,000</w:t>
            </w:r>
          </w:p>
        </w:tc>
      </w:tr>
      <w:tr w:rsidR="00881D97" w14:paraId="6B1AA420" w14:textId="77777777">
        <w:trPr>
          <w:trHeight w:val="346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4579F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생산단위</w:t>
            </w:r>
          </w:p>
        </w:tc>
        <w:tc>
          <w:tcPr>
            <w:tcW w:w="9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421426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0BE826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D5B454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50단위</w:t>
            </w:r>
          </w:p>
        </w:tc>
        <w:tc>
          <w:tcPr>
            <w:tcW w:w="9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73A8AC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100단위</w:t>
            </w:r>
          </w:p>
        </w:tc>
      </w:tr>
    </w:tbl>
    <w:p w14:paraId="78175110" w14:textId="77777777" w:rsidR="00881D97" w:rsidRDefault="00881D97">
      <w:pPr>
        <w:rPr>
          <w:sz w:val="2"/>
        </w:rPr>
      </w:pPr>
    </w:p>
    <w:p w14:paraId="318DD351" w14:textId="77777777" w:rsidR="00881D97" w:rsidRDefault="00703E0D">
      <w:pPr>
        <w:pStyle w:val="a8"/>
        <w:ind w:left="109" w:hanging="109"/>
      </w:pPr>
      <w:r>
        <w:rPr>
          <w:sz w:val="22"/>
          <w:szCs w:val="22"/>
        </w:rPr>
        <w:t xml:space="preserve"> C부문에서 생산하는 갑제품에 대한 단위당 기초원가(prime cost)는 ￦500이다. (주)대한은 갑제품의 제품제조원가에 20%를 가산해서 판매가격을 결정한다. 보조부문의 원가는 상호배분법을 사용하여 생산부문에 배분하며 A부문의 원가는 기계시간에 의하여 B부문의 원가는 직접노무시간에 의하여 배분한다. 갑제품에 대한 월초 및 월말재공품 잔액은 모두 ￦0이다. 갑제품의 단위당 판매가격은 얼마인가?</w:t>
      </w:r>
    </w:p>
    <w:p w14:paraId="28F091AF" w14:textId="77777777" w:rsidR="00881D97" w:rsidRDefault="00881D97">
      <w:pPr>
        <w:pStyle w:val="a8"/>
        <w:ind w:left="109" w:hanging="109"/>
      </w:pPr>
    </w:p>
    <w:p w14:paraId="3011B673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￦1,830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￦1,525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￦1,025</w:t>
      </w:r>
    </w:p>
    <w:p w14:paraId="3291256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￦825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￦1,325</w:t>
      </w:r>
    </w:p>
    <w:p w14:paraId="0553DEA5" w14:textId="77777777" w:rsidR="00881D97" w:rsidRDefault="00881D97">
      <w:pPr>
        <w:pStyle w:val="af1"/>
        <w:spacing w:line="249" w:lineRule="auto"/>
        <w:rPr>
          <w:sz w:val="22"/>
          <w:szCs w:val="22"/>
        </w:rPr>
      </w:pPr>
    </w:p>
    <w:p w14:paraId="7D9122B3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3ED2729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12. (주)대성은 20x1년 1월 1일 (주)한성의 주식 90%를 ￦9,000,000에 취득하였다. 취득 당시 (주)한성은 자본금이 ￦5,000,000, 자본잉여금이 ￦2,000,000, 그리고 이익잉여금이 ￦2,000,000이었다. (주)한성은 20x1년도에 ￦20,000의 배당금을 지급하였으며, ￦200,000의 당기순이익을 보고하였다. (주)대성은 (주)한성을 지분법으로 평가하고 있으며, 영업권 및 지분법 적용시의 투자제거차액을 10년에 걸쳐서 상각하고 있다. (주)대성이 20x1년 12월 31일 현재 연결재무제표를 작성하기 위한 연결조정분개 중 옳지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7C042CB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734DDCC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7"/>
        <w:gridCol w:w="1994"/>
        <w:gridCol w:w="1142"/>
        <w:gridCol w:w="233"/>
        <w:gridCol w:w="1540"/>
        <w:gridCol w:w="1142"/>
      </w:tblGrid>
      <w:tr w:rsidR="00881D97" w14:paraId="7AE90C07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DA942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33420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차  변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37FBA" w14:textId="77777777" w:rsidR="00881D97" w:rsidRDefault="00881D97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7BCB7" w14:textId="77777777" w:rsidR="00881D97" w:rsidRDefault="00881D97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F9085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대  변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82891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</w:tr>
      <w:tr w:rsidR="00881D97" w14:paraId="54302AF7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F6213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264B9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지분법평가이익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EBD50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￦90,000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17111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B6C33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투자유가증권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29DE4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￦72,000</w:t>
            </w:r>
          </w:p>
        </w:tc>
      </w:tr>
      <w:tr w:rsidR="00881D97" w14:paraId="738A2E5D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D183A" w14:textId="77777777" w:rsidR="00881D97" w:rsidRDefault="00881D97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74262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A9738" w14:textId="77777777" w:rsidR="00881D97" w:rsidRDefault="00881D97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83594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C60BB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이익잉여금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7CA56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￦18,000</w:t>
            </w:r>
          </w:p>
        </w:tc>
      </w:tr>
      <w:tr w:rsidR="00881D97" w14:paraId="7F42A335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19FEC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②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0D736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무형자산상각비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CE81E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￦90,000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194E7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A268D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영업권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5D7C0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￦90,000</w:t>
            </w:r>
          </w:p>
        </w:tc>
      </w:tr>
      <w:tr w:rsidR="00881D97" w14:paraId="722FDA98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7C2CE1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③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27AB2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주주지분순이익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9D907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￦180,000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7BDA1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2AC65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주주지분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C6F8B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￦180,000</w:t>
            </w:r>
          </w:p>
        </w:tc>
      </w:tr>
      <w:tr w:rsidR="00881D97" w14:paraId="2B07DD20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1F4C7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④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83DFF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외부주주지분순이익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F5953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￦20,000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27808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038B31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외부주주지분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FD12A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￦20,000</w:t>
            </w:r>
          </w:p>
        </w:tc>
      </w:tr>
      <w:tr w:rsidR="00881D97" w14:paraId="614D75FD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AD630" w14:textId="77777777" w:rsidR="00881D97" w:rsidRDefault="00703E0D">
            <w:pPr>
              <w:pStyle w:val="a8"/>
              <w:wordWrap/>
              <w:jc w:val="center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⑤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7DDD0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자본금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51707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￦5,000,000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156AA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36799F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투자유가증권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495A3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￦9,000,000</w:t>
            </w:r>
          </w:p>
        </w:tc>
      </w:tr>
      <w:tr w:rsidR="00881D97" w14:paraId="0D6A83A0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45AB3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88587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자본잉여금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779AB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￦2,000,000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33EA1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69875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외부주주지분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37E8C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￦900,000</w:t>
            </w:r>
          </w:p>
        </w:tc>
      </w:tr>
      <w:tr w:rsidR="00881D97" w14:paraId="0F15CE85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83E88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3C418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이익잉여금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69AA5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￦2,000,000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7822E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A218A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5644F" w14:textId="77777777" w:rsidR="00881D97" w:rsidRDefault="00881D97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</w:p>
        </w:tc>
      </w:tr>
      <w:tr w:rsidR="00881D97" w14:paraId="5D4B6D5F" w14:textId="77777777">
        <w:trPr>
          <w:trHeight w:val="399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0710C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DC40E" w14:textId="77777777" w:rsidR="00881D97" w:rsidRDefault="00703E0D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영업권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7401A" w14:textId="77777777" w:rsidR="00881D97" w:rsidRDefault="00703E0D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>￦900,000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2F864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FF117" w14:textId="77777777" w:rsidR="00881D97" w:rsidRDefault="00881D97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0D440" w14:textId="77777777" w:rsidR="00881D97" w:rsidRDefault="00881D97">
            <w:pPr>
              <w:pStyle w:val="a8"/>
              <w:wordWrap/>
              <w:jc w:val="right"/>
              <w:rPr>
                <w:spacing w:val="-2"/>
                <w:w w:val="98"/>
                <w:sz w:val="22"/>
                <w:szCs w:val="22"/>
              </w:rPr>
            </w:pPr>
          </w:p>
        </w:tc>
      </w:tr>
    </w:tbl>
    <w:p w14:paraId="31AFB259" w14:textId="77777777" w:rsidR="00881D97" w:rsidRDefault="00881D97">
      <w:pPr>
        <w:rPr>
          <w:sz w:val="2"/>
        </w:rPr>
      </w:pPr>
    </w:p>
    <w:p w14:paraId="3C59DC32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E61382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2B48078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1B153EE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13. (주)한국의 8월 21일 홍수로 인하여 손상된 재고자산의 처분가치는 ￦200,000이다. (주)한국은 모든 판매와 구매를 외상으로 하고 있다. (주)한국의 당 회계연도 회계자료 중 일부는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4"/>
        <w:gridCol w:w="1558"/>
        <w:gridCol w:w="365"/>
        <w:gridCol w:w="1672"/>
      </w:tblGrid>
      <w:tr w:rsidR="00881D97" w14:paraId="7852F71D" w14:textId="77777777">
        <w:trPr>
          <w:trHeight w:val="396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EDD795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(1)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744E5D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1월 1일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F1A73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D6B7B8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8월 21일</w:t>
            </w:r>
          </w:p>
        </w:tc>
      </w:tr>
      <w:tr w:rsidR="00881D97" w14:paraId="5869F450" w14:textId="77777777">
        <w:trPr>
          <w:trHeight w:val="396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F1BA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재고자산</w:t>
            </w:r>
          </w:p>
        </w:tc>
        <w:tc>
          <w:tcPr>
            <w:tcW w:w="15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5BDB4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￦500,000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B4D8D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AE5AD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</w:tr>
      <w:tr w:rsidR="00881D97" w14:paraId="5901C027" w14:textId="77777777">
        <w:trPr>
          <w:trHeight w:val="396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E926D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매출채권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458FB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￦2,000,000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678EA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979C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￦2,400,000</w:t>
            </w:r>
          </w:p>
        </w:tc>
      </w:tr>
    </w:tbl>
    <w:p w14:paraId="3335717C" w14:textId="77777777" w:rsidR="00881D97" w:rsidRDefault="00881D97">
      <w:pPr>
        <w:rPr>
          <w:sz w:val="2"/>
        </w:rPr>
      </w:pPr>
    </w:p>
    <w:p w14:paraId="244F694E" w14:textId="77777777" w:rsidR="00881D97" w:rsidRDefault="00881D97">
      <w:pPr>
        <w:pStyle w:val="a8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6"/>
        <w:gridCol w:w="2046"/>
      </w:tblGrid>
      <w:tr w:rsidR="00881D97" w14:paraId="0FD9D439" w14:textId="77777777">
        <w:trPr>
          <w:trHeight w:val="375"/>
        </w:trPr>
        <w:tc>
          <w:tcPr>
            <w:tcW w:w="460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7A536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(2) 1월 1일 ～ 8월 21일 발생한 거래</w:t>
            </w:r>
          </w:p>
        </w:tc>
      </w:tr>
      <w:tr w:rsidR="00881D97" w14:paraId="0E25895D" w14:textId="77777777">
        <w:trPr>
          <w:trHeight w:val="375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F4CC0" w14:textId="77777777" w:rsidR="00881D97" w:rsidRDefault="00703E0D">
            <w:pPr>
              <w:pStyle w:val="a8"/>
            </w:pPr>
            <w:r>
              <w:rPr>
                <w:sz w:val="22"/>
                <w:szCs w:val="22"/>
              </w:rPr>
              <w:t xml:space="preserve">  매출채권현금회수액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02484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￦7,000,000</w:t>
            </w:r>
          </w:p>
        </w:tc>
      </w:tr>
      <w:tr w:rsidR="00881D97" w14:paraId="497B9853" w14:textId="77777777">
        <w:trPr>
          <w:trHeight w:val="375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36B1C" w14:textId="77777777" w:rsidR="00881D97" w:rsidRDefault="00703E0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매출할인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0DF18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￦10,000</w:t>
            </w:r>
          </w:p>
        </w:tc>
      </w:tr>
      <w:tr w:rsidR="00881D97" w14:paraId="3AE3075E" w14:textId="77777777">
        <w:trPr>
          <w:trHeight w:val="375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F84B1" w14:textId="77777777" w:rsidR="00881D97" w:rsidRDefault="00703E0D">
            <w:pPr>
              <w:pStyle w:val="a8"/>
            </w:pPr>
            <w:r>
              <w:rPr>
                <w:sz w:val="22"/>
                <w:szCs w:val="22"/>
              </w:rPr>
              <w:t xml:space="preserve">  매입액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23A4B" w14:textId="77777777" w:rsidR="00881D97" w:rsidRDefault="00703E0D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￦6,300,000</w:t>
            </w:r>
          </w:p>
        </w:tc>
      </w:tr>
    </w:tbl>
    <w:p w14:paraId="329E7CDD" w14:textId="77777777" w:rsidR="00881D97" w:rsidRDefault="00881D97">
      <w:pPr>
        <w:rPr>
          <w:sz w:val="2"/>
        </w:rPr>
      </w:pPr>
    </w:p>
    <w:p w14:paraId="0528EA5A" w14:textId="77777777" w:rsidR="00881D97" w:rsidRDefault="00881D97">
      <w:pPr>
        <w:pStyle w:val="a8"/>
        <w:rPr>
          <w:sz w:val="22"/>
          <w:szCs w:val="22"/>
        </w:rPr>
      </w:pPr>
    </w:p>
    <w:p w14:paraId="0DB33DCA" w14:textId="77777777" w:rsidR="00881D97" w:rsidRDefault="00703E0D">
      <w:pPr>
        <w:pStyle w:val="a8"/>
        <w:ind w:left="389" w:hanging="389"/>
      </w:pPr>
      <w:r>
        <w:rPr>
          <w:spacing w:val="-22"/>
          <w:w w:val="80"/>
          <w:sz w:val="22"/>
          <w:szCs w:val="22"/>
        </w:rPr>
        <w:t xml:space="preserve">  </w:t>
      </w:r>
      <w:r>
        <w:rPr>
          <w:sz w:val="22"/>
          <w:szCs w:val="22"/>
        </w:rPr>
        <w:t xml:space="preserve">(3) </w:t>
      </w:r>
      <w:r>
        <w:rPr>
          <w:spacing w:val="-4"/>
          <w:w w:val="96"/>
          <w:sz w:val="22"/>
          <w:szCs w:val="22"/>
        </w:rPr>
        <w:t>8월 21일 현재 F.O.B 선적지조건의 매입중인 운송상품 ￦10,000이 있다.</w:t>
      </w:r>
    </w:p>
    <w:p w14:paraId="30561F9D" w14:textId="77777777" w:rsidR="00881D97" w:rsidRDefault="00703E0D">
      <w:pPr>
        <w:pStyle w:val="a8"/>
        <w:spacing w:before="113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매출총이익율을 20%라고 할 때, 홍수로 인한 재고손실액은 얼마인가?</w:t>
      </w:r>
    </w:p>
    <w:p w14:paraId="73078A78" w14:textId="77777777" w:rsidR="00881D97" w:rsidRDefault="00881D97">
      <w:pPr>
        <w:pStyle w:val="a8"/>
        <w:rPr>
          <w:sz w:val="22"/>
          <w:szCs w:val="22"/>
        </w:rPr>
      </w:pPr>
    </w:p>
    <w:p w14:paraId="035825E4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￦662,000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￦670,000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￦672,000</w:t>
      </w:r>
    </w:p>
    <w:p w14:paraId="67B25EE3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￦680,000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￦682,000</w:t>
      </w:r>
    </w:p>
    <w:p w14:paraId="40EF1A1C" w14:textId="77777777" w:rsidR="00881D97" w:rsidRDefault="00881D97">
      <w:pPr>
        <w:pStyle w:val="a8"/>
        <w:rPr>
          <w:sz w:val="22"/>
          <w:szCs w:val="22"/>
        </w:rPr>
      </w:pPr>
    </w:p>
    <w:p w14:paraId="2FC97060" w14:textId="77777777" w:rsidR="00881D97" w:rsidRDefault="00881D97">
      <w:pPr>
        <w:pStyle w:val="a8"/>
        <w:rPr>
          <w:sz w:val="22"/>
          <w:szCs w:val="22"/>
        </w:rPr>
      </w:pPr>
    </w:p>
    <w:p w14:paraId="5DE8E24C" w14:textId="77777777" w:rsidR="00881D97" w:rsidRDefault="00703E0D">
      <w:pPr>
        <w:pStyle w:val="a8"/>
        <w:ind w:left="220" w:hanging="220"/>
        <w:rPr>
          <w:sz w:val="22"/>
          <w:szCs w:val="22"/>
        </w:rPr>
      </w:pPr>
      <w:r>
        <w:rPr>
          <w:sz w:val="22"/>
          <w:szCs w:val="22"/>
        </w:rPr>
        <w:t>14. (주)국민은 20x1년 1월 30일에 (주)한국의 주식 1,000주(액면가 ￦5,000)를 단가 ￦6,000에 취득하였다. 이는 (주)한국의 총발행주식의 15%에 해당된다. (주)국민은 (주)한국에 대하여 중대한 영향력을 행사할 수 없으며, (주)한국의 주식은 시장성이 없다고 가정한다. 일자별 관련 거래내용은 다음과 같다.</w:t>
      </w:r>
    </w:p>
    <w:p w14:paraId="4A3E6C21" w14:textId="77777777" w:rsidR="00881D97" w:rsidRDefault="00881D97">
      <w:pPr>
        <w:pStyle w:val="a8"/>
        <w:rPr>
          <w:sz w:val="22"/>
          <w:szCs w:val="22"/>
        </w:rPr>
      </w:pPr>
    </w:p>
    <w:p w14:paraId="57C704C1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  일자                            내용</w:t>
      </w:r>
    </w:p>
    <w:p w14:paraId="090E46FE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20x1년  1월 30일    (주)한국의 주식 1,000주를 총 ￦6,000,000에</w:t>
      </w:r>
    </w:p>
    <w:p w14:paraId="03C640D0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취득하였다.</w:t>
      </w:r>
    </w:p>
    <w:p w14:paraId="67B12A6D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20x1년 12월 31일    (주)한국의 순자산가액은 ￦42,000,000이다.</w:t>
      </w:r>
    </w:p>
    <w:p w14:paraId="12B580A6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20x2년 12월 31일    (주)한국의 순자산가액은 ￦38,000,000이며,</w:t>
      </w:r>
    </w:p>
    <w:p w14:paraId="58152D1B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하락한 순자산가액은 회복할 가능성이</w:t>
      </w:r>
    </w:p>
    <w:p w14:paraId="3F70459E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있다.</w:t>
      </w:r>
    </w:p>
    <w:p w14:paraId="512B8BF3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20x3년 12월 31일    (주)한국의 순자산가액은 ￦32,000,000이며,</w:t>
      </w:r>
    </w:p>
    <w:p w14:paraId="0EA4C30B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하락한 순자산가액은 회복할 가능성이</w:t>
      </w:r>
    </w:p>
    <w:p w14:paraId="61DB47B3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없다. </w:t>
      </w:r>
    </w:p>
    <w:p w14:paraId="345A7B8A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20x4년 12월 31일    (주)한국의 순자산가액이 ￦36,000,000으로</w:t>
      </w:r>
    </w:p>
    <w:p w14:paraId="0E422AFD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회복되었다.</w:t>
      </w:r>
    </w:p>
    <w:p w14:paraId="1B77D4D3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20x5년  6월 30일    (주)국민은 (주)한국의 주식을 모두</w:t>
      </w:r>
    </w:p>
    <w:p w14:paraId="5F2C5CDF" w14:textId="77777777" w:rsidR="00881D97" w:rsidRDefault="00703E0D">
      <w:pPr>
        <w:pStyle w:val="a8"/>
        <w:rPr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                     ￦5,200,000에 처분하였다.</w:t>
      </w:r>
    </w:p>
    <w:p w14:paraId="43F3B605" w14:textId="77777777" w:rsidR="00881D97" w:rsidRDefault="00881D97">
      <w:pPr>
        <w:pStyle w:val="a8"/>
        <w:rPr>
          <w:sz w:val="22"/>
          <w:szCs w:val="22"/>
        </w:rPr>
      </w:pPr>
    </w:p>
    <w:p w14:paraId="779AC3F1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각 일자별 아래의 분개 중에서 올바른 것은?</w:t>
      </w:r>
    </w:p>
    <w:p w14:paraId="075BE47F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"/>
        <w:gridCol w:w="1981"/>
        <w:gridCol w:w="1016"/>
        <w:gridCol w:w="220"/>
        <w:gridCol w:w="1981"/>
        <w:gridCol w:w="1016"/>
      </w:tblGrid>
      <w:tr w:rsidR="00881D97" w14:paraId="01A46AFA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99DFF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①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F32E0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20x1년 12월 31일,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FA34D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89857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91381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E03CB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4B30EF95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A89F56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567A8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966CF7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￦300,000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F0229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28021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투자유가증권평가이익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A27AE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￦300,000</w:t>
            </w:r>
          </w:p>
        </w:tc>
      </w:tr>
      <w:tr w:rsidR="00881D97" w14:paraId="0AB9277A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4143F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②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9727B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20x2년 12월 31일,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99800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8FE23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A38CB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18071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1FF317C7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C1E2D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EA0A7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투자유가증권평가손실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60DB2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￦300,000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83623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1B9B4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DF1D3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￦300,000</w:t>
            </w:r>
          </w:p>
        </w:tc>
      </w:tr>
      <w:tr w:rsidR="00881D97" w14:paraId="57979D40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3E4E4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③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0D021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20x3년 12월 31일,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D3889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EC29B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C634A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9E373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08FC44AB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87E5C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46EA8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투자유가증권감액손실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65F7C7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￦1,200,000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DF517B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59A66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41162C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￦1,200,000</w:t>
            </w:r>
          </w:p>
        </w:tc>
      </w:tr>
      <w:tr w:rsidR="00881D97" w14:paraId="4E626302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30DD1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④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5DF85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20x4년 12월 31일,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CCDED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4EA6B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1E53C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40AE1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30F7F913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D1493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B24DD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22DD8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￦600,000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57F2D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CB4AB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투자유가증권평가이익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BDD5D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￦600,000</w:t>
            </w:r>
          </w:p>
        </w:tc>
      </w:tr>
      <w:tr w:rsidR="00881D97" w14:paraId="6027BDC0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B21E6" w14:textId="77777777" w:rsidR="00881D97" w:rsidRDefault="00703E0D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  <w:r>
              <w:rPr>
                <w:spacing w:val="-6"/>
                <w:w w:val="93"/>
                <w:sz w:val="22"/>
                <w:szCs w:val="22"/>
              </w:rPr>
              <w:t>⑤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03FC9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20x5년 6월 30일,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BC396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B027F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B9409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AE533" w14:textId="77777777" w:rsidR="00881D97" w:rsidRDefault="00881D97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</w:p>
        </w:tc>
      </w:tr>
      <w:tr w:rsidR="00881D97" w14:paraId="0BB4FA99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761FD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70EB1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현금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B3F72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￦5,200,000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DB328" w14:textId="77777777" w:rsidR="00881D97" w:rsidRDefault="00703E0D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/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EEEF4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1F65C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￦6,000,000</w:t>
            </w:r>
          </w:p>
        </w:tc>
      </w:tr>
      <w:tr w:rsidR="00881D97" w14:paraId="72AC4F0A" w14:textId="77777777">
        <w:trPr>
          <w:trHeight w:val="320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E6486" w14:textId="77777777" w:rsidR="00881D97" w:rsidRDefault="00881D97">
            <w:pPr>
              <w:pStyle w:val="a8"/>
              <w:rPr>
                <w:spacing w:val="-6"/>
                <w:w w:val="93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33137" w14:textId="77777777" w:rsidR="00881D97" w:rsidRDefault="00703E0D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투자유가증권처분손실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3B7DE" w14:textId="77777777" w:rsidR="00881D97" w:rsidRDefault="00703E0D">
            <w:pPr>
              <w:pStyle w:val="a8"/>
              <w:wordWrap/>
              <w:jc w:val="right"/>
              <w:rPr>
                <w:spacing w:val="-8"/>
                <w:w w:val="91"/>
                <w:sz w:val="22"/>
                <w:szCs w:val="22"/>
              </w:rPr>
            </w:pPr>
            <w:r>
              <w:rPr>
                <w:spacing w:val="-8"/>
                <w:w w:val="91"/>
                <w:sz w:val="22"/>
                <w:szCs w:val="22"/>
              </w:rPr>
              <w:t>￦800,000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16B8E" w14:textId="77777777" w:rsidR="00881D97" w:rsidRDefault="00881D97">
            <w:pPr>
              <w:pStyle w:val="a8"/>
              <w:wordWrap/>
              <w:jc w:val="center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8115C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EE10C" w14:textId="77777777" w:rsidR="00881D97" w:rsidRDefault="00881D97">
            <w:pPr>
              <w:pStyle w:val="a8"/>
              <w:rPr>
                <w:spacing w:val="-8"/>
                <w:w w:val="91"/>
                <w:sz w:val="22"/>
                <w:szCs w:val="22"/>
              </w:rPr>
            </w:pPr>
          </w:p>
        </w:tc>
      </w:tr>
    </w:tbl>
    <w:p w14:paraId="57612FFD" w14:textId="77777777" w:rsidR="00881D97" w:rsidRDefault="00881D97">
      <w:pPr>
        <w:rPr>
          <w:sz w:val="2"/>
        </w:rPr>
      </w:pPr>
    </w:p>
    <w:p w14:paraId="467AD26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0E69CEC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A1EEBF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6F4F41A9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E96F5EB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065063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EAC87FC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BE988C5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930A63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A654BBE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B17A7F8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59396F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3A1301E2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63BFCAB" w14:textId="77777777" w:rsidR="00881D97" w:rsidRDefault="00DD73FF">
      <w:pPr>
        <w:pStyle w:val="af1"/>
        <w:spacing w:line="249" w:lineRule="auto"/>
        <w:rPr>
          <w:sz w:val="22"/>
          <w:szCs w:val="22"/>
        </w:rPr>
      </w:pPr>
      <w:r>
        <w:pict w14:anchorId="5EF679C7">
          <v:group id="_x0000_s1050" style="position:absolute;left:0;text-align:left;margin-left:16.8pt;margin-top:59.35pt;width:698.25pt;height:67.8pt;z-index:251657216;mso-position-horizontal-relative:page;mso-position-vertical-relative:page" coordsize="69824,6779">
            <v:line id="_x0000_s2012954444" o:spid="_x0000_s1057" style="position:absolute" from="0,6772" to="69824,6772" strokeweight="1pt">
              <v:stroke joinstyle="miter"/>
            </v:line>
            <v:group id="_x0000_s1051" style="position:absolute;width:69372;height:5977" coordsize="69372,5977">
              <v:shape id="_x0000_s2012954446" o:spid="_x0000_s1056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7B0B0CF0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2012954447" o:spid="_x0000_s1055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76AAE56C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52" style="position:absolute;width:14280;height:3176" coordsize="14280,3176">
                <v:shape id="_x0000_s2012954449" o:spid="_x0000_s1054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9D412BF" w14:textId="77777777" w:rsidR="00881D97" w:rsidRDefault="00703E0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50" o:spid="_x0000_s1053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A0221B5" w14:textId="77777777" w:rsidR="00881D97" w:rsidRDefault="00703E0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658DD20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A27E685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15. (주)한국은 여유자금을 이용하여 (주)서울이 발행한 주식을 20x1년 1월부터 취득하기 시작하였으며, 단기보유를 목적으로 하고 있다. 다음은 20x1년 동안에 일어난 거래이다. </w:t>
      </w:r>
    </w:p>
    <w:p w14:paraId="47C36A9C" w14:textId="77777777" w:rsidR="00881D97" w:rsidRDefault="00881D97">
      <w:pPr>
        <w:pStyle w:val="a8"/>
        <w:rPr>
          <w:spacing w:val="-2"/>
          <w:w w:val="98"/>
          <w:sz w:val="22"/>
          <w:szCs w:val="22"/>
          <w:u w:val="single" w:color="000000"/>
        </w:rPr>
      </w:pPr>
    </w:p>
    <w:p w14:paraId="2EDDCAE6" w14:textId="77777777" w:rsidR="00881D97" w:rsidRDefault="00703E0D">
      <w:pPr>
        <w:pStyle w:val="a8"/>
        <w:rPr>
          <w:spacing w:val="-2"/>
          <w:w w:val="98"/>
        </w:rPr>
      </w:pPr>
      <w:r>
        <w:rPr>
          <w:spacing w:val="-2"/>
          <w:w w:val="98"/>
          <w:sz w:val="22"/>
          <w:szCs w:val="22"/>
          <w:u w:val="single" w:color="000000"/>
        </w:rPr>
        <w:t xml:space="preserve">  일자     매입수량  매도수량  단위당매입금액  단위당매도금액</w:t>
      </w:r>
    </w:p>
    <w:p w14:paraId="0DBDA66F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1월  8일    200                   ￦50,000</w:t>
      </w:r>
    </w:p>
    <w:p w14:paraId="3FA6B1BD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2월  8일    100                   ￦60,000</w:t>
      </w:r>
    </w:p>
    <w:p w14:paraId="78FD6916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4월  5일    200                  ￦100,000</w:t>
      </w:r>
    </w:p>
    <w:p w14:paraId="2CB5717F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 xml:space="preserve"> 8월  5일              300                        ￦110,000</w:t>
      </w:r>
    </w:p>
    <w:p w14:paraId="47CFDC65" w14:textId="77777777" w:rsidR="00881D97" w:rsidRDefault="00703E0D">
      <w:pPr>
        <w:pStyle w:val="a8"/>
        <w:rPr>
          <w:spacing w:val="-2"/>
          <w:w w:val="98"/>
          <w:sz w:val="22"/>
          <w:szCs w:val="22"/>
        </w:rPr>
      </w:pPr>
      <w:r>
        <w:rPr>
          <w:spacing w:val="-2"/>
          <w:w w:val="98"/>
          <w:sz w:val="22"/>
          <w:szCs w:val="22"/>
        </w:rPr>
        <w:t>10월 30일    200                  ￦120,000</w:t>
      </w:r>
    </w:p>
    <w:p w14:paraId="0C46DE92" w14:textId="77777777" w:rsidR="00881D97" w:rsidRDefault="00881D97">
      <w:pPr>
        <w:pStyle w:val="a8"/>
        <w:rPr>
          <w:sz w:val="22"/>
          <w:szCs w:val="22"/>
        </w:rPr>
      </w:pPr>
    </w:p>
    <w:p w14:paraId="15D52C48" w14:textId="77777777" w:rsidR="00881D97" w:rsidRDefault="00703E0D">
      <w:pPr>
        <w:pStyle w:val="a8"/>
        <w:ind w:left="109" w:hanging="109"/>
        <w:rPr>
          <w:sz w:val="22"/>
          <w:szCs w:val="22"/>
        </w:rPr>
      </w:pPr>
      <w:r>
        <w:rPr>
          <w:sz w:val="22"/>
          <w:szCs w:val="22"/>
        </w:rPr>
        <w:t xml:space="preserve"> (주)한국의 결산일은 12월 31일이다. 기말에 유가증권의 시가가 주당 ￦100,000일 경우 손익계산서상의 유가증권평가손익과 유가증권처분손익은 얼마가 되는가? </w:t>
      </w:r>
    </w:p>
    <w:p w14:paraId="2E108433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(단, 매도시의 단위당 원가는 이동평균법을 사용하여 계산한다.) </w:t>
      </w:r>
    </w:p>
    <w:p w14:paraId="4AAC5B4A" w14:textId="77777777" w:rsidR="00881D97" w:rsidRDefault="00881D97">
      <w:pPr>
        <w:pStyle w:val="a8"/>
        <w:rPr>
          <w:sz w:val="22"/>
          <w:szCs w:val="22"/>
        </w:rPr>
      </w:pPr>
    </w:p>
    <w:p w14:paraId="5136F9A7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①</w:t>
      </w:r>
      <w:r>
        <w:rPr>
          <w:spacing w:val="-4"/>
          <w:w w:val="96"/>
          <w:sz w:val="22"/>
          <w:szCs w:val="22"/>
        </w:rPr>
        <w:t xml:space="preserve"> 유가증권평가이익  ￦6,000,000 , 유가증권처분이익  ￦7,000,000</w:t>
      </w:r>
    </w:p>
    <w:p w14:paraId="4514585B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②</w:t>
      </w:r>
      <w:r>
        <w:rPr>
          <w:spacing w:val="-4"/>
          <w:w w:val="96"/>
          <w:sz w:val="22"/>
          <w:szCs w:val="22"/>
        </w:rPr>
        <w:t xml:space="preserve"> 유가증권평가이익  ￦5,714,286 , 유가증권처분이익  ￦7,285,714</w:t>
      </w:r>
    </w:p>
    <w:p w14:paraId="388E68FC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③</w:t>
      </w:r>
      <w:r>
        <w:rPr>
          <w:spacing w:val="-4"/>
          <w:w w:val="96"/>
          <w:sz w:val="22"/>
          <w:szCs w:val="22"/>
        </w:rPr>
        <w:t xml:space="preserve"> 유가증권평가이익 ￦10,000,000 , 유가증권처분이익  ￦3,000,000</w:t>
      </w:r>
    </w:p>
    <w:p w14:paraId="4A5E61CA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④</w:t>
      </w:r>
      <w:r>
        <w:rPr>
          <w:spacing w:val="-4"/>
          <w:w w:val="96"/>
          <w:sz w:val="22"/>
          <w:szCs w:val="22"/>
        </w:rPr>
        <w:t xml:space="preserve"> 유가증권평가이익  ￦1,600,000 , 유가증권처분이익 ￦11,400,000</w:t>
      </w:r>
    </w:p>
    <w:p w14:paraId="21DA5ED9" w14:textId="77777777" w:rsidR="00881D97" w:rsidRDefault="00703E0D">
      <w:pPr>
        <w:pStyle w:val="a8"/>
        <w:rPr>
          <w:spacing w:val="-4"/>
          <w:w w:val="96"/>
          <w:sz w:val="22"/>
          <w:szCs w:val="22"/>
        </w:rPr>
      </w:pPr>
      <w:r>
        <w:rPr>
          <w:spacing w:val="-4"/>
          <w:w w:val="96"/>
          <w:sz w:val="22"/>
          <w:szCs w:val="22"/>
        </w:rPr>
        <w:t xml:space="preserve">  </w:t>
      </w:r>
      <w:r>
        <w:rPr>
          <w:spacing w:val="-4"/>
          <w:w w:val="96"/>
          <w:sz w:val="22"/>
          <w:szCs w:val="22"/>
        </w:rPr>
        <w:t>⑤</w:t>
      </w:r>
      <w:r>
        <w:rPr>
          <w:spacing w:val="-4"/>
          <w:w w:val="96"/>
          <w:sz w:val="22"/>
          <w:szCs w:val="22"/>
        </w:rPr>
        <w:t xml:space="preserve"> 유가증권평가손실  ￦4,000,000 , 유가증권처분이익 ￦17,000,000</w:t>
      </w:r>
    </w:p>
    <w:p w14:paraId="517563DA" w14:textId="77777777" w:rsidR="00881D97" w:rsidRDefault="00881D97">
      <w:pPr>
        <w:pStyle w:val="a8"/>
        <w:rPr>
          <w:sz w:val="22"/>
          <w:szCs w:val="22"/>
        </w:rPr>
      </w:pPr>
    </w:p>
    <w:p w14:paraId="1F8484CE" w14:textId="77777777" w:rsidR="00881D97" w:rsidRDefault="00881D97">
      <w:pPr>
        <w:pStyle w:val="a8"/>
        <w:rPr>
          <w:sz w:val="22"/>
          <w:szCs w:val="22"/>
        </w:rPr>
      </w:pPr>
    </w:p>
    <w:p w14:paraId="39E787D0" w14:textId="77777777" w:rsidR="00881D97" w:rsidRDefault="00881D97">
      <w:pPr>
        <w:pStyle w:val="a8"/>
        <w:rPr>
          <w:sz w:val="22"/>
          <w:szCs w:val="22"/>
        </w:rPr>
      </w:pPr>
    </w:p>
    <w:p w14:paraId="0251FA27" w14:textId="77777777" w:rsidR="00881D97" w:rsidRDefault="00881D97">
      <w:pPr>
        <w:pStyle w:val="a8"/>
        <w:rPr>
          <w:sz w:val="22"/>
          <w:szCs w:val="22"/>
        </w:rPr>
      </w:pPr>
    </w:p>
    <w:p w14:paraId="1DF65781" w14:textId="77777777" w:rsidR="00881D97" w:rsidRDefault="00703E0D">
      <w:pPr>
        <w:pStyle w:val="a8"/>
        <w:ind w:left="274" w:hanging="274"/>
      </w:pPr>
      <w:r>
        <w:rPr>
          <w:sz w:val="22"/>
          <w:szCs w:val="22"/>
        </w:rPr>
        <w:t>16. (주)대한은 20x1년 1월 1일 원가 ￦100,000의 상품을 매각하고 계약금으로 현금 ￦50,000을 받고 매 6개월마다 ￦20,000씩 6번 (3년간 매 6월 30일과 12월 31일)을 받기로 하였다. 현재 시장이자율은 연 10%이다. 기업회계기준에 따라서 처리할 경우 20x1년에 이 거래를 통하여 발생되는 매출총이익은 얼마인가?  ((주)대한은 중소기업에 해당되지 아니하며, 명목가액과 현재가치의 차이가 중요하다.)</w:t>
      </w:r>
    </w:p>
    <w:p w14:paraId="0E879F39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연금 현가계수는 다음과 같다. </w:t>
      </w:r>
    </w:p>
    <w:p w14:paraId="03F41066" w14:textId="77777777" w:rsidR="00881D97" w:rsidRDefault="00703E0D">
      <w:pPr>
        <w:pStyle w:val="a8"/>
      </w:pPr>
      <w:r>
        <w:rPr>
          <w:sz w:val="22"/>
          <w:szCs w:val="22"/>
        </w:rPr>
        <w:t xml:space="preserve">    PVA(6,  5%) = 5.0757</w:t>
      </w:r>
    </w:p>
    <w:p w14:paraId="4525BF7E" w14:textId="77777777" w:rsidR="00881D97" w:rsidRDefault="00703E0D">
      <w:pPr>
        <w:pStyle w:val="a8"/>
      </w:pPr>
      <w:r>
        <w:rPr>
          <w:sz w:val="22"/>
          <w:szCs w:val="22"/>
        </w:rPr>
        <w:t xml:space="preserve">    PVA(3, 10%) = 2.4869</w:t>
      </w:r>
    </w:p>
    <w:p w14:paraId="54302594" w14:textId="77777777" w:rsidR="00881D97" w:rsidRDefault="00703E0D">
      <w:pPr>
        <w:pStyle w:val="a8"/>
      </w:pPr>
      <w:r>
        <w:rPr>
          <w:sz w:val="22"/>
          <w:szCs w:val="22"/>
        </w:rPr>
        <w:t xml:space="preserve">    PVA(6, 10%) = 4.3553</w:t>
      </w:r>
    </w:p>
    <w:p w14:paraId="561E92AE" w14:textId="77777777" w:rsidR="00881D97" w:rsidRDefault="00881D97">
      <w:pPr>
        <w:pStyle w:val="a8"/>
        <w:rPr>
          <w:sz w:val="22"/>
          <w:szCs w:val="22"/>
        </w:rPr>
      </w:pPr>
    </w:p>
    <w:p w14:paraId="6DEDF6F9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￦51,514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￦49,738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￦70,000</w:t>
      </w:r>
    </w:p>
    <w:p w14:paraId="5D289F86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￦60,919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￦101,514</w:t>
      </w:r>
    </w:p>
    <w:p w14:paraId="7A7CB543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D42C686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25C6CDD6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6D34556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217CFBC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66890A7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3262F5F6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982A57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412FB42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17. (주)인천은 종합원가계산에 의하여 제품을 생산한다. 재료는 공정의 초기단계에 투입이 되며, 가공원가는 전체 공정에 고르게 투입된다. 20x1년 6월 1일의 재공품 10,000단위에 대해서는 공정이 50% 진행되었고, 동년 6월 30일의 재공품 20,000단위에 대해서는 공정이 90% 진행되었다. 품질검사는 공정이 80% 진행되었을 때에 실시하며, 불합격품에 대해서는 재작업을 실시하지 않는다. 정상공손은 당월의 품질검사에서 합격한 제품의 5%로 설정하고 있다. 6월 중 55,000단위가 착수되었으며, 총 40,000단위가 완성이 되었다. 6월에 발생한 비정상공손품의 가공원가 완성품환산량은 얼마인가?</w:t>
      </w:r>
    </w:p>
    <w:p w14:paraId="273DE6D3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CCCE9F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2,000단위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1,600단위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5,000단위</w:t>
      </w:r>
    </w:p>
    <w:p w14:paraId="2C37B2B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3,000단위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2,400단위</w:t>
      </w:r>
    </w:p>
    <w:p w14:paraId="6FD01375" w14:textId="77777777" w:rsidR="00881D97" w:rsidRDefault="00881D97">
      <w:pPr>
        <w:pStyle w:val="a8"/>
        <w:rPr>
          <w:sz w:val="22"/>
          <w:szCs w:val="22"/>
        </w:rPr>
      </w:pPr>
    </w:p>
    <w:p w14:paraId="1C876ECF" w14:textId="77777777" w:rsidR="00881D97" w:rsidRDefault="00881D97">
      <w:pPr>
        <w:pStyle w:val="a8"/>
        <w:rPr>
          <w:sz w:val="22"/>
          <w:szCs w:val="22"/>
        </w:rPr>
      </w:pPr>
    </w:p>
    <w:p w14:paraId="12B2C60E" w14:textId="77777777" w:rsidR="00881D97" w:rsidRDefault="00881D97">
      <w:pPr>
        <w:pStyle w:val="a8"/>
        <w:rPr>
          <w:sz w:val="22"/>
          <w:szCs w:val="22"/>
        </w:rPr>
      </w:pPr>
    </w:p>
    <w:p w14:paraId="6F64CC2B" w14:textId="77777777" w:rsidR="00881D97" w:rsidRDefault="00881D97">
      <w:pPr>
        <w:pStyle w:val="a8"/>
        <w:rPr>
          <w:sz w:val="22"/>
          <w:szCs w:val="22"/>
        </w:rPr>
      </w:pPr>
    </w:p>
    <w:p w14:paraId="08F97999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18. 다음은 (주)서울의 20x1회계연도 말의 자료이다. 기말 대차대조표에 보고될 현금및현금등가물, 단기금융상품, 장기금융상품은 각각 얼마인가? </w:t>
      </w:r>
    </w:p>
    <w:p w14:paraId="65BA8C51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3"/>
        <w:gridCol w:w="840"/>
        <w:gridCol w:w="224"/>
        <w:gridCol w:w="2544"/>
        <w:gridCol w:w="840"/>
      </w:tblGrid>
      <w:tr w:rsidR="00881D97" w14:paraId="1E394BA2" w14:textId="77777777">
        <w:trPr>
          <w:trHeight w:val="452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5DFEF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당좌예금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CABDE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￦70,000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A2788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B7BFA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차용증서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FEB0F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￦20,000</w:t>
            </w:r>
          </w:p>
        </w:tc>
      </w:tr>
      <w:tr w:rsidR="00881D97" w14:paraId="3B4E8B6B" w14:textId="77777777">
        <w:trPr>
          <w:trHeight w:val="453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74DA3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당좌개설보증금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A1A23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￦30,000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9AC32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6FE131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직원가불금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EE547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 xml:space="preserve">￦40,000 </w:t>
            </w:r>
          </w:p>
        </w:tc>
      </w:tr>
      <w:tr w:rsidR="00881D97" w14:paraId="1B06A120" w14:textId="77777777">
        <w:trPr>
          <w:trHeight w:val="452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74B4E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대구지점전도금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0DB74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￦15,000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FF576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8A7AD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우편환증서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582C4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￦5,000</w:t>
            </w:r>
          </w:p>
        </w:tc>
      </w:tr>
      <w:tr w:rsidR="00881D97" w14:paraId="554A591F" w14:textId="77777777">
        <w:trPr>
          <w:trHeight w:val="452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00F48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배당금지급통지표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72202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￦5,000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0934D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FAC05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 xml:space="preserve">정기예금(만기1년이내)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6F464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 xml:space="preserve">￦50,000 </w:t>
            </w:r>
          </w:p>
        </w:tc>
      </w:tr>
      <w:tr w:rsidR="00881D97" w14:paraId="38F3E254" w14:textId="77777777">
        <w:trPr>
          <w:trHeight w:val="453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9EE54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 xml:space="preserve">환매채(90일환매조건)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8CDDA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 xml:space="preserve">￦5,000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0E0D05" w14:textId="77777777" w:rsidR="00881D97" w:rsidRDefault="00881D97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65714" w14:textId="77777777" w:rsidR="00881D97" w:rsidRDefault="00703E0D">
            <w:pPr>
              <w:pStyle w:val="a8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양도성예금증서(120일만기)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76113" w14:textId="77777777" w:rsidR="00881D97" w:rsidRDefault="00703E0D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 xml:space="preserve">￦20,000 </w:t>
            </w:r>
          </w:p>
        </w:tc>
      </w:tr>
    </w:tbl>
    <w:p w14:paraId="7F3E94D7" w14:textId="77777777" w:rsidR="00881D97" w:rsidRDefault="00881D97">
      <w:pPr>
        <w:rPr>
          <w:sz w:val="2"/>
        </w:rPr>
      </w:pPr>
    </w:p>
    <w:p w14:paraId="1EE104A1" w14:textId="77777777" w:rsidR="00881D97" w:rsidRDefault="00881D97">
      <w:pPr>
        <w:pStyle w:val="a8"/>
        <w:rPr>
          <w:sz w:val="22"/>
          <w:szCs w:val="22"/>
        </w:rPr>
      </w:pPr>
    </w:p>
    <w:p w14:paraId="397B462B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"/>
        <w:gridCol w:w="2251"/>
        <w:gridCol w:w="320"/>
        <w:gridCol w:w="1456"/>
        <w:gridCol w:w="320"/>
        <w:gridCol w:w="1626"/>
      </w:tblGrid>
      <w:tr w:rsidR="00881D97" w14:paraId="1D4A1797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3FA382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707B6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현금및현금등가물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C168E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3A3F7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단기금융상품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2B2EA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B6BBA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장기금융상품</w:t>
            </w:r>
          </w:p>
        </w:tc>
      </w:tr>
      <w:tr w:rsidR="00881D97" w14:paraId="2BEF2119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7C37D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22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35EC4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￦105,000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73C34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D56CF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￦70,000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7F45A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6008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￦45,000</w:t>
            </w:r>
          </w:p>
        </w:tc>
      </w:tr>
      <w:tr w:rsidR="00881D97" w14:paraId="20233CB9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57ED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FF83E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￦100,000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318D9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D0AC2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￦70,000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28AB8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90914F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￦30,000</w:t>
            </w:r>
          </w:p>
        </w:tc>
      </w:tr>
      <w:tr w:rsidR="00881D97" w14:paraId="50B311DC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D4174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4B41D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￦85,000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EA67D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5CDD2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￦75,000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5C4E8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FED65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￦30,000</w:t>
            </w:r>
          </w:p>
        </w:tc>
      </w:tr>
      <w:tr w:rsidR="00881D97" w14:paraId="5EC931EB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0FA6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39804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￦100,000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B8D52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96D26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￦110,000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D03AC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2D885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￦45,000</w:t>
            </w:r>
          </w:p>
        </w:tc>
      </w:tr>
      <w:tr w:rsidR="00881D97" w14:paraId="019C7160" w14:textId="77777777">
        <w:trPr>
          <w:trHeight w:val="37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CE8C6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ADD0E" w14:textId="77777777" w:rsidR="00881D97" w:rsidRDefault="00703E0D">
            <w:pPr>
              <w:pStyle w:val="a8"/>
              <w:wordWrap/>
              <w:ind w:right="5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￦105,000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F35DB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1EF3E" w14:textId="77777777" w:rsidR="00881D97" w:rsidRDefault="00703E0D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￦75,000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411CF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C2ECE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￦15,000</w:t>
            </w:r>
          </w:p>
        </w:tc>
      </w:tr>
    </w:tbl>
    <w:p w14:paraId="69B62FDD" w14:textId="77777777" w:rsidR="00881D97" w:rsidRDefault="00881D97">
      <w:pPr>
        <w:rPr>
          <w:sz w:val="2"/>
        </w:rPr>
      </w:pPr>
    </w:p>
    <w:p w14:paraId="0D570FC6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6004DFBE" w14:textId="77777777" w:rsidR="00881D97" w:rsidRDefault="00881D97">
      <w:pPr>
        <w:pStyle w:val="a8"/>
        <w:rPr>
          <w:sz w:val="22"/>
          <w:szCs w:val="22"/>
        </w:rPr>
      </w:pPr>
    </w:p>
    <w:p w14:paraId="36085A6F" w14:textId="77777777" w:rsidR="00881D97" w:rsidRDefault="00881D97">
      <w:pPr>
        <w:pStyle w:val="a8"/>
        <w:rPr>
          <w:sz w:val="22"/>
          <w:szCs w:val="22"/>
        </w:rPr>
      </w:pPr>
    </w:p>
    <w:p w14:paraId="79822911" w14:textId="77777777" w:rsidR="00881D97" w:rsidRDefault="00881D97">
      <w:pPr>
        <w:pStyle w:val="a8"/>
        <w:rPr>
          <w:sz w:val="22"/>
          <w:szCs w:val="22"/>
        </w:rPr>
      </w:pPr>
    </w:p>
    <w:p w14:paraId="116E5BBA" w14:textId="77777777" w:rsidR="00881D97" w:rsidRDefault="00881D97">
      <w:pPr>
        <w:pStyle w:val="a8"/>
        <w:rPr>
          <w:sz w:val="22"/>
          <w:szCs w:val="22"/>
        </w:rPr>
      </w:pPr>
    </w:p>
    <w:p w14:paraId="51C1AD6F" w14:textId="77777777" w:rsidR="00881D97" w:rsidRDefault="00881D97">
      <w:pPr>
        <w:pStyle w:val="a8"/>
        <w:rPr>
          <w:sz w:val="22"/>
          <w:szCs w:val="22"/>
        </w:rPr>
      </w:pPr>
    </w:p>
    <w:p w14:paraId="0E276461" w14:textId="77777777" w:rsidR="00881D97" w:rsidRDefault="00881D97">
      <w:pPr>
        <w:pStyle w:val="a8"/>
        <w:rPr>
          <w:sz w:val="22"/>
          <w:szCs w:val="22"/>
        </w:rPr>
      </w:pPr>
    </w:p>
    <w:p w14:paraId="184283AE" w14:textId="77777777" w:rsidR="00881D97" w:rsidRDefault="00881D97">
      <w:pPr>
        <w:pStyle w:val="a8"/>
        <w:rPr>
          <w:sz w:val="22"/>
          <w:szCs w:val="22"/>
        </w:rPr>
      </w:pPr>
    </w:p>
    <w:p w14:paraId="4AC264A8" w14:textId="77777777" w:rsidR="00881D97" w:rsidRDefault="00881D97">
      <w:pPr>
        <w:pStyle w:val="a8"/>
        <w:rPr>
          <w:sz w:val="22"/>
          <w:szCs w:val="22"/>
        </w:rPr>
      </w:pPr>
    </w:p>
    <w:p w14:paraId="1E9C4E96" w14:textId="77777777" w:rsidR="00881D97" w:rsidRDefault="00881D97">
      <w:pPr>
        <w:pStyle w:val="a8"/>
        <w:rPr>
          <w:sz w:val="22"/>
          <w:szCs w:val="22"/>
        </w:rPr>
      </w:pPr>
    </w:p>
    <w:p w14:paraId="6D7F83E4" w14:textId="77777777" w:rsidR="00881D97" w:rsidRDefault="00881D97">
      <w:pPr>
        <w:pStyle w:val="a8"/>
        <w:rPr>
          <w:sz w:val="22"/>
          <w:szCs w:val="22"/>
        </w:rPr>
      </w:pPr>
    </w:p>
    <w:p w14:paraId="4FF3B2E5" w14:textId="77777777" w:rsidR="00881D97" w:rsidRDefault="00DD73FF">
      <w:pPr>
        <w:pStyle w:val="af1"/>
        <w:spacing w:line="249" w:lineRule="auto"/>
        <w:rPr>
          <w:sz w:val="22"/>
          <w:szCs w:val="22"/>
        </w:rPr>
      </w:pPr>
      <w:r>
        <w:pict w14:anchorId="30AAA421">
          <v:group id="_x0000_s1042" style="position:absolute;left:0;text-align:left;margin-left:16.8pt;margin-top:59.35pt;width:698.25pt;height:67.8pt;z-index:251658240;mso-position-horizontal-relative:page;mso-position-vertical-relative:page" coordsize="69824,6779">
            <v:line id="_x0000_s2012954451" o:spid="_x0000_s1049" style="position:absolute" from="0,6772" to="69824,6772" strokeweight="1pt">
              <v:stroke joinstyle="miter"/>
            </v:line>
            <v:group id="_x0000_s1043" style="position:absolute;width:69372;height:5977" coordsize="69372,5977">
              <v:shape id="_x0000_s2012954453" o:spid="_x0000_s1048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362C056F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2012954454" o:spid="_x0000_s1047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157E17F2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44" style="position:absolute;width:14280;height:3176" coordsize="14280,3176">
                <v:shape id="_x0000_s2012954456" o:spid="_x0000_s1046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1EC2817" w14:textId="77777777" w:rsidR="00881D97" w:rsidRDefault="00703E0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57" o:spid="_x0000_s1045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3B0807E" w14:textId="77777777" w:rsidR="00881D97" w:rsidRDefault="00703E0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4/16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5322D8C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AE31F1C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19. (주)태백은 20x1년 1월 1일에 영업을 개시하였다. 이 회사의 기말재고자산에 관한 자료는 다음과 같다.</w:t>
      </w:r>
    </w:p>
    <w:p w14:paraId="762D66AF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6"/>
        <w:gridCol w:w="1556"/>
        <w:gridCol w:w="249"/>
        <w:gridCol w:w="1556"/>
      </w:tblGrid>
      <w:tr w:rsidR="00881D97" w14:paraId="6A860CC9" w14:textId="77777777">
        <w:trPr>
          <w:trHeight w:val="31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94EF8" w14:textId="77777777" w:rsidR="00881D97" w:rsidRDefault="00881D97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E762A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20x1년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F687E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1897D8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20x2년</w:t>
            </w:r>
          </w:p>
        </w:tc>
      </w:tr>
      <w:tr w:rsidR="00881D97" w14:paraId="059DFC28" w14:textId="77777777">
        <w:trPr>
          <w:trHeight w:val="31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57AA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FIFO하의 기말재고자산</w:t>
            </w:r>
          </w:p>
        </w:tc>
        <w:tc>
          <w:tcPr>
            <w:tcW w:w="15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E0C6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￦200,000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F1281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5AA2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￦250,000</w:t>
            </w:r>
          </w:p>
        </w:tc>
      </w:tr>
      <w:tr w:rsidR="00881D97" w14:paraId="6A7EB3DB" w14:textId="77777777">
        <w:trPr>
          <w:trHeight w:val="31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F376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LIFO하의 기말재고자산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DAFC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￦150,000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D5012" w14:textId="77777777" w:rsidR="00881D97" w:rsidRDefault="00881D9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56FCC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￦210,000</w:t>
            </w:r>
          </w:p>
        </w:tc>
      </w:tr>
    </w:tbl>
    <w:p w14:paraId="19C6D518" w14:textId="77777777" w:rsidR="00881D97" w:rsidRDefault="00881D97">
      <w:pPr>
        <w:rPr>
          <w:sz w:val="2"/>
        </w:rPr>
      </w:pPr>
    </w:p>
    <w:p w14:paraId="7BE9A8D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이 회사의 장부에는 다음과 같은 오류가 있었다.</w:t>
      </w:r>
    </w:p>
    <w:p w14:paraId="4DFF7056" w14:textId="77777777" w:rsidR="00881D97" w:rsidRDefault="00703E0D">
      <w:pPr>
        <w:pStyle w:val="a8"/>
        <w:ind w:left="499" w:hanging="499"/>
        <w:rPr>
          <w:sz w:val="22"/>
          <w:szCs w:val="22"/>
        </w:rPr>
      </w:pPr>
      <w:r>
        <w:rPr>
          <w:sz w:val="22"/>
          <w:szCs w:val="22"/>
        </w:rPr>
        <w:t xml:space="preserve">  (1) 20x1년 감가상각 대상인 기계설비(취득원가 ￦10,000 , 내용연수 5년, 잔존가액 ￦0)를 전액 20x1년 비용으로 처리하였다. 이 회사 감가상각방법은 정액법이다.</w:t>
      </w:r>
    </w:p>
    <w:p w14:paraId="5B857579" w14:textId="77777777" w:rsidR="00881D97" w:rsidRDefault="00703E0D">
      <w:pPr>
        <w:pStyle w:val="a8"/>
        <w:ind w:left="499" w:hanging="499"/>
        <w:rPr>
          <w:sz w:val="22"/>
          <w:szCs w:val="22"/>
        </w:rPr>
      </w:pPr>
      <w:r>
        <w:rPr>
          <w:sz w:val="22"/>
          <w:szCs w:val="22"/>
        </w:rPr>
        <w:t xml:space="preserve">  (2) 20x2년 수탁자에게 발송한 적송품에 대하여 수익으로 인식하였다. 적송품의 판매가는 ￦120,000이며, 원가에 20%의 이익을 가산한 금액이다.</w:t>
      </w:r>
    </w:p>
    <w:p w14:paraId="29F881D1" w14:textId="77777777" w:rsidR="00881D97" w:rsidRDefault="00881D97">
      <w:pPr>
        <w:pStyle w:val="a8"/>
        <w:rPr>
          <w:sz w:val="22"/>
          <w:szCs w:val="22"/>
        </w:rPr>
      </w:pPr>
    </w:p>
    <w:p w14:paraId="3D99071E" w14:textId="77777777" w:rsidR="00881D97" w:rsidRDefault="00703E0D">
      <w:pPr>
        <w:pStyle w:val="a8"/>
        <w:ind w:left="219" w:hanging="219"/>
        <w:rPr>
          <w:sz w:val="22"/>
          <w:szCs w:val="22"/>
        </w:rPr>
      </w:pPr>
      <w:r>
        <w:rPr>
          <w:spacing w:val="-1"/>
          <w:w w:val="98"/>
          <w:sz w:val="22"/>
          <w:szCs w:val="22"/>
        </w:rPr>
        <w:t xml:space="preserve">   이들 오류에 대한 수정은 하지 않았으며 이들 이외의 오류는 없었다. (주)태백은 재고자산을 LIFO에 의해 계산하였으며 이에 따라 20x2년말 법인세차감전순이익으로 ￦400,000을 보고하였</w:t>
      </w:r>
      <w:r>
        <w:rPr>
          <w:sz w:val="22"/>
          <w:szCs w:val="22"/>
        </w:rPr>
        <w:t>다.</w:t>
      </w:r>
    </w:p>
    <w:p w14:paraId="32B2DBB9" w14:textId="77777777" w:rsidR="00881D97" w:rsidRDefault="00703E0D">
      <w:pPr>
        <w:pStyle w:val="a8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(주)태백이 위의 오류를 수정하고, 재고자산을 영업개시일부터 FIFO에 의하여 평가하였더라면 20x2년 법인세비용차감전순이익은 얼마인가?</w:t>
      </w:r>
    </w:p>
    <w:p w14:paraId="12A4092C" w14:textId="77777777" w:rsidR="00881D97" w:rsidRDefault="00881D97">
      <w:pPr>
        <w:pStyle w:val="a8"/>
        <w:rPr>
          <w:sz w:val="22"/>
          <w:szCs w:val="22"/>
        </w:rPr>
      </w:pPr>
    </w:p>
    <w:p w14:paraId="3A00A2F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￦358,000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￦368,000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￦370,000</w:t>
      </w:r>
    </w:p>
    <w:p w14:paraId="4578D098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￦388,000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￦418,000</w:t>
      </w:r>
    </w:p>
    <w:p w14:paraId="46E74284" w14:textId="77777777" w:rsidR="00881D97" w:rsidRDefault="00881D97">
      <w:pPr>
        <w:pStyle w:val="a8"/>
        <w:rPr>
          <w:sz w:val="22"/>
          <w:szCs w:val="22"/>
        </w:rPr>
      </w:pPr>
    </w:p>
    <w:p w14:paraId="30EF9FFD" w14:textId="77777777" w:rsidR="00881D97" w:rsidRDefault="00881D97">
      <w:pPr>
        <w:pStyle w:val="a8"/>
        <w:rPr>
          <w:sz w:val="22"/>
          <w:szCs w:val="22"/>
        </w:rPr>
      </w:pPr>
    </w:p>
    <w:p w14:paraId="73D9852C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AD6E822" w14:textId="77777777" w:rsidR="00881D97" w:rsidRDefault="00703E0D">
      <w:pPr>
        <w:pStyle w:val="a8"/>
        <w:ind w:left="274" w:hanging="274"/>
      </w:pPr>
      <w:r>
        <w:rPr>
          <w:sz w:val="22"/>
          <w:szCs w:val="22"/>
        </w:rPr>
        <w:t xml:space="preserve">20. 금융비용의 자본화에 대한 기업회계기준 및 관련해석에 관한 내용과 일치하지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219469FF" w14:textId="77777777" w:rsidR="00881D97" w:rsidRDefault="00881D97">
      <w:pPr>
        <w:pStyle w:val="a8"/>
        <w:rPr>
          <w:sz w:val="22"/>
          <w:szCs w:val="22"/>
        </w:rPr>
      </w:pPr>
    </w:p>
    <w:p w14:paraId="55B32909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자본화대상 금융비용에는 사채발행차금상각(환입)액, 현재가치할인차금상각액, 외화차입금에 대한 외환차손(익), 외화환산손실(이익)이 포함된다.</w:t>
      </w:r>
    </w:p>
    <w:p w14:paraId="553A3076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일반차입금과 관련하여 자본화 할 금융비용은 자본화이자율산정에 포함된 차입금에서 회계기간동안 발생한 금융비용을 한도로 하여 자본화 한다.</w:t>
      </w:r>
    </w:p>
    <w:p w14:paraId="3461F1D0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일반차입금 범위 내에서 자본화할 금융비용은 일반차입금에서 발생한 금융비용에서 일시투자수익을 차감한 금액으로 한다.</w:t>
      </w:r>
    </w:p>
    <w:p w14:paraId="2C869553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자본화할 금융비용은 그 대상자산을 위하여 자금을 지출하지 아니하였다면 회피할 수 있었던 금융비용을 의미한다.</w:t>
      </w:r>
    </w:p>
    <w:p w14:paraId="421B660C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일반차입금 범위 내에서 자본화할 금융비용을 산정 할 때 당기 자본화대상 자산의 평균지출액에 전기이전에 자본화한 금융비용을 포함시키지 아니한다.</w:t>
      </w:r>
    </w:p>
    <w:p w14:paraId="3026AC7B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6B3C785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9FA152E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A0B53B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3F974A5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2A0B50DC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21. (주)제주는 액면 ￦1,000,000의 전환사채를 20x1년 1월 1일에 발행하였다. 전환사채의 표시이자율은 연 5%이고, 이자는 매년 말에 지급되며, 만기일은 20x3년 12월 31일이다. 이 전환사채는 20x2년 1월 1일부터 주식으로의 전환이 가능하며, 전환사채의 전환권을 행사하지 않을 경우에는 만기에 상환할증금이 지급된다. 보장수익률은 10%이며, 20x3년 1월 1일에 전체의 60%에 해당하는 전환사채 ￦600,000의 전환청구를 받아 전환이 이루어졌고 나머지는 만기에 상환하게 되었다. 이 회사는 일반사채를 발행할 경우 연 8%의 표시이자율로 이자를 지급한다. 만기에 지급하게 되는 총금액(표시이자 지급액은 제외)은 얼마인가? (단, 원미만 절사한다.)</w:t>
      </w:r>
    </w:p>
    <w:p w14:paraId="0F29C152" w14:textId="77777777" w:rsidR="00881D97" w:rsidRDefault="00881D97">
      <w:pPr>
        <w:pStyle w:val="a8"/>
        <w:rPr>
          <w:sz w:val="22"/>
          <w:szCs w:val="22"/>
        </w:rPr>
      </w:pPr>
    </w:p>
    <w:p w14:paraId="4FEA1F8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이자율에 따른 현가계수(기간 : 3년)는 다음과 같다.</w:t>
      </w:r>
    </w:p>
    <w:p w14:paraId="63C7AB52" w14:textId="77777777" w:rsidR="00881D97" w:rsidRDefault="00703E0D">
      <w:pPr>
        <w:pStyle w:val="a8"/>
        <w:wordWrap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4"/>
        <w:gridCol w:w="1548"/>
        <w:gridCol w:w="1548"/>
        <w:gridCol w:w="1548"/>
      </w:tblGrid>
      <w:tr w:rsidR="00881D97" w14:paraId="0894377C" w14:textId="77777777">
        <w:trPr>
          <w:trHeight w:val="540"/>
          <w:jc w:val="center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4549B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이자율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ECD20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80003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4412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881D97" w14:paraId="209C813C" w14:textId="77777777">
        <w:trPr>
          <w:trHeight w:val="746"/>
          <w:jc w:val="center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13A02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현가계수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B2DC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0.8638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D7F6F9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0.7938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A7377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0.7513</w:t>
            </w:r>
          </w:p>
        </w:tc>
      </w:tr>
      <w:tr w:rsidR="00881D97" w14:paraId="4D770704" w14:textId="77777777">
        <w:trPr>
          <w:trHeight w:val="746"/>
          <w:jc w:val="center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6AEF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연금</w:t>
            </w:r>
          </w:p>
          <w:p w14:paraId="14422CB8" w14:textId="77777777" w:rsidR="00881D97" w:rsidRDefault="00703E0D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현가계수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A482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2.7232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6F4B61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2.5771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B6CBA" w14:textId="77777777" w:rsidR="00881D97" w:rsidRDefault="00703E0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2.4868</w:t>
            </w:r>
          </w:p>
        </w:tc>
      </w:tr>
    </w:tbl>
    <w:p w14:paraId="6A55106C" w14:textId="77777777" w:rsidR="00881D97" w:rsidRDefault="00881D97">
      <w:pPr>
        <w:rPr>
          <w:sz w:val="2"/>
        </w:rPr>
      </w:pPr>
    </w:p>
    <w:p w14:paraId="5C63F59F" w14:textId="77777777" w:rsidR="00881D97" w:rsidRDefault="00881D97">
      <w:pPr>
        <w:pStyle w:val="a8"/>
        <w:rPr>
          <w:sz w:val="22"/>
          <w:szCs w:val="22"/>
        </w:rPr>
      </w:pPr>
    </w:p>
    <w:p w14:paraId="01D2AE4E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￦400,000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￦426,490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￦438,974</w:t>
      </w:r>
    </w:p>
    <w:p w14:paraId="0A759C23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￦439,720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￦466,210</w:t>
      </w:r>
    </w:p>
    <w:p w14:paraId="5CF3AE3A" w14:textId="77777777" w:rsidR="00881D97" w:rsidRDefault="00881D97">
      <w:pPr>
        <w:pStyle w:val="a8"/>
        <w:rPr>
          <w:sz w:val="22"/>
          <w:szCs w:val="22"/>
        </w:rPr>
      </w:pPr>
    </w:p>
    <w:p w14:paraId="0B6FCACB" w14:textId="77777777" w:rsidR="00881D97" w:rsidRDefault="00881D97">
      <w:pPr>
        <w:pStyle w:val="a8"/>
        <w:rPr>
          <w:sz w:val="22"/>
          <w:szCs w:val="22"/>
        </w:rPr>
      </w:pPr>
    </w:p>
    <w:p w14:paraId="5AC38F3B" w14:textId="77777777" w:rsidR="00881D97" w:rsidRDefault="00881D97">
      <w:pPr>
        <w:pStyle w:val="a8"/>
        <w:rPr>
          <w:sz w:val="22"/>
          <w:szCs w:val="22"/>
        </w:rPr>
      </w:pPr>
    </w:p>
    <w:p w14:paraId="1B5AC133" w14:textId="77777777" w:rsidR="00881D97" w:rsidRDefault="00881D97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03B27130" w14:textId="77777777" w:rsidR="00881D97" w:rsidRDefault="00703E0D">
      <w:pPr>
        <w:pStyle w:val="a8"/>
        <w:ind w:left="274" w:hanging="274"/>
      </w:pPr>
      <w:r>
        <w:rPr>
          <w:sz w:val="22"/>
          <w:szCs w:val="22"/>
        </w:rPr>
        <w:t xml:space="preserve">22. </w:t>
      </w:r>
      <w:r>
        <w:rPr>
          <w:spacing w:val="1"/>
          <w:w w:val="101"/>
          <w:sz w:val="22"/>
          <w:szCs w:val="22"/>
        </w:rPr>
        <w:t xml:space="preserve">사채발행차금과 사채발행비에 대한 다음 설명 중 올바르게 </w:t>
      </w:r>
      <w:r>
        <w:rPr>
          <w:sz w:val="22"/>
          <w:szCs w:val="22"/>
        </w:rPr>
        <w:t>설명한 것은?</w:t>
      </w:r>
    </w:p>
    <w:p w14:paraId="6FACDFA1" w14:textId="77777777" w:rsidR="00881D97" w:rsidRDefault="00881D97">
      <w:pPr>
        <w:pStyle w:val="a8"/>
        <w:rPr>
          <w:sz w:val="22"/>
          <w:szCs w:val="22"/>
        </w:rPr>
      </w:pPr>
    </w:p>
    <w:p w14:paraId="560C0F3C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사채발행차금을 유효이자율법으로 상각(환입)하는 경우, 할인</w:t>
      </w:r>
      <w:r>
        <w:rPr>
          <w:sz w:val="22"/>
          <w:szCs w:val="22"/>
        </w:rPr>
        <w:t>발행되면 이자비용은 매년 감소하고, 할증발행되면 매년 증가한다.</w:t>
      </w:r>
    </w:p>
    <w:p w14:paraId="27B1526E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사채발행차금을 정액법으로 상각(환입)하는 경우, 장부가액에</w:t>
      </w:r>
      <w:r>
        <w:rPr>
          <w:sz w:val="22"/>
          <w:szCs w:val="22"/>
        </w:rPr>
        <w:t xml:space="preserve"> 대한 이자비용의 비율은 매년 동일하다.</w:t>
      </w:r>
    </w:p>
    <w:p w14:paraId="58B41370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사채발행차금을 유효이자율법으로 상각하는 경우, 할인발행 또는 할증발행에 따른 사채발행차금의 상각(환입)액은 매년 증가한다.</w:t>
      </w:r>
    </w:p>
    <w:p w14:paraId="0F5A827D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기업회계기준에서는 사채발행차금을 사채기간에 걸쳐 정액법</w:t>
      </w:r>
      <w:r>
        <w:rPr>
          <w:sz w:val="22"/>
          <w:szCs w:val="22"/>
        </w:rPr>
        <w:t>으로 상각(환입)한다.</w:t>
      </w:r>
    </w:p>
    <w:p w14:paraId="1E4C9DE0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기업회계기준에서는 사채발행비를 사채기간에 걸쳐 정액법으로 상각한다.</w:t>
      </w:r>
    </w:p>
    <w:p w14:paraId="7C515125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6A2F02D" w14:textId="77777777" w:rsidR="00881D97" w:rsidRDefault="00881D97">
      <w:pPr>
        <w:pStyle w:val="a8"/>
        <w:rPr>
          <w:sz w:val="22"/>
          <w:szCs w:val="22"/>
        </w:rPr>
      </w:pPr>
    </w:p>
    <w:p w14:paraId="43E4D261" w14:textId="77777777" w:rsidR="00881D97" w:rsidRDefault="00881D97">
      <w:pPr>
        <w:pStyle w:val="a8"/>
        <w:rPr>
          <w:sz w:val="22"/>
          <w:szCs w:val="22"/>
        </w:rPr>
      </w:pPr>
    </w:p>
    <w:p w14:paraId="3C679986" w14:textId="77777777" w:rsidR="00881D97" w:rsidRDefault="00881D97">
      <w:pPr>
        <w:pStyle w:val="a8"/>
        <w:rPr>
          <w:sz w:val="22"/>
          <w:szCs w:val="22"/>
        </w:rPr>
      </w:pPr>
    </w:p>
    <w:p w14:paraId="6D796BB0" w14:textId="77777777" w:rsidR="00881D97" w:rsidRDefault="00DD73FF">
      <w:pPr>
        <w:pStyle w:val="af1"/>
        <w:spacing w:line="249" w:lineRule="auto"/>
        <w:rPr>
          <w:sz w:val="22"/>
          <w:szCs w:val="22"/>
        </w:rPr>
      </w:pPr>
      <w:r>
        <w:pict w14:anchorId="1D6761DA">
          <v:group id="_x0000_s1034" style="position:absolute;left:0;text-align:left;margin-left:16.8pt;margin-top:59.35pt;width:698.25pt;height:67.8pt;z-index:251659264;mso-position-horizontal-relative:page;mso-position-vertical-relative:page" coordsize="69824,6779">
            <v:line id="_x0000_s2012954458" o:spid="_x0000_s1041" style="position:absolute" from="0,6772" to="69824,6772" strokeweight="1pt">
              <v:stroke joinstyle="miter"/>
            </v:line>
            <v:group id="_x0000_s1035" style="position:absolute;width:69372;height:5977" coordsize="69372,5977">
              <v:shape id="_x0000_s2012954460" o:spid="_x0000_s1040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5178D139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2012954461" o:spid="_x0000_s1039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3B15B4EF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36" style="position:absolute;width:14280;height:3176" coordsize="14280,3176">
                <v:shape id="_x0000_s2012954463" o:spid="_x0000_s1038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89FDCB7" w14:textId="77777777" w:rsidR="00881D97" w:rsidRDefault="00703E0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64" o:spid="_x0000_s1037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5D13A23" w14:textId="77777777" w:rsidR="00881D97" w:rsidRDefault="00703E0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625401D" w14:textId="77777777" w:rsidR="00881D97" w:rsidRDefault="00DD73FF">
      <w:pPr>
        <w:pStyle w:val="af1"/>
        <w:spacing w:line="249" w:lineRule="auto"/>
        <w:rPr>
          <w:sz w:val="22"/>
          <w:szCs w:val="22"/>
        </w:rPr>
      </w:pPr>
      <w:r>
        <w:pict w14:anchorId="2221B633">
          <v:group id="_x0000_s1026" style="position:absolute;left:0;text-align:left;margin-left:16.8pt;margin-top:59.35pt;width:698.25pt;height:67.8pt;z-index:251660288;mso-position-horizontal-relative:page;mso-position-vertical-relative:page" coordsize="69824,6779">
            <v:line id="_x0000_s2012954465" o:spid="_x0000_s1033" style="position:absolute" from="0,6772" to="69824,6772" strokeweight="1pt">
              <v:stroke joinstyle="miter"/>
            </v:line>
            <v:group id="_x0000_s1027" style="position:absolute;width:69372;height:5977" coordsize="69372,5977">
              <v:shape id="_x0000_s2012954467" o:spid="_x0000_s1032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2F603B21" w14:textId="77777777" w:rsidR="00881D97" w:rsidRDefault="00703E0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2012954468" o:spid="_x0000_s1031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57335093" w14:textId="77777777" w:rsidR="00881D97" w:rsidRDefault="00703E0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28" style="position:absolute;width:14280;height:3176" coordsize="14280,3176">
                <v:shape id="_x0000_s2012954470" o:spid="_x0000_s1030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09DE560" w14:textId="77777777" w:rsidR="00881D97" w:rsidRDefault="00703E0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471" o:spid="_x0000_s1029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39529FB" w14:textId="77777777" w:rsidR="00881D97" w:rsidRDefault="00703E0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6/16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E197812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23. (주)대전은 20x1년 1월 1일 현재 근무하고 있는 임</w:t>
      </w:r>
      <w:r>
        <w:rPr>
          <w:sz w:val="22"/>
          <w:szCs w:val="22"/>
        </w:rPr>
        <w:t>·</w:t>
      </w:r>
      <w:r>
        <w:rPr>
          <w:sz w:val="22"/>
          <w:szCs w:val="22"/>
        </w:rPr>
        <w:t>직원에게 권리행사일에 주가가 행사가격을 초과할 경우 그 차액을 현금으로 지급하기로 하는 주식매입선택권 4,000개를 다음과 같이 부여하였으며, (주)대전의 임</w:t>
      </w:r>
      <w:r>
        <w:rPr>
          <w:sz w:val="22"/>
          <w:szCs w:val="22"/>
        </w:rPr>
        <w:t>·</w:t>
      </w:r>
      <w:r>
        <w:rPr>
          <w:sz w:val="22"/>
          <w:szCs w:val="22"/>
        </w:rPr>
        <w:t>직원은 주식매입선택권을 20x5년 12월 31일 전부 행사하였다.</w:t>
      </w:r>
    </w:p>
    <w:p w14:paraId="722014B7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(1)기본조건 : 20x4년 12월 31일까지 의무적으로 근무할 것</w:t>
      </w:r>
    </w:p>
    <w:p w14:paraId="53C7A9F0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(2)행사가격 : ￦15,000 (액면가 ￦5,000)</w:t>
      </w:r>
    </w:p>
    <w:p w14:paraId="2DCF46F6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(3)행사기간 : 20x5년 1월 1일 ～ 20x6년 12월 31일</w:t>
      </w:r>
    </w:p>
    <w:p w14:paraId="03E21EFE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매기말 주식의 보상기준가격은 다음과 같다.</w:t>
      </w:r>
    </w:p>
    <w:p w14:paraId="14CB9EAA" w14:textId="77777777" w:rsidR="00881D97" w:rsidRDefault="00703E0D">
      <w:pPr>
        <w:pStyle w:val="a8"/>
        <w:rPr>
          <w:spacing w:val="-1"/>
          <w:w w:val="99"/>
          <w:sz w:val="22"/>
          <w:szCs w:val="22"/>
        </w:rPr>
      </w:pPr>
      <w:r>
        <w:rPr>
          <w:spacing w:val="-1"/>
          <w:w w:val="99"/>
          <w:sz w:val="22"/>
          <w:szCs w:val="22"/>
        </w:rPr>
        <w:t xml:space="preserve"> 20x1년 12월 31일 : ￦27,000 ,  20x2년 12월 31일 : ￦20,000 ,</w:t>
      </w:r>
    </w:p>
    <w:p w14:paraId="62928F8F" w14:textId="77777777" w:rsidR="00881D97" w:rsidRDefault="00703E0D">
      <w:pPr>
        <w:pStyle w:val="a8"/>
        <w:rPr>
          <w:sz w:val="22"/>
          <w:szCs w:val="22"/>
        </w:rPr>
      </w:pPr>
      <w:r>
        <w:rPr>
          <w:spacing w:val="-1"/>
          <w:w w:val="99"/>
          <w:sz w:val="22"/>
          <w:szCs w:val="22"/>
        </w:rPr>
        <w:t xml:space="preserve"> 20x3년 12월 31일 : ￦35,000</w:t>
      </w:r>
    </w:p>
    <w:p w14:paraId="2B9A5CCF" w14:textId="77777777" w:rsidR="00881D97" w:rsidRDefault="00881D97">
      <w:pPr>
        <w:pStyle w:val="a8"/>
        <w:rPr>
          <w:sz w:val="22"/>
          <w:szCs w:val="22"/>
        </w:rPr>
      </w:pPr>
    </w:p>
    <w:p w14:paraId="5BE72E57" w14:textId="77777777" w:rsidR="00881D97" w:rsidRDefault="00703E0D">
      <w:pPr>
        <w:pStyle w:val="a8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주식매입선택권이 20x2년 법인세비용차감전순이익에 미치는 영향은 얼마인가?</w:t>
      </w:r>
    </w:p>
    <w:p w14:paraId="4EE9A1D6" w14:textId="77777777" w:rsidR="00881D97" w:rsidRDefault="00881D97">
      <w:pPr>
        <w:pStyle w:val="a8"/>
        <w:rPr>
          <w:sz w:val="22"/>
          <w:szCs w:val="22"/>
        </w:rPr>
      </w:pPr>
    </w:p>
    <w:p w14:paraId="73F26D99" w14:textId="77777777" w:rsidR="00881D97" w:rsidRDefault="00703E0D">
      <w:pPr>
        <w:pStyle w:val="a8"/>
        <w:rPr>
          <w:spacing w:val="-5"/>
          <w:w w:val="99"/>
          <w:sz w:val="22"/>
          <w:szCs w:val="22"/>
        </w:rPr>
      </w:pPr>
      <w:r>
        <w:rPr>
          <w:spacing w:val="-5"/>
          <w:w w:val="99"/>
          <w:sz w:val="22"/>
          <w:szCs w:val="22"/>
        </w:rPr>
        <w:t xml:space="preserve">  </w:t>
      </w:r>
      <w:r>
        <w:rPr>
          <w:spacing w:val="-5"/>
          <w:w w:val="99"/>
          <w:sz w:val="22"/>
          <w:szCs w:val="22"/>
        </w:rPr>
        <w:t>①</w:t>
      </w:r>
      <w:r>
        <w:rPr>
          <w:spacing w:val="-5"/>
          <w:w w:val="99"/>
          <w:sz w:val="22"/>
          <w:szCs w:val="22"/>
        </w:rPr>
        <w:t xml:space="preserve"> ￦0</w:t>
      </w:r>
      <w:r>
        <w:tab/>
      </w:r>
      <w:r>
        <w:tab/>
      </w:r>
      <w:r>
        <w:rPr>
          <w:spacing w:val="-5"/>
          <w:w w:val="99"/>
          <w:sz w:val="22"/>
          <w:szCs w:val="22"/>
        </w:rPr>
        <w:t>②</w:t>
      </w:r>
      <w:r>
        <w:rPr>
          <w:spacing w:val="-5"/>
          <w:w w:val="99"/>
          <w:sz w:val="22"/>
          <w:szCs w:val="22"/>
        </w:rPr>
        <w:t xml:space="preserve"> ￦2,000,000 증가</w:t>
      </w:r>
      <w:r>
        <w:tab/>
      </w:r>
      <w:r>
        <w:rPr>
          <w:spacing w:val="-5"/>
          <w:w w:val="99"/>
          <w:sz w:val="22"/>
          <w:szCs w:val="22"/>
        </w:rPr>
        <w:t>③</w:t>
      </w:r>
      <w:r>
        <w:rPr>
          <w:spacing w:val="-5"/>
          <w:w w:val="99"/>
          <w:sz w:val="22"/>
          <w:szCs w:val="22"/>
        </w:rPr>
        <w:t xml:space="preserve"> ￦7,000,000 감소</w:t>
      </w:r>
    </w:p>
    <w:p w14:paraId="36638523" w14:textId="77777777" w:rsidR="00881D97" w:rsidRDefault="00703E0D">
      <w:pPr>
        <w:pStyle w:val="a8"/>
        <w:rPr>
          <w:sz w:val="22"/>
          <w:szCs w:val="22"/>
        </w:rPr>
      </w:pPr>
      <w:r>
        <w:rPr>
          <w:spacing w:val="-5"/>
          <w:w w:val="99"/>
          <w:sz w:val="22"/>
          <w:szCs w:val="22"/>
        </w:rPr>
        <w:t xml:space="preserve">  </w:t>
      </w:r>
      <w:r>
        <w:rPr>
          <w:spacing w:val="-5"/>
          <w:w w:val="99"/>
          <w:sz w:val="22"/>
          <w:szCs w:val="22"/>
        </w:rPr>
        <w:t>④</w:t>
      </w:r>
      <w:r>
        <w:rPr>
          <w:spacing w:val="-5"/>
          <w:w w:val="99"/>
          <w:sz w:val="22"/>
          <w:szCs w:val="22"/>
        </w:rPr>
        <w:t xml:space="preserve"> ￦10,000,000 감소</w:t>
      </w:r>
      <w:r>
        <w:tab/>
      </w:r>
      <w:r>
        <w:rPr>
          <w:spacing w:val="-5"/>
          <w:w w:val="99"/>
          <w:sz w:val="22"/>
          <w:szCs w:val="22"/>
        </w:rPr>
        <w:t>⑤</w:t>
      </w:r>
      <w:r>
        <w:rPr>
          <w:spacing w:val="-5"/>
          <w:w w:val="99"/>
          <w:sz w:val="22"/>
          <w:szCs w:val="22"/>
        </w:rPr>
        <w:t xml:space="preserve"> ￦12,000,000 증가</w:t>
      </w:r>
    </w:p>
    <w:p w14:paraId="22F7619D" w14:textId="77777777" w:rsidR="00881D97" w:rsidRDefault="00881D97">
      <w:pPr>
        <w:pStyle w:val="a8"/>
        <w:rPr>
          <w:sz w:val="22"/>
          <w:szCs w:val="22"/>
        </w:rPr>
      </w:pPr>
    </w:p>
    <w:p w14:paraId="07688BF8" w14:textId="77777777" w:rsidR="00881D97" w:rsidRDefault="00881D97">
      <w:pPr>
        <w:pStyle w:val="a8"/>
        <w:rPr>
          <w:sz w:val="22"/>
          <w:szCs w:val="22"/>
        </w:rPr>
      </w:pPr>
    </w:p>
    <w:p w14:paraId="50CE6AF4" w14:textId="77777777" w:rsidR="00881D97" w:rsidRDefault="00881D97">
      <w:pPr>
        <w:pStyle w:val="a8"/>
        <w:rPr>
          <w:sz w:val="22"/>
          <w:szCs w:val="22"/>
        </w:rPr>
      </w:pPr>
    </w:p>
    <w:p w14:paraId="19EA05E2" w14:textId="77777777" w:rsidR="00881D97" w:rsidRDefault="00881D97">
      <w:pPr>
        <w:pStyle w:val="a8"/>
        <w:rPr>
          <w:sz w:val="22"/>
          <w:szCs w:val="22"/>
        </w:rPr>
      </w:pPr>
    </w:p>
    <w:p w14:paraId="41F07084" w14:textId="77777777" w:rsidR="00881D97" w:rsidRDefault="00881D97">
      <w:pPr>
        <w:pStyle w:val="a8"/>
        <w:rPr>
          <w:sz w:val="22"/>
          <w:szCs w:val="22"/>
        </w:rPr>
      </w:pPr>
    </w:p>
    <w:p w14:paraId="40194162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24. (주)구로의 20x1년도 현금주의 당기순이익은 ￦80,000이다. </w:t>
      </w:r>
    </w:p>
    <w:p w14:paraId="23EE26BE" w14:textId="77777777" w:rsidR="00881D97" w:rsidRDefault="00703E0D">
      <w:pPr>
        <w:pStyle w:val="a8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다음은 전기말에 비하여 증감된 자산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부채와 당기에 발생된 비용이다. </w:t>
      </w:r>
      <w:r>
        <w:rPr>
          <w:spacing w:val="-1"/>
          <w:w w:val="99"/>
          <w:sz w:val="22"/>
          <w:szCs w:val="22"/>
        </w:rPr>
        <w:t>이를 이용하여 이 회사의 20x1년 발생주의 당기순이익을 구하면</w:t>
      </w:r>
      <w:r>
        <w:rPr>
          <w:sz w:val="22"/>
          <w:szCs w:val="22"/>
        </w:rPr>
        <w:t xml:space="preserve"> 얼마인가?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4"/>
        <w:gridCol w:w="1560"/>
        <w:gridCol w:w="368"/>
        <w:gridCol w:w="1504"/>
        <w:gridCol w:w="1447"/>
      </w:tblGrid>
      <w:tr w:rsidR="00881D97" w14:paraId="4B100039" w14:textId="77777777">
        <w:trPr>
          <w:trHeight w:val="385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10E36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매입채무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AD028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￦5,000증가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0849F" w14:textId="77777777" w:rsidR="00881D97" w:rsidRDefault="00881D97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C9C83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매출채권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CEB68" w14:textId="77777777" w:rsidR="00881D97" w:rsidRDefault="00703E0D">
            <w:pPr>
              <w:pStyle w:val="a8"/>
              <w:wordWrap/>
              <w:jc w:val="right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￦25,000감소</w:t>
            </w:r>
          </w:p>
        </w:tc>
      </w:tr>
      <w:tr w:rsidR="00881D97" w14:paraId="419BBD0B" w14:textId="77777777">
        <w:trPr>
          <w:trHeight w:val="385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57448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선급비용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AC55F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￦3,000증가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2B7D7" w14:textId="77777777" w:rsidR="00881D97" w:rsidRDefault="00881D97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35CEA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미지급비용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0647B" w14:textId="77777777" w:rsidR="00881D97" w:rsidRDefault="00703E0D">
            <w:pPr>
              <w:pStyle w:val="a8"/>
              <w:wordWrap/>
              <w:jc w:val="right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￦4,000감소</w:t>
            </w:r>
          </w:p>
        </w:tc>
      </w:tr>
      <w:tr w:rsidR="00881D97" w14:paraId="0E6442E4" w14:textId="77777777">
        <w:trPr>
          <w:trHeight w:val="385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01A4D" w14:textId="77777777" w:rsidR="00881D97" w:rsidRDefault="00881D97">
            <w:pPr>
              <w:pStyle w:val="a8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DC482" w14:textId="77777777" w:rsidR="00881D97" w:rsidRDefault="00881D97">
            <w:pPr>
              <w:pStyle w:val="a8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85C1D" w14:textId="77777777" w:rsidR="00881D97" w:rsidRDefault="00881D97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27071" w14:textId="77777777" w:rsidR="00881D97" w:rsidRDefault="00703E0D">
            <w:pPr>
              <w:pStyle w:val="a8"/>
              <w:wordWrap/>
              <w:jc w:val="center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감가상각비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089D4" w14:textId="77777777" w:rsidR="00881D97" w:rsidRDefault="00703E0D">
            <w:pPr>
              <w:pStyle w:val="a8"/>
              <w:wordWrap/>
              <w:jc w:val="right"/>
              <w:rPr>
                <w:spacing w:val="-1"/>
                <w:w w:val="99"/>
                <w:sz w:val="22"/>
                <w:szCs w:val="22"/>
              </w:rPr>
            </w:pPr>
            <w:r>
              <w:rPr>
                <w:spacing w:val="-1"/>
                <w:w w:val="99"/>
                <w:sz w:val="22"/>
                <w:szCs w:val="22"/>
              </w:rPr>
              <w:t>￦5,000발생</w:t>
            </w:r>
          </w:p>
        </w:tc>
      </w:tr>
    </w:tbl>
    <w:p w14:paraId="3766D322" w14:textId="77777777" w:rsidR="00881D97" w:rsidRDefault="00881D97">
      <w:pPr>
        <w:rPr>
          <w:sz w:val="2"/>
        </w:rPr>
      </w:pPr>
    </w:p>
    <w:p w14:paraId="7EBEA2EE" w14:textId="77777777" w:rsidR="00881D97" w:rsidRDefault="00881D97">
      <w:pPr>
        <w:pStyle w:val="a8"/>
        <w:spacing w:line="312" w:lineRule="auto"/>
        <w:rPr>
          <w:sz w:val="22"/>
          <w:szCs w:val="22"/>
        </w:rPr>
      </w:pPr>
    </w:p>
    <w:p w14:paraId="727D6DA8" w14:textId="77777777" w:rsidR="00881D97" w:rsidRDefault="00881D97">
      <w:pPr>
        <w:pStyle w:val="a8"/>
        <w:spacing w:line="240" w:lineRule="auto"/>
        <w:rPr>
          <w:sz w:val="22"/>
          <w:szCs w:val="22"/>
        </w:rPr>
      </w:pPr>
    </w:p>
    <w:p w14:paraId="50E4C722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￦52,000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￦57,000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￦98,000</w:t>
      </w:r>
    </w:p>
    <w:p w14:paraId="73B83BFD" w14:textId="77777777" w:rsidR="00881D97" w:rsidRDefault="00703E0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￦103,000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￦108,000</w:t>
      </w:r>
    </w:p>
    <w:p w14:paraId="7DE2548A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6ED2273E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F387222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37F388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2A85308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E86386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0E2E300B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CF5D610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E21E2E8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50A8F83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1305507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463ACF79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59363E4E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11011F04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730F8669" w14:textId="77777777" w:rsidR="00881D97" w:rsidRDefault="00881D97">
      <w:pPr>
        <w:pStyle w:val="a8"/>
        <w:ind w:left="274" w:hanging="274"/>
        <w:rPr>
          <w:sz w:val="22"/>
          <w:szCs w:val="22"/>
        </w:rPr>
      </w:pPr>
    </w:p>
    <w:p w14:paraId="35A45F8F" w14:textId="77777777" w:rsidR="00881D97" w:rsidRDefault="00703E0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r>
        <w:rPr>
          <w:w w:val="102"/>
          <w:sz w:val="22"/>
          <w:szCs w:val="22"/>
        </w:rPr>
        <w:t>다음 중 채권</w:t>
      </w:r>
      <w:r>
        <w:rPr>
          <w:w w:val="102"/>
          <w:sz w:val="22"/>
          <w:szCs w:val="22"/>
        </w:rPr>
        <w:t>·</w:t>
      </w:r>
      <w:r>
        <w:rPr>
          <w:w w:val="102"/>
          <w:sz w:val="22"/>
          <w:szCs w:val="22"/>
        </w:rPr>
        <w:t>채무의 재조정에 대한 기업회계기준 및 관련해석</w:t>
      </w:r>
      <w:r>
        <w:rPr>
          <w:sz w:val="22"/>
          <w:szCs w:val="22"/>
        </w:rPr>
        <w:t xml:space="preserve">에 관한 내용과 일치하지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 ?</w:t>
      </w:r>
    </w:p>
    <w:p w14:paraId="7DF2BCB3" w14:textId="77777777" w:rsidR="00881D97" w:rsidRDefault="00881D97">
      <w:pPr>
        <w:pStyle w:val="a8"/>
        <w:rPr>
          <w:sz w:val="22"/>
          <w:szCs w:val="22"/>
        </w:rPr>
      </w:pPr>
    </w:p>
    <w:p w14:paraId="643E115E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재조정후 원금 또는 이자가 회수되는 경우에는 약정에 관계없이 기간이 경과한 명목이자가 우선적으로 회수된 것으로 간주한다.</w:t>
      </w:r>
    </w:p>
    <w:p w14:paraId="3C2D242E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재조정된 채권의 전부 또는 일부의 상환이 당초 계획보다 앞당겨짐으로써 상환금액과 상환금액에 대응하는 채권의 장부가액의 차이가 있는 경우에는 대손충당금에 가산한다.</w:t>
      </w:r>
    </w:p>
    <w:p w14:paraId="2AD1DB2B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w w:val="101"/>
          <w:sz w:val="22"/>
          <w:szCs w:val="22"/>
        </w:rPr>
        <w:t xml:space="preserve">채무자가 자산 또는 유가증권을 채무의 변제를 목적으로 </w:t>
      </w:r>
      <w:r>
        <w:rPr>
          <w:spacing w:val="-1"/>
          <w:w w:val="99"/>
          <w:sz w:val="22"/>
          <w:szCs w:val="22"/>
        </w:rPr>
        <w:t>채권자에게 이전하는 경우에는 이전하는 자산 또는 유가증권의</w:t>
      </w:r>
      <w:r>
        <w:rPr>
          <w:sz w:val="22"/>
          <w:szCs w:val="22"/>
        </w:rPr>
        <w:t xml:space="preserve"> 장부가액을 기준으로 회계처리한다.</w:t>
      </w:r>
    </w:p>
    <w:p w14:paraId="4FD1CE05" w14:textId="77777777" w:rsidR="00881D97" w:rsidRDefault="00703E0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pacing w:val="1"/>
          <w:w w:val="101"/>
          <w:sz w:val="22"/>
          <w:szCs w:val="22"/>
        </w:rPr>
        <w:t xml:space="preserve"> 채권</w:t>
      </w:r>
      <w:r>
        <w:rPr>
          <w:spacing w:val="1"/>
          <w:w w:val="101"/>
          <w:sz w:val="22"/>
          <w:szCs w:val="22"/>
        </w:rPr>
        <w:t>·</w:t>
      </w:r>
      <w:r>
        <w:rPr>
          <w:spacing w:val="1"/>
          <w:w w:val="101"/>
          <w:sz w:val="22"/>
          <w:szCs w:val="22"/>
        </w:rPr>
        <w:t>채무의 재조정이 복합적으로 이루어지는 경우에는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원금의 감면, 자산의 이전, 출자전환, 계약조건의 변경의 순서에</w:t>
      </w:r>
      <w:r>
        <w:rPr>
          <w:sz w:val="22"/>
          <w:szCs w:val="22"/>
        </w:rPr>
        <w:t xml:space="preserve"> 따라 처리한다.</w:t>
      </w:r>
    </w:p>
    <w:p w14:paraId="3ED98802" w14:textId="77777777" w:rsidR="00881D97" w:rsidRDefault="00703E0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재조정 이후 원금 및 이자의 회수가 불확실한 경우 이자</w:t>
      </w:r>
      <w:r>
        <w:rPr>
          <w:sz w:val="22"/>
          <w:szCs w:val="22"/>
        </w:rPr>
        <w:t>수익을 인식할 수 없으나, 현재가치할인차금의 상각에 따른 이자수익은 회수불확실 여부에 관계없이 기간의 경과에 따라 인식할 수 있다.</w:t>
      </w:r>
    </w:p>
    <w:p w14:paraId="3A4387AC" w14:textId="77777777" w:rsidR="00881D97" w:rsidRDefault="00881D97">
      <w:pPr>
        <w:pStyle w:val="a8"/>
        <w:ind w:left="515" w:hanging="515"/>
        <w:rPr>
          <w:sz w:val="22"/>
          <w:szCs w:val="22"/>
        </w:rPr>
      </w:pPr>
    </w:p>
    <w:sectPr w:rsidR="00881D9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C190C" w14:textId="77777777" w:rsidR="00703E0D" w:rsidRDefault="00703E0D" w:rsidP="00703E0D">
      <w:r>
        <w:separator/>
      </w:r>
    </w:p>
  </w:endnote>
  <w:endnote w:type="continuationSeparator" w:id="0">
    <w:p w14:paraId="5D4BADAD" w14:textId="77777777" w:rsidR="00703E0D" w:rsidRDefault="00703E0D" w:rsidP="0070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83036" w14:textId="77777777" w:rsidR="00703E0D" w:rsidRDefault="00703E0D" w:rsidP="00703E0D">
      <w:r>
        <w:separator/>
      </w:r>
    </w:p>
  </w:footnote>
  <w:footnote w:type="continuationSeparator" w:id="0">
    <w:p w14:paraId="195081D3" w14:textId="77777777" w:rsidR="00703E0D" w:rsidRDefault="00703E0D" w:rsidP="00703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71A"/>
    <w:multiLevelType w:val="multilevel"/>
    <w:tmpl w:val="A8DEED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AF6EBB"/>
    <w:multiLevelType w:val="multilevel"/>
    <w:tmpl w:val="786AE4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358416">
    <w:abstractNumId w:val="0"/>
  </w:num>
  <w:num w:numId="2" w16cid:durableId="165861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D97"/>
    <w:rsid w:val="00226D46"/>
    <w:rsid w:val="00271BD0"/>
    <w:rsid w:val="0037067F"/>
    <w:rsid w:val="00406429"/>
    <w:rsid w:val="0045181E"/>
    <w:rsid w:val="005F41D3"/>
    <w:rsid w:val="00703E0D"/>
    <w:rsid w:val="00744CB7"/>
    <w:rsid w:val="007B31D7"/>
    <w:rsid w:val="00881D97"/>
    <w:rsid w:val="008A07DA"/>
    <w:rsid w:val="00BC16FF"/>
    <w:rsid w:val="00C44EC3"/>
    <w:rsid w:val="00DD73FF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0A353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1678</Words>
  <Characters>9566</Characters>
  <Application>Microsoft Office Word</Application>
  <DocSecurity>0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</dc:title>
  <cp:keywords>
</cp:keywords>
  <dc:description>
</dc:description>
  <cp:lastModifiedBy>User</cp:lastModifiedBy>
  <cp:revision>6</cp:revision>
  <dcterms:created xsi:type="dcterms:W3CDTF">2025-06-18T00:37:00Z</dcterms:created>
  <dcterms:modified xsi:type="dcterms:W3CDTF">2025-06-18T13:09:00Z</dcterms:modified>
</cp:coreProperties>
</file>