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5F73" w14:textId="77777777" w:rsidR="008E2479" w:rsidRDefault="00C84D21">
      <w:pPr>
        <w:pStyle w:val="af2"/>
        <w:spacing w:line="249" w:lineRule="auto"/>
        <w:ind w:left="46"/>
        <w:rPr>
          <w:rFonts w:ascii="HY신명조"/>
        </w:rPr>
      </w:pPr>
      <w:r>
        <w:pict w14:anchorId="112EB564">
          <v:group id="_x0000_s1084" style="position:absolute;left:0;text-align:left;margin-left:14.95pt;margin-top:58.4pt;width:698.4pt;height:68.1pt;z-index:11;mso-position-horizontal-relative:page;mso-position-vertical-relative:page" coordsize="69840,6812">
            <v:line id="_x0000_s1907379531" o:spid="_x0000_s1089" style="position:absolute" from="16,6772" to="69840,6772" strokeweight="1pt">
              <v:stroke joinstyle="miter"/>
            </v:line>
            <v:shape id="_x0000_s1907379532" o:spid="_x0000_s108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BB0C131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33" o:spid="_x0000_s108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F9AB1FE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34" o:spid="_x0000_s108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392D57C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8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27A9223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7F1802A">
          <v:line id="_x0000_s1466157999" o:spid="_x0000_s1083" style="position:absolute;left:0;text-align:left;z-index:1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5738A89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3C964F62" w14:textId="77777777" w:rsidR="008E2479" w:rsidRDefault="00BC0831">
      <w:pPr>
        <w:pStyle w:val="af2"/>
        <w:spacing w:line="249" w:lineRule="auto"/>
        <w:ind w:left="46"/>
        <w:rPr>
          <w:rFonts w:ascii="HY신명조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각 문제의 보기 중에서 물음에 가장 합당한 답을 고르시오.</w:t>
      </w:r>
    </w:p>
    <w:p w14:paraId="6D70437B" w14:textId="77777777" w:rsidR="008E2479" w:rsidRDefault="008E2479">
      <w:pPr>
        <w:pStyle w:val="a8"/>
        <w:ind w:left="46"/>
        <w:rPr>
          <w:b/>
          <w:bCs/>
        </w:rPr>
      </w:pPr>
    </w:p>
    <w:p w14:paraId="06D9C092" w14:textId="77777777" w:rsidR="008E2479" w:rsidRDefault="00BC0831">
      <w:pPr>
        <w:pStyle w:val="a8"/>
        <w:snapToGrid/>
        <w:ind w:left="195" w:hanging="148"/>
        <w:rPr>
          <w:spacing w:val="-1"/>
        </w:rPr>
      </w:pPr>
      <w:r>
        <w:rPr>
          <w:b/>
          <w:bCs/>
        </w:rPr>
        <w:t>1</w:t>
      </w:r>
      <w:r>
        <w:t>.</w:t>
      </w:r>
      <w:r>
        <w:rPr>
          <w:spacing w:val="-1"/>
        </w:rPr>
        <w:t xml:space="preserve"> 동기부여(motivation) 이론을 설명한 것 중 가장 적절하지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것은?</w:t>
      </w:r>
    </w:p>
    <w:p w14:paraId="6ABD5051" w14:textId="77777777" w:rsidR="008E2479" w:rsidRDefault="008E2479">
      <w:pPr>
        <w:pStyle w:val="a8"/>
        <w:ind w:left="46"/>
        <w:rPr>
          <w:b/>
          <w:bCs/>
        </w:rPr>
      </w:pPr>
    </w:p>
    <w:p w14:paraId="7BBF24DD" w14:textId="77777777" w:rsidR="008E2479" w:rsidRDefault="00BC0831">
      <w:pPr>
        <w:pStyle w:val="a8"/>
        <w:snapToGrid/>
        <w:ind w:left="591" w:hanging="545"/>
      </w:pPr>
      <w:r>
        <w:t xml:space="preserve">  </w:t>
      </w:r>
      <w:r>
        <w:t>①</w:t>
      </w:r>
      <w:r>
        <w:t xml:space="preserve"> 맥클리랜드(McClelland)의 성취동기이론에 따르면 친교욕구(need for affiliation)가 높은 사람은 다른 사람의 인정을 받으려고 노력하고 권력욕구(need for power)가 높은 사람은 다른 사람을 지배하고 통제하고 싶어한다.</w:t>
      </w:r>
    </w:p>
    <w:p w14:paraId="6EF632A3" w14:textId="77777777" w:rsidR="008E2479" w:rsidRDefault="00BC0831">
      <w:pPr>
        <w:pStyle w:val="a8"/>
        <w:snapToGrid/>
        <w:ind w:left="591" w:hanging="545"/>
      </w:pPr>
      <w:r>
        <w:t xml:space="preserve">  </w:t>
      </w:r>
      <w:r>
        <w:t>②</w:t>
      </w:r>
      <w:r>
        <w:t xml:space="preserve"> 알더퍼(Alderfer)의 ERG 이론은 인간의 욕구를 존재(existence), 관계(relatedness), 성장(growth)의 세가지 욕구로 분류하고 욕구의 만족-진행(satisfaction-progression)과 좌절-퇴행(frustration- regression)이 일어난다고 주장한다.</w:t>
      </w:r>
    </w:p>
    <w:p w14:paraId="760176E5" w14:textId="77777777" w:rsidR="008E2479" w:rsidRDefault="00BC0831">
      <w:pPr>
        <w:pStyle w:val="a8"/>
        <w:snapToGrid/>
        <w:ind w:left="553" w:hanging="507"/>
      </w:pPr>
      <w:r>
        <w:t xml:space="preserve">  </w:t>
      </w:r>
      <w:r>
        <w:t>③</w:t>
      </w:r>
      <w:r>
        <w:t xml:space="preserve"> 공정성이론(equity theory)에 따르면 개인이 불공정성에 대한 지각</w:t>
      </w:r>
      <w:r>
        <w:rPr>
          <w:spacing w:val="-1"/>
        </w:rPr>
        <w:t>에서 오는 긴장을 감소시키는 방법으로 자신의 투입(input)의 변경</w:t>
      </w:r>
      <w:r>
        <w:t>, 산출(output)의 변경, 투입과 산출의 인지적 왜곡, 비교대상의 변경 등이 있다.</w:t>
      </w:r>
    </w:p>
    <w:p w14:paraId="313B2DBF" w14:textId="77777777" w:rsidR="008E2479" w:rsidRDefault="00BC0831">
      <w:pPr>
        <w:pStyle w:val="a8"/>
        <w:snapToGrid/>
        <w:ind w:left="562" w:hanging="515"/>
      </w:pPr>
      <w:r>
        <w:t xml:space="preserve">  </w:t>
      </w:r>
      <w:r>
        <w:t>④</w:t>
      </w:r>
      <w:r>
        <w:t xml:space="preserve"> 봉급, 작업조건, 감독, 상사와의 관계는 허쯔버그(Herzberg)의 2요인 이론에서 동기요인(motivator)에 해당하는 것으로 위생요인이 충족되더라도 구성원을 동기화시키지 못하며 성과향상을 위해서는 동기요인을 충족시켜야 한다고 주장한다.</w:t>
      </w:r>
    </w:p>
    <w:p w14:paraId="4656CA49" w14:textId="77777777" w:rsidR="008E2479" w:rsidRDefault="00BC0831">
      <w:pPr>
        <w:pStyle w:val="a8"/>
        <w:snapToGrid/>
        <w:ind w:left="549" w:hanging="502"/>
        <w:rPr>
          <w:spacing w:val="-4"/>
        </w:rPr>
      </w:pPr>
      <w:r>
        <w:t xml:space="preserve">  </w:t>
      </w:r>
      <w:r>
        <w:t>⑤</w:t>
      </w:r>
      <w:r>
        <w:rPr>
          <w:spacing w:val="-7"/>
        </w:rPr>
        <w:t xml:space="preserve"> 기대이론(expectancy theory)은 개인의 동기수준이 기대감(expectancy),</w:t>
      </w:r>
      <w:r>
        <w:t xml:space="preserve"> </w:t>
      </w:r>
      <w:r>
        <w:rPr>
          <w:spacing w:val="-4"/>
        </w:rPr>
        <w:t>수단성(instrumentality), 유의성(valence) 값의 곱으로 설명되고 있다.</w:t>
      </w:r>
    </w:p>
    <w:p w14:paraId="0A9B1A74" w14:textId="77777777" w:rsidR="008E2479" w:rsidRDefault="008E2479">
      <w:pPr>
        <w:pStyle w:val="a8"/>
        <w:snapToGrid/>
        <w:ind w:left="46"/>
      </w:pPr>
    </w:p>
    <w:p w14:paraId="7B529600" w14:textId="77777777" w:rsidR="008E2479" w:rsidRDefault="008E2479">
      <w:pPr>
        <w:pStyle w:val="a8"/>
        <w:snapToGrid/>
        <w:ind w:left="46"/>
      </w:pPr>
    </w:p>
    <w:p w14:paraId="2A51713E" w14:textId="77777777" w:rsidR="008E2479" w:rsidRDefault="008E2479">
      <w:pPr>
        <w:pStyle w:val="a8"/>
        <w:snapToGrid/>
        <w:ind w:left="46"/>
      </w:pPr>
    </w:p>
    <w:p w14:paraId="11721917" w14:textId="77777777" w:rsidR="008E2479" w:rsidRDefault="008E2479">
      <w:pPr>
        <w:pStyle w:val="a8"/>
        <w:snapToGrid/>
        <w:ind w:left="46"/>
      </w:pPr>
    </w:p>
    <w:p w14:paraId="6139385B" w14:textId="77777777" w:rsidR="008E2479" w:rsidRDefault="008E2479">
      <w:pPr>
        <w:pStyle w:val="a8"/>
        <w:snapToGrid/>
        <w:ind w:left="46"/>
      </w:pPr>
    </w:p>
    <w:p w14:paraId="6B33F351" w14:textId="77777777" w:rsidR="008E2479" w:rsidRDefault="00BC0831">
      <w:pPr>
        <w:pStyle w:val="a8"/>
        <w:snapToGrid/>
        <w:ind w:left="46"/>
      </w:pPr>
      <w:r>
        <w:rPr>
          <w:b/>
          <w:bCs/>
        </w:rPr>
        <w:t>2</w:t>
      </w:r>
      <w:r>
        <w:t xml:space="preserve">. 리더십이론에 대한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  <w:r>
        <w:rPr>
          <w:b/>
          <w:bCs/>
        </w:rPr>
        <w:t xml:space="preserve"> </w:t>
      </w:r>
    </w:p>
    <w:p w14:paraId="430A58B8" w14:textId="77777777" w:rsidR="008E2479" w:rsidRDefault="008E2479">
      <w:pPr>
        <w:pStyle w:val="a8"/>
        <w:ind w:left="46"/>
        <w:rPr>
          <w:b/>
          <w:bCs/>
        </w:rPr>
      </w:pPr>
    </w:p>
    <w:p w14:paraId="7EFA7311" w14:textId="77777777" w:rsidR="008E2479" w:rsidRDefault="00BC0831">
      <w:pPr>
        <w:pStyle w:val="a8"/>
        <w:snapToGrid/>
        <w:ind w:left="581" w:hanging="535"/>
      </w:pPr>
      <w:r>
        <w:t xml:space="preserve">  </w:t>
      </w:r>
      <w:r>
        <w:t>①</w:t>
      </w:r>
      <w:r>
        <w:t xml:space="preserve"> 허쉬와 블랜차드(Hersey and Blanchard)의 상황적 리더십이론은 지시형(telling), 지도형(selling), 참여형(participating), 위임형(delegating)의 리더십스타일을 제시하였다.</w:t>
      </w:r>
    </w:p>
    <w:p w14:paraId="691D466A" w14:textId="77777777" w:rsidR="008E2479" w:rsidRDefault="00BC0831">
      <w:pPr>
        <w:pStyle w:val="a8"/>
        <w:snapToGrid/>
        <w:ind w:left="547" w:hanging="500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허쉬와 블랜차드(Hersey and Blanchard)의 상황적 리더십이론에서는</w:t>
      </w:r>
      <w:r>
        <w:t xml:space="preserve"> 부하의 성숙도를 부하의 능력과 의지측면에서 분류하였다. </w:t>
      </w:r>
    </w:p>
    <w:p w14:paraId="2323386F" w14:textId="77777777" w:rsidR="008E2479" w:rsidRDefault="00BC0831">
      <w:pPr>
        <w:pStyle w:val="a8"/>
        <w:snapToGrid/>
        <w:ind w:left="547" w:hanging="500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브룸과 예튼 (Vroom and Yetton)의 규범적 리더십모형에서는 의사</w:t>
      </w:r>
      <w:r>
        <w:t>결정과정에서 리더가 선택할 수 있는 리더십스타일을 5가지로 나누었다.</w:t>
      </w:r>
    </w:p>
    <w:p w14:paraId="1938D1B1" w14:textId="77777777" w:rsidR="008E2479" w:rsidRDefault="00BC0831">
      <w:pPr>
        <w:pStyle w:val="a8"/>
        <w:snapToGrid/>
        <w:ind w:left="551" w:hanging="504"/>
      </w:pPr>
      <w:r>
        <w:t xml:space="preserve">  </w:t>
      </w:r>
      <w:r>
        <w:t>④</w:t>
      </w:r>
      <w:r>
        <w:t xml:space="preserve"> </w:t>
      </w:r>
      <w:r>
        <w:rPr>
          <w:spacing w:val="-7"/>
        </w:rPr>
        <w:t>하우스(House)의 경로목표이론에서 환경적 요인(environmental factors)</w:t>
      </w:r>
      <w:r>
        <w:rPr>
          <w:spacing w:val="-4"/>
        </w:rPr>
        <w:t>이란 부하의 경험과 능력, 부하의 성취욕구, 집단의 과업내용, 리더</w:t>
      </w:r>
      <w:r>
        <w:rPr>
          <w:spacing w:val="-3"/>
        </w:rPr>
        <w:t>의</w:t>
      </w:r>
      <w:r>
        <w:t xml:space="preserve"> 권한위치를 말한다.</w:t>
      </w:r>
    </w:p>
    <w:p w14:paraId="33D14533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피들러(Fiedler)의 리더십상황이론에서는 LPC척도를 이용하여 리더의</w:t>
      </w:r>
      <w:r>
        <w:t xml:space="preserve"> 유형을 관계지향적 리더와 과업지향적 리더로 분류하였다. </w:t>
      </w:r>
    </w:p>
    <w:p w14:paraId="7E587D74" w14:textId="77777777" w:rsidR="008E2479" w:rsidRDefault="008E2479">
      <w:pPr>
        <w:pStyle w:val="a8"/>
        <w:snapToGrid/>
        <w:ind w:left="46"/>
      </w:pPr>
    </w:p>
    <w:p w14:paraId="23D1D9BB" w14:textId="77777777" w:rsidR="008E2479" w:rsidRDefault="008E2479">
      <w:pPr>
        <w:pStyle w:val="a8"/>
        <w:snapToGrid/>
        <w:ind w:left="46"/>
      </w:pPr>
    </w:p>
    <w:p w14:paraId="449AA7E3" w14:textId="77777777" w:rsidR="008E2479" w:rsidRDefault="008E2479">
      <w:pPr>
        <w:pStyle w:val="a8"/>
        <w:snapToGrid/>
        <w:ind w:left="46"/>
      </w:pPr>
    </w:p>
    <w:p w14:paraId="7C2777D8" w14:textId="77777777" w:rsidR="008E2479" w:rsidRDefault="008E2479">
      <w:pPr>
        <w:pStyle w:val="a8"/>
        <w:snapToGrid/>
        <w:ind w:left="46"/>
      </w:pPr>
    </w:p>
    <w:p w14:paraId="112D8525" w14:textId="77777777" w:rsidR="008E2479" w:rsidRDefault="008E2479">
      <w:pPr>
        <w:pStyle w:val="a8"/>
        <w:snapToGrid/>
        <w:ind w:left="46"/>
      </w:pPr>
    </w:p>
    <w:p w14:paraId="1A5990AB" w14:textId="77777777" w:rsidR="008E2479" w:rsidRDefault="008E2479">
      <w:pPr>
        <w:pStyle w:val="a8"/>
        <w:snapToGrid/>
        <w:ind w:left="46"/>
      </w:pPr>
    </w:p>
    <w:p w14:paraId="790FBABF" w14:textId="77777777" w:rsidR="008E2479" w:rsidRDefault="008E2479">
      <w:pPr>
        <w:pStyle w:val="a8"/>
        <w:snapToGrid/>
        <w:ind w:left="46"/>
      </w:pPr>
    </w:p>
    <w:p w14:paraId="6B7C2E4A" w14:textId="77777777" w:rsidR="008E2479" w:rsidRDefault="008E2479">
      <w:pPr>
        <w:pStyle w:val="a8"/>
        <w:snapToGrid/>
        <w:ind w:left="46"/>
      </w:pPr>
    </w:p>
    <w:p w14:paraId="1608C54C" w14:textId="77777777" w:rsidR="008E2479" w:rsidRDefault="008E2479">
      <w:pPr>
        <w:pStyle w:val="a8"/>
        <w:snapToGrid/>
        <w:ind w:left="46"/>
      </w:pPr>
    </w:p>
    <w:p w14:paraId="6985A430" w14:textId="77777777" w:rsidR="008E2479" w:rsidRDefault="008E2479">
      <w:pPr>
        <w:pStyle w:val="a8"/>
        <w:snapToGrid/>
        <w:ind w:left="46"/>
      </w:pPr>
    </w:p>
    <w:p w14:paraId="46F8AC64" w14:textId="77777777" w:rsidR="008E2479" w:rsidRDefault="008E2479">
      <w:pPr>
        <w:pStyle w:val="a8"/>
        <w:snapToGrid/>
        <w:ind w:left="46"/>
      </w:pPr>
    </w:p>
    <w:p w14:paraId="4CFA41D5" w14:textId="77777777" w:rsidR="008E2479" w:rsidRDefault="008E2479">
      <w:pPr>
        <w:pStyle w:val="a8"/>
        <w:snapToGrid/>
        <w:ind w:left="46"/>
      </w:pPr>
    </w:p>
    <w:p w14:paraId="37BC697D" w14:textId="77777777" w:rsidR="008E2479" w:rsidRDefault="00BC0831">
      <w:pPr>
        <w:pStyle w:val="a8"/>
        <w:snapToGrid/>
        <w:ind w:left="46"/>
        <w:rPr>
          <w:b/>
          <w:bCs/>
        </w:rPr>
      </w:pPr>
      <w:r>
        <w:rPr>
          <w:b/>
          <w:bCs/>
        </w:rPr>
        <w:t>3</w:t>
      </w:r>
      <w:r>
        <w:t xml:space="preserve">. 태도와 학습에 관한 다음의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  <w:r>
        <w:rPr>
          <w:b/>
          <w:bCs/>
        </w:rPr>
        <w:t xml:space="preserve"> </w:t>
      </w:r>
    </w:p>
    <w:p w14:paraId="5227A378" w14:textId="77777777" w:rsidR="008E2479" w:rsidRDefault="008E2479">
      <w:pPr>
        <w:pStyle w:val="a8"/>
        <w:ind w:left="46"/>
        <w:rPr>
          <w:b/>
          <w:bCs/>
        </w:rPr>
      </w:pPr>
    </w:p>
    <w:p w14:paraId="55B7223C" w14:textId="77777777" w:rsidR="008E2479" w:rsidRDefault="00BC0831">
      <w:pPr>
        <w:pStyle w:val="a8"/>
        <w:snapToGrid/>
        <w:ind w:left="583" w:hanging="537"/>
      </w:pPr>
      <w:r>
        <w:t xml:space="preserve">  </w:t>
      </w:r>
      <w:r>
        <w:t>①</w:t>
      </w:r>
      <w:r>
        <w:rPr>
          <w:spacing w:val="-10"/>
        </w:rPr>
        <w:t xml:space="preserve"> </w:t>
      </w:r>
      <w:r>
        <w:t>부적 강화(negative reinforcement)는 바람직한 행동의 빈도수를 감소시키고 정적 강화(positive reinforcement)는 바람직한 행동</w:t>
      </w:r>
      <w:r>
        <w:t>의 빈도수를 증가시킨다.</w:t>
      </w:r>
    </w:p>
    <w:p w14:paraId="6DA94A5C" w14:textId="77777777" w:rsidR="008E2479" w:rsidRDefault="00BC0831">
      <w:pPr>
        <w:pStyle w:val="a8"/>
        <w:snapToGrid/>
        <w:ind w:left="575" w:hanging="529"/>
      </w:pPr>
      <w:r>
        <w:t xml:space="preserve">  </w:t>
      </w:r>
      <w:r>
        <w:t>②</w:t>
      </w:r>
      <w:r>
        <w:t xml:space="preserve"> 마이어와 알렌(Meyer and Allen)은 조직몰입을 정서적(affective) 몰입, 지속적(continuance)몰입, 규범적(normative)몰입으로 나누어 설명하였다.</w:t>
      </w:r>
    </w:p>
    <w:p w14:paraId="1296A136" w14:textId="77777777" w:rsidR="008E2479" w:rsidRDefault="00BC0831">
      <w:pPr>
        <w:pStyle w:val="a8"/>
        <w:snapToGrid/>
        <w:ind w:left="593" w:hanging="546"/>
      </w:pPr>
      <w:r>
        <w:t xml:space="preserve">  </w:t>
      </w:r>
      <w:r>
        <w:t>③</w:t>
      </w:r>
      <w:r>
        <w:rPr>
          <w:spacing w:val="-18"/>
        </w:rPr>
        <w:t xml:space="preserve"> </w:t>
      </w:r>
      <w:r>
        <w:t xml:space="preserve">태도의 구성요소는 인지적(cognitive)요소, 정서적(affective)요소, 행동의도적(behavioral intention)요소로 나누어 진다. </w:t>
      </w:r>
    </w:p>
    <w:p w14:paraId="37B35CC6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조직행동분야의 많은 실증연구에서 직무만족이 성과에 미치는 직접</w:t>
      </w:r>
      <w:r>
        <w:t xml:space="preserve">적인 효과는 그리 높게 나타나지 않고 있다. </w:t>
      </w:r>
    </w:p>
    <w:p w14:paraId="76FAEEB2" w14:textId="77777777" w:rsidR="008E2479" w:rsidRDefault="00BC0831">
      <w:pPr>
        <w:pStyle w:val="a8"/>
        <w:snapToGrid/>
        <w:ind w:left="586" w:hanging="539"/>
      </w:pPr>
      <w:r>
        <w:t xml:space="preserve">  </w:t>
      </w:r>
      <w:r>
        <w:t>⑤</w:t>
      </w:r>
      <w:r>
        <w:rPr>
          <w:spacing w:val="-20"/>
        </w:rPr>
        <w:t xml:space="preserve"> </w:t>
      </w:r>
      <w:r>
        <w:t xml:space="preserve">강화 스케쥴에서 단속적 강화(intermittent reinforcement)일정은 고정간격일정, 변동간격일정, 고정비율일정, 변동비율일정이 있다. </w:t>
      </w:r>
    </w:p>
    <w:p w14:paraId="13A4098B" w14:textId="77777777" w:rsidR="008E2479" w:rsidRDefault="008E2479">
      <w:pPr>
        <w:pStyle w:val="a8"/>
        <w:snapToGrid/>
        <w:ind w:left="46"/>
      </w:pPr>
    </w:p>
    <w:p w14:paraId="170EDC1C" w14:textId="77777777" w:rsidR="008E2479" w:rsidRDefault="008E2479">
      <w:pPr>
        <w:pStyle w:val="a8"/>
        <w:snapToGrid/>
        <w:ind w:left="46"/>
      </w:pPr>
    </w:p>
    <w:p w14:paraId="301EE402" w14:textId="77777777" w:rsidR="008E2479" w:rsidRDefault="00BC0831">
      <w:pPr>
        <w:pStyle w:val="a8"/>
        <w:snapToGrid/>
        <w:ind w:left="46"/>
      </w:pPr>
      <w:r>
        <w:rPr>
          <w:b/>
          <w:bCs/>
        </w:rPr>
        <w:t>4</w:t>
      </w:r>
      <w:r>
        <w:t xml:space="preserve">. 조직과 관련한 다음의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C1DDF4B" w14:textId="77777777" w:rsidR="008E2479" w:rsidRDefault="008E2479">
      <w:pPr>
        <w:pStyle w:val="a8"/>
        <w:ind w:left="46"/>
        <w:rPr>
          <w:b/>
          <w:bCs/>
        </w:rPr>
      </w:pPr>
    </w:p>
    <w:p w14:paraId="110C0D6D" w14:textId="77777777" w:rsidR="008E2479" w:rsidRDefault="00BC0831">
      <w:pPr>
        <w:pStyle w:val="a8"/>
        <w:snapToGrid/>
        <w:ind w:left="555" w:hanging="508"/>
      </w:pPr>
      <w:r>
        <w:t xml:space="preserve">  </w:t>
      </w:r>
      <w:r>
        <w:t>①</w:t>
      </w:r>
      <w:r>
        <w:t xml:space="preserve"> 기능적 부문화 조직에서는 환경변화에 반응하는 속도는 느리지만 </w:t>
      </w:r>
      <w:r>
        <w:rPr>
          <w:spacing w:val="-5"/>
        </w:rPr>
        <w:t>깊이 있는 지식과 기술개발을 가능하게 하고 기능부문 안에서 규모</w:t>
      </w:r>
      <w:r>
        <w:rPr>
          <w:spacing w:val="-3"/>
        </w:rPr>
        <w:t>의</w:t>
      </w:r>
      <w:r>
        <w:t xml:space="preserve"> 경제를 가능하게 한다.</w:t>
      </w:r>
    </w:p>
    <w:p w14:paraId="166BC586" w14:textId="77777777" w:rsidR="008E2479" w:rsidRDefault="00BC0831">
      <w:pPr>
        <w:pStyle w:val="a8"/>
        <w:snapToGrid/>
        <w:ind w:left="549" w:hanging="502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조직도(organizational chart)는 공식적 보고체계, 명령계통, 관리계층</w:t>
      </w:r>
      <w:r>
        <w:t>, 책임소재, 부서와의 관계와 같은 조직구조를 보여준다.</w:t>
      </w:r>
    </w:p>
    <w:p w14:paraId="3F855EA0" w14:textId="77777777" w:rsidR="008E2479" w:rsidRDefault="00BC0831">
      <w:pPr>
        <w:pStyle w:val="a8"/>
        <w:snapToGrid/>
        <w:ind w:left="550" w:hanging="504"/>
      </w:pPr>
      <w:r>
        <w:t xml:space="preserve">  </w:t>
      </w:r>
      <w:r>
        <w:t>③</w:t>
      </w:r>
      <w:r>
        <w:t xml:space="preserve"> 조직이 성장하여 규모가 커지고 더 많은 부서가 생겨남에 따라 조직구조의 복잡성은 커지게 된다.</w:t>
      </w:r>
    </w:p>
    <w:p w14:paraId="7A8BFBC2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기계적 조직에서는 수직적 상호작용이 빈번하고 유기적 조직에서는</w:t>
      </w:r>
      <w:r>
        <w:t xml:space="preserve"> 수평적 상호작용이 빈번하다.</w:t>
      </w:r>
    </w:p>
    <w:p w14:paraId="6746474C" w14:textId="77777777" w:rsidR="008E2479" w:rsidRDefault="00BC0831">
      <w:pPr>
        <w:pStyle w:val="a8"/>
        <w:snapToGrid/>
        <w:ind w:left="566" w:hanging="520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톰슨(Thompson)은 과업에서의 상호의존성을 호환적(reciprocal) 상호</w:t>
      </w:r>
      <w:r>
        <w:t>의존성, 순차적(sequential) 상호의존성, 협동적(cooperative) 상호의존성으로 나누었다.</w:t>
      </w:r>
    </w:p>
    <w:p w14:paraId="0E2A1856" w14:textId="77777777" w:rsidR="008E2479" w:rsidRDefault="008E2479">
      <w:pPr>
        <w:pStyle w:val="a8"/>
        <w:snapToGrid/>
        <w:ind w:left="46"/>
      </w:pPr>
    </w:p>
    <w:p w14:paraId="7FF45A07" w14:textId="77777777" w:rsidR="008E2479" w:rsidRDefault="008E2479">
      <w:pPr>
        <w:pStyle w:val="a8"/>
        <w:snapToGrid/>
        <w:ind w:left="46"/>
      </w:pPr>
    </w:p>
    <w:p w14:paraId="5C2EC6FC" w14:textId="77777777" w:rsidR="008E2479" w:rsidRDefault="00BC0831">
      <w:pPr>
        <w:pStyle w:val="a8"/>
        <w:snapToGrid/>
        <w:ind w:left="46"/>
      </w:pPr>
      <w:r>
        <w:rPr>
          <w:b/>
          <w:bCs/>
        </w:rPr>
        <w:t>5.</w:t>
      </w:r>
      <w:r>
        <w:t xml:space="preserve"> 전략에 관한 다음의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994A8E9" w14:textId="77777777" w:rsidR="008E2479" w:rsidRDefault="008E2479">
      <w:pPr>
        <w:pStyle w:val="a8"/>
        <w:ind w:left="46"/>
        <w:rPr>
          <w:b/>
          <w:bCs/>
        </w:rPr>
      </w:pPr>
    </w:p>
    <w:p w14:paraId="2720B3AF" w14:textId="77777777" w:rsidR="008E2479" w:rsidRDefault="00BC0831">
      <w:pPr>
        <w:pStyle w:val="a8"/>
        <w:snapToGrid/>
        <w:ind w:left="549" w:hanging="503"/>
      </w:pPr>
      <w:r>
        <w:t xml:space="preserve">  </w:t>
      </w:r>
      <w:r>
        <w:t>①</w:t>
      </w:r>
      <w:r>
        <w:t xml:space="preserve"> 포터(Porter)에 따르면 차별화(differentiation)전략은 새로운 기술이나 제품개발, 우월한 서비스를 통하여 소비자에게 자사의 제품을 경쟁제품보다 독특하게 하는 것이다.</w:t>
      </w:r>
    </w:p>
    <w:p w14:paraId="2C9A0D87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②</w:t>
      </w:r>
      <w:r>
        <w:t xml:space="preserve"> 전략의 수준은 의사결정의 수준과 범위에 따라 기업수준의 전략</w:t>
      </w:r>
      <w:r>
        <w:rPr>
          <w:spacing w:val="-2"/>
        </w:rPr>
        <w:t>(corporate strategy), 사업수준의 전략(business strategy), 기능수준</w:t>
      </w:r>
      <w:r>
        <w:t>의 전략(functional strategy)으로 나눌 수 있다.</w:t>
      </w:r>
    </w:p>
    <w:p w14:paraId="2D05BC6D" w14:textId="77777777" w:rsidR="008E2479" w:rsidRDefault="00BC0831">
      <w:pPr>
        <w:pStyle w:val="a8"/>
        <w:snapToGrid/>
        <w:ind w:left="620" w:hanging="573"/>
      </w:pPr>
      <w:r>
        <w:t xml:space="preserve">  </w:t>
      </w:r>
      <w:r>
        <w:t>③</w:t>
      </w:r>
      <w:r>
        <w:rPr>
          <w:spacing w:val="-23"/>
        </w:rPr>
        <w:t xml:space="preserve"> </w:t>
      </w:r>
      <w:r>
        <w:t>마일즈와 스노우(Miles and Snow)의 전략 유형에서 방어적(defender) 전략을 구사하는 조직은 생산효율성보다는 창의성과 유연성을 강조하고 분권화되어 있다.</w:t>
      </w:r>
    </w:p>
    <w:p w14:paraId="501A66E8" w14:textId="77777777" w:rsidR="008E2479" w:rsidRDefault="00BC0831">
      <w:pPr>
        <w:pStyle w:val="a8"/>
        <w:snapToGrid/>
        <w:ind w:left="561" w:hanging="514"/>
      </w:pPr>
      <w:r>
        <w:t xml:space="preserve">  </w:t>
      </w:r>
      <w:r>
        <w:t>④</w:t>
      </w:r>
      <w:r>
        <w:t xml:space="preserve"> 조직의 전략은 조직 규모, 기술, 문화와 함께 조직 구조에 영향을 미치는 요소이다.</w:t>
      </w:r>
    </w:p>
    <w:p w14:paraId="1FEAACCC" w14:textId="77777777" w:rsidR="008E2479" w:rsidRDefault="00BC0831">
      <w:pPr>
        <w:pStyle w:val="a8"/>
        <w:snapToGrid/>
        <w:ind w:left="565" w:hanging="518"/>
      </w:pPr>
      <w:r>
        <w:t xml:space="preserve">  </w:t>
      </w:r>
      <w:r>
        <w:t>⑤</w:t>
      </w:r>
      <w:r>
        <w:t xml:space="preserve"> 후방 통합 (backward integration)은 공급업자의 사업을 인수하거나 공급업자가 공급하던 제품이나 서비스를 직접 생산, 공급하는 방식의 전략이다.</w:t>
      </w:r>
    </w:p>
    <w:p w14:paraId="08F3D1C6" w14:textId="77777777" w:rsidR="008E2479" w:rsidRDefault="00BC0831">
      <w:r>
        <w:br w:type="page"/>
      </w:r>
    </w:p>
    <w:p w14:paraId="0CC34D3C" w14:textId="77777777" w:rsidR="008E2479" w:rsidRDefault="00C84D21">
      <w:pPr>
        <w:pStyle w:val="af2"/>
        <w:spacing w:line="249" w:lineRule="auto"/>
        <w:ind w:left="46"/>
        <w:rPr>
          <w:rFonts w:ascii="HY신명조"/>
        </w:rPr>
      </w:pPr>
      <w:r>
        <w:lastRenderedPageBreak/>
        <w:pict w14:anchorId="16CEA600">
          <v:group id="_x0000_s1075" style="position:absolute;left:0;text-align:left;margin-left:16.8pt;margin-top:59.35pt;width:698.25pt;height:70.8pt;z-index:12;mso-position-horizontal-relative:page;mso-position-vertical-relative:page" coordsize="69824,7082">
            <v:line id="_x0000_s1907379536" o:spid="_x0000_s1082" style="position:absolute" from="0,6772" to="69824,6772" strokeweight="1pt">
              <v:stroke joinstyle="miter"/>
            </v:line>
            <v:group id="_x0000_s1076" style="position:absolute;width:69372;height:6273" coordsize="69372,6273">
              <v:shape id="_x0000_s1907379538" o:spid="_x0000_s1081" style="position:absolute;left:22708;width:24220;height:6026" coordsize="24220,6026" o:spt="100" adj="0,,0" path="m,l24220,r,6026l,6026xe" filled="f" stroked="f">
                <v:stroke joinstyle="round"/>
                <v:formulas/>
                <v:path o:connecttype="segments"/>
                <v:textbox inset="0,0,0,0">
                  <w:txbxContent>
                    <w:p w14:paraId="2F008B1D" w14:textId="77777777" w:rsidR="008E2479" w:rsidRDefault="00BC0831">
                      <w:pPr>
                        <w:pStyle w:val="a8"/>
                        <w:wordWrap/>
                        <w:ind w:left="2616" w:hanging="2616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 학  어</w:t>
                      </w:r>
                    </w:p>
                  </w:txbxContent>
                </v:textbox>
              </v:shape>
              <v:shape id="_x0000_s1907379539" o:spid="_x0000_s1080" style="position:absolute;left:268;top:2978;width:9768;height:3374" coordsize="9768,3374" o:spt="100" adj="0,,0" path="m,l9768,r,3374l,3374xe" filled="f" stroked="f">
                <v:stroke joinstyle="round"/>
                <v:formulas/>
                <v:path o:connecttype="segments"/>
                <v:textbox inset="0,0,0,0">
                  <w:txbxContent>
                    <w:p w14:paraId="7C579525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77" style="position:absolute;width:14280;height:3372" coordsize="14280,3372">
                <v:shape id="_x0000_s1907379541" o:spid="_x0000_s1079" style="position:absolute;left:55360;top:2846;width:7800;height:3374" coordsize="7800,3374" o:spt="100" adj="0,,0" path="m337,c33,,,33,,337l,3037v,304,33,337,337,337l7462,3374v305,,338,-33,338,-337l7800,337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56BB1B9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78" style="position:absolute;left:64664;top:3598;width:4976;height:2686" coordsize="4976,2686" o:spt="100" adj="0,,0" path="m268,c26,,,26,,268l,2418v,242,26,268,268,268l4707,2686v243,,269,-26,269,-268l4976,268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EAE36FD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0C30035">
          <v:line id="_x0000_s1466158006" o:spid="_x0000_s1074" style="position:absolute;left:0;text-align:left;z-index:1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B76A208" w14:textId="77777777" w:rsidR="008E2479" w:rsidRDefault="00BC0831">
      <w:pPr>
        <w:pStyle w:val="a8"/>
        <w:snapToGrid/>
        <w:ind w:left="46"/>
      </w:pPr>
      <w:r>
        <w:rPr>
          <w:b/>
          <w:bCs/>
        </w:rPr>
        <w:t>6.</w:t>
      </w:r>
      <w:r>
        <w:t xml:space="preserve"> 인력계획 활동에 대한 설명 중 가장 적절하지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5132DF54" w14:textId="77777777" w:rsidR="008E2479" w:rsidRDefault="008E2479">
      <w:pPr>
        <w:pStyle w:val="a8"/>
        <w:ind w:left="46"/>
        <w:rPr>
          <w:b/>
          <w:bCs/>
        </w:rPr>
      </w:pPr>
    </w:p>
    <w:p w14:paraId="27AE6BDD" w14:textId="77777777" w:rsidR="008E2479" w:rsidRDefault="00BC0831">
      <w:pPr>
        <w:pStyle w:val="a8"/>
        <w:snapToGrid/>
        <w:ind w:left="572" w:hanging="526"/>
      </w:pPr>
      <w:r>
        <w:t xml:space="preserve">  </w:t>
      </w:r>
      <w:r>
        <w:t>①</w:t>
      </w:r>
      <w:r>
        <w:t xml:space="preserve"> </w:t>
      </w:r>
      <w:r>
        <w:rPr>
          <w:spacing w:val="1"/>
        </w:rPr>
        <w:t>인사부문에 대한 계획 활동은 인력확보계획, 인력개발계획, 인력보상</w:t>
      </w:r>
      <w:r>
        <w:t xml:space="preserve">계획, 인력유지계획, 인력방출계획을 포함한다. </w:t>
      </w:r>
    </w:p>
    <w:p w14:paraId="696CC8A9" w14:textId="77777777" w:rsidR="008E2479" w:rsidRDefault="00BC0831">
      <w:pPr>
        <w:pStyle w:val="a8"/>
        <w:snapToGrid/>
        <w:ind w:left="586" w:hanging="540"/>
      </w:pPr>
      <w:r>
        <w:t xml:space="preserve">  </w:t>
      </w:r>
      <w:r>
        <w:t>②</w:t>
      </w:r>
      <w:r>
        <w:t xml:space="preserve"> 실무부서단위로 부서의 목적달성에 필요한 인력수요를 예측하고 상부에서 종합하는 상향적 접근방법은 인력수요를 과소예측하기 쉽다.</w:t>
      </w:r>
    </w:p>
    <w:p w14:paraId="0D5AF143" w14:textId="77777777" w:rsidR="008E2479" w:rsidRDefault="00BC0831">
      <w:pPr>
        <w:pStyle w:val="a8"/>
        <w:snapToGrid/>
        <w:ind w:left="572" w:hanging="525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>직무분석은 모집, 선발과정에서 자격조건을 명시하고 필요 인력수</w:t>
      </w:r>
      <w:r>
        <w:t xml:space="preserve">요를 파악하는 데 필요하다. </w:t>
      </w:r>
    </w:p>
    <w:p w14:paraId="74E64019" w14:textId="77777777" w:rsidR="008E2479" w:rsidRDefault="00BC0831">
      <w:pPr>
        <w:pStyle w:val="a8"/>
        <w:snapToGrid/>
        <w:ind w:left="572" w:hanging="526"/>
      </w:pPr>
      <w:r>
        <w:t xml:space="preserve">  </w:t>
      </w:r>
      <w:r>
        <w:t>④</w:t>
      </w:r>
      <w:r>
        <w:t xml:space="preserve"> 기존인력의 기술목록(skill inventory)에는 기술과 경험, 능력정보, 교육훈련, 인적사항 등이 포함된다. </w:t>
      </w:r>
    </w:p>
    <w:p w14:paraId="4035F817" w14:textId="77777777" w:rsidR="008E2479" w:rsidRDefault="00BC0831">
      <w:pPr>
        <w:pStyle w:val="a8"/>
        <w:snapToGrid/>
        <w:ind w:left="579" w:hanging="533"/>
      </w:pPr>
      <w:r>
        <w:t xml:space="preserve">  </w:t>
      </w:r>
      <w:r>
        <w:t>⑤</w:t>
      </w:r>
      <w:r>
        <w:t xml:space="preserve"> </w:t>
      </w:r>
      <w:r>
        <w:rPr>
          <w:spacing w:val="3"/>
        </w:rPr>
        <w:t>인력개발에 관한 계획 활동에는 종업원의 현재 및 잠재능력의 측정</w:t>
      </w:r>
      <w:r>
        <w:t xml:space="preserve">과 종업원의 개발욕구분석, 경력욕구분석을 포함한다. </w:t>
      </w:r>
    </w:p>
    <w:p w14:paraId="717B71AE" w14:textId="77777777" w:rsidR="008E2479" w:rsidRDefault="008E2479">
      <w:pPr>
        <w:pStyle w:val="a8"/>
        <w:snapToGrid/>
        <w:ind w:left="46"/>
      </w:pPr>
    </w:p>
    <w:p w14:paraId="27C50C8F" w14:textId="77777777" w:rsidR="008E2479" w:rsidRDefault="008E2479">
      <w:pPr>
        <w:pStyle w:val="a8"/>
        <w:snapToGrid/>
        <w:ind w:left="46"/>
      </w:pPr>
    </w:p>
    <w:p w14:paraId="4D7F969A" w14:textId="77777777" w:rsidR="008E2479" w:rsidRDefault="008E2479">
      <w:pPr>
        <w:pStyle w:val="a8"/>
        <w:snapToGrid/>
        <w:ind w:left="46"/>
      </w:pPr>
    </w:p>
    <w:p w14:paraId="32C164D1" w14:textId="77777777" w:rsidR="008E2479" w:rsidRDefault="008E2479">
      <w:pPr>
        <w:pStyle w:val="a8"/>
        <w:snapToGrid/>
        <w:ind w:left="46"/>
      </w:pPr>
    </w:p>
    <w:p w14:paraId="40457BB8" w14:textId="77777777" w:rsidR="008E2479" w:rsidRDefault="008E2479">
      <w:pPr>
        <w:pStyle w:val="a8"/>
        <w:snapToGrid/>
        <w:ind w:left="46"/>
      </w:pPr>
    </w:p>
    <w:p w14:paraId="44A81ADC" w14:textId="77777777" w:rsidR="008E2479" w:rsidRDefault="00BC0831">
      <w:pPr>
        <w:pStyle w:val="a8"/>
        <w:snapToGrid/>
        <w:ind w:left="195" w:hanging="148"/>
        <w:rPr>
          <w:spacing w:val="-4"/>
        </w:rPr>
      </w:pPr>
      <w:r>
        <w:rPr>
          <w:b/>
          <w:bCs/>
        </w:rPr>
        <w:t>7.</w:t>
      </w:r>
      <w:r>
        <w:rPr>
          <w:spacing w:val="-1"/>
        </w:rPr>
        <w:t xml:space="preserve"> </w:t>
      </w:r>
      <w:r>
        <w:rPr>
          <w:spacing w:val="-4"/>
        </w:rPr>
        <w:t xml:space="preserve">직무분석과 직무설계에 대한 다음의 설명 중 가장 적절하지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것은?</w:t>
      </w:r>
    </w:p>
    <w:p w14:paraId="001B3BAC" w14:textId="77777777" w:rsidR="008E2479" w:rsidRDefault="008E2479">
      <w:pPr>
        <w:pStyle w:val="a8"/>
        <w:ind w:left="46"/>
        <w:rPr>
          <w:b/>
          <w:bCs/>
        </w:rPr>
      </w:pPr>
    </w:p>
    <w:p w14:paraId="2FCCEF7B" w14:textId="77777777" w:rsidR="008E2479" w:rsidRDefault="00BC0831">
      <w:pPr>
        <w:pStyle w:val="a8"/>
        <w:snapToGrid/>
        <w:ind w:left="556" w:hanging="509"/>
      </w:pPr>
      <w:r>
        <w:t xml:space="preserve">  </w:t>
      </w:r>
      <w:r>
        <w:t>①</w:t>
      </w:r>
      <w:r>
        <w:t xml:space="preserve"> 직무순환, 직무확대, 직무충실화는 개인수준에서의 직무재설계방법이다.</w:t>
      </w:r>
    </w:p>
    <w:p w14:paraId="640C0BCA" w14:textId="77777777" w:rsidR="008E2479" w:rsidRDefault="00BC0831">
      <w:pPr>
        <w:pStyle w:val="a8"/>
        <w:snapToGrid/>
        <w:ind w:left="546" w:hanging="500"/>
      </w:pPr>
      <w:r>
        <w:t xml:space="preserve">  </w:t>
      </w:r>
      <w:r>
        <w:t>②</w:t>
      </w:r>
      <w:r>
        <w:t xml:space="preserve"> 작업자의 직무범위가 넓어짐에 따라 인력배치의 폭도 넓어질 수 있다.</w:t>
      </w:r>
    </w:p>
    <w:p w14:paraId="3D2D1EE6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③</w:t>
      </w:r>
      <w:r>
        <w:t xml:space="preserve"> 한 작업자가 수행하는 과업의 수를 늘리고 의사결정과 관련된 권한과 직무의 책임을 증가시키는 것을 수평적 직무확대라고 한다. </w:t>
      </w:r>
    </w:p>
    <w:p w14:paraId="07072138" w14:textId="77777777" w:rsidR="008E2479" w:rsidRDefault="00BC0831">
      <w:pPr>
        <w:pStyle w:val="a8"/>
        <w:snapToGrid/>
        <w:ind w:left="555" w:hanging="509"/>
      </w:pPr>
      <w:r>
        <w:t xml:space="preserve">  </w:t>
      </w:r>
      <w:r>
        <w:t>④</w:t>
      </w:r>
      <w:r>
        <w:t xml:space="preserve"> 직무분석에서 정리된 자료는 직무기술서와 직무명세서를 작성하는 데 사용되고 직무평가의 기본 자료로도 사용된다. </w:t>
      </w:r>
    </w:p>
    <w:p w14:paraId="379215A5" w14:textId="77777777" w:rsidR="008E2479" w:rsidRDefault="00BC0831">
      <w:pPr>
        <w:pStyle w:val="a8"/>
        <w:snapToGrid/>
        <w:ind w:left="569" w:hanging="523"/>
      </w:pPr>
      <w:r>
        <w:t xml:space="preserve">  </w:t>
      </w:r>
      <w:r>
        <w:t>⑤</w:t>
      </w:r>
      <w:r>
        <w:t xml:space="preserve"> 직무분석에서 관찰법은 직무분석자가 작업자의 직무수행을 관찰하고 직무내용, 직무수행방법, 작업조건 등 필요한 자료를 기재하는 방법으로 특히 육체적 활동과 같이 관찰 가능한 직무에 적절히 사용될 수 있다.</w:t>
      </w:r>
    </w:p>
    <w:p w14:paraId="7A552C89" w14:textId="77777777" w:rsidR="008E2479" w:rsidRDefault="008E2479">
      <w:pPr>
        <w:pStyle w:val="a8"/>
        <w:snapToGrid/>
        <w:ind w:left="46"/>
      </w:pPr>
    </w:p>
    <w:p w14:paraId="309A7C8E" w14:textId="77777777" w:rsidR="008E2479" w:rsidRDefault="008E2479">
      <w:pPr>
        <w:pStyle w:val="a8"/>
        <w:snapToGrid/>
        <w:ind w:left="46"/>
      </w:pPr>
    </w:p>
    <w:p w14:paraId="31A925EF" w14:textId="77777777" w:rsidR="008E2479" w:rsidRDefault="008E2479">
      <w:pPr>
        <w:pStyle w:val="a8"/>
        <w:snapToGrid/>
        <w:ind w:left="46"/>
      </w:pPr>
    </w:p>
    <w:p w14:paraId="41210D34" w14:textId="77777777" w:rsidR="008E2479" w:rsidRDefault="008E2479">
      <w:pPr>
        <w:pStyle w:val="a8"/>
        <w:snapToGrid/>
        <w:ind w:left="46"/>
      </w:pPr>
    </w:p>
    <w:p w14:paraId="2C045364" w14:textId="77777777" w:rsidR="008E2479" w:rsidRDefault="008E2479">
      <w:pPr>
        <w:pStyle w:val="a8"/>
        <w:snapToGrid/>
        <w:ind w:left="46"/>
      </w:pPr>
    </w:p>
    <w:p w14:paraId="3CFFF274" w14:textId="77777777" w:rsidR="008E2479" w:rsidRDefault="00BC0831">
      <w:pPr>
        <w:pStyle w:val="a8"/>
        <w:snapToGrid/>
        <w:ind w:left="46"/>
      </w:pPr>
      <w:r>
        <w:rPr>
          <w:b/>
          <w:bCs/>
        </w:rPr>
        <w:t>8</w:t>
      </w:r>
      <w:r>
        <w:t xml:space="preserve">. 선발과 모집과 관련한 다음의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42051EC9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</w:t>
      </w:r>
    </w:p>
    <w:p w14:paraId="597AEC45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①</w:t>
      </w:r>
      <w:r>
        <w:t xml:space="preserve"> </w:t>
      </w:r>
      <w:r>
        <w:rPr>
          <w:spacing w:val="-6"/>
        </w:rPr>
        <w:t>사내공모제는 승진기회를 제공함으로써 기존의 구성원에게 동기부여</w:t>
      </w:r>
      <w:r>
        <w:rPr>
          <w:spacing w:val="-3"/>
        </w:rPr>
        <w:t>를</w:t>
      </w:r>
      <w:r>
        <w:t xml:space="preserve"> 제공한다.</w:t>
      </w:r>
    </w:p>
    <w:p w14:paraId="5BC6F871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②</w:t>
      </w:r>
      <w:r>
        <w:t xml:space="preserve"> 외부모집으로 조직에 새로운 관점과 시각을 가진 인력을 선발할 수 있다.</w:t>
      </w:r>
    </w:p>
    <w:p w14:paraId="7B35FE09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③</w:t>
      </w:r>
      <w:r>
        <w:t xml:space="preserve"> 내부 인력원천은 외부 인력원천에 비해 비교적 정확한 능력평가가 가능하다.</w:t>
      </w:r>
    </w:p>
    <w:p w14:paraId="615F8A31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내부모집 방식에서는 모집범위가 제한되고 승진을 위한 과다경쟁이</w:t>
      </w:r>
      <w:r>
        <w:t xml:space="preserve"> 생길 수 있다.</w:t>
      </w:r>
    </w:p>
    <w:p w14:paraId="29455B6F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여러 상황에서도 똑같은 측정결과를 나타내는 일관성을 선발도구의</w:t>
      </w:r>
      <w:r>
        <w:t xml:space="preserve"> 타당도라고 한다. </w:t>
      </w:r>
    </w:p>
    <w:p w14:paraId="64D17ECC" w14:textId="77777777" w:rsidR="008E2479" w:rsidRDefault="008E2479">
      <w:pPr>
        <w:pStyle w:val="a8"/>
        <w:snapToGrid/>
        <w:ind w:left="46"/>
      </w:pPr>
    </w:p>
    <w:p w14:paraId="53FA5144" w14:textId="77777777" w:rsidR="008E2479" w:rsidRDefault="008E2479">
      <w:pPr>
        <w:pStyle w:val="a8"/>
        <w:snapToGrid/>
        <w:ind w:left="46"/>
      </w:pPr>
    </w:p>
    <w:p w14:paraId="450C92E4" w14:textId="77777777" w:rsidR="008E2479" w:rsidRDefault="008E2479">
      <w:pPr>
        <w:pStyle w:val="a8"/>
        <w:snapToGrid/>
        <w:ind w:left="46"/>
      </w:pPr>
    </w:p>
    <w:p w14:paraId="0E6C11F8" w14:textId="77777777" w:rsidR="008E2479" w:rsidRDefault="00BC0831">
      <w:pPr>
        <w:pStyle w:val="a8"/>
        <w:snapToGrid/>
        <w:ind w:left="195" w:hanging="148"/>
      </w:pPr>
      <w:r>
        <w:rPr>
          <w:b/>
          <w:bCs/>
        </w:rPr>
        <w:t xml:space="preserve">9. </w:t>
      </w:r>
      <w:r>
        <w:t xml:space="preserve">MRP(Material Requirements Planning) 시스템에 대한 다음 설명 중에서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2FA021A" w14:textId="77777777" w:rsidR="008E2479" w:rsidRDefault="008E2479">
      <w:pPr>
        <w:pStyle w:val="a8"/>
        <w:wordWrap/>
        <w:snapToGrid/>
        <w:ind w:left="46"/>
        <w:jc w:val="left"/>
      </w:pPr>
    </w:p>
    <w:p w14:paraId="2C2F8354" w14:textId="77777777" w:rsidR="008E2479" w:rsidRDefault="00BC0831">
      <w:pPr>
        <w:pStyle w:val="a8"/>
        <w:snapToGrid/>
        <w:ind w:left="570" w:hanging="524"/>
        <w:rPr>
          <w:spacing w:val="2"/>
        </w:rPr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독립적 수요(independent demand)를 갖는 품목의 재고 및 생산계획과 관련된 컴퓨터 기반의 정보시스템이다.</w:t>
      </w:r>
    </w:p>
    <w:p w14:paraId="35CDE5DD" w14:textId="77777777" w:rsidR="008E2479" w:rsidRDefault="00BC0831">
      <w:pPr>
        <w:pStyle w:val="a8"/>
        <w:snapToGrid/>
        <w:ind w:left="570" w:hanging="524"/>
      </w:pPr>
      <w:r>
        <w:t xml:space="preserve">  </w:t>
      </w:r>
      <w:r>
        <w:t>②</w:t>
      </w:r>
      <w:r>
        <w:t xml:space="preserve"> 주보고서로는 계획된 주문일정, 계획된 주문변경 등에 대한 보고서가 포함된다.</w:t>
      </w:r>
    </w:p>
    <w:p w14:paraId="36F8198A" w14:textId="77777777" w:rsidR="008E2479" w:rsidRDefault="00BC0831">
      <w:pPr>
        <w:pStyle w:val="a8"/>
        <w:snapToGrid/>
        <w:ind w:left="567" w:hanging="521"/>
      </w:pPr>
      <w:r>
        <w:t xml:space="preserve">  </w:t>
      </w:r>
      <w:r>
        <w:t>③</w:t>
      </w:r>
      <w:r>
        <w:rPr>
          <w:spacing w:val="-41"/>
        </w:rPr>
        <w:t xml:space="preserve"> </w:t>
      </w:r>
      <w:r>
        <w:t>주요 입력요소로는 MPS(Master Production Schedule),  BOM (Bill of Materials), IR(Inventory Record) 등이 있다.</w:t>
      </w:r>
    </w:p>
    <w:p w14:paraId="66F89D32" w14:textId="77777777" w:rsidR="008E2479" w:rsidRDefault="00BC0831">
      <w:pPr>
        <w:pStyle w:val="a8"/>
        <w:snapToGrid/>
        <w:ind w:left="573" w:hanging="526"/>
      </w:pPr>
      <w:r>
        <w:t xml:space="preserve">  </w:t>
      </w:r>
      <w:r>
        <w:t>④</w:t>
      </w:r>
      <w:r>
        <w:rPr>
          <w:spacing w:val="-50"/>
        </w:rPr>
        <w:t xml:space="preserve"> </w:t>
      </w:r>
      <w:r>
        <w:t>운영체계로는 재생형(regenerative) MRP와 순변화(net change) MRP 시스템이 있다.</w:t>
      </w:r>
    </w:p>
    <w:p w14:paraId="6AB36DBD" w14:textId="77777777" w:rsidR="008E2479" w:rsidRDefault="00BC0831">
      <w:pPr>
        <w:pStyle w:val="a8"/>
        <w:snapToGrid/>
        <w:ind w:left="574" w:hanging="527"/>
      </w:pPr>
      <w:r>
        <w:t xml:space="preserve">  </w:t>
      </w:r>
      <w:r>
        <w:t>⑤</w:t>
      </w:r>
      <w:r>
        <w:rPr>
          <w:spacing w:val="26"/>
        </w:rPr>
        <w:t xml:space="preserve"> </w:t>
      </w:r>
      <w:r>
        <w:rPr>
          <w:spacing w:val="-4"/>
        </w:rPr>
        <w:t>MRP는 MRP II(Manufacturing Resource Planning), ERP</w:t>
      </w:r>
      <w:r>
        <w:t>(Enterprise Resource Planning) 등으로 확대 발전하였다.</w:t>
      </w:r>
    </w:p>
    <w:p w14:paraId="0085DF0E" w14:textId="77777777" w:rsidR="008E2479" w:rsidRDefault="008E2479">
      <w:pPr>
        <w:pStyle w:val="a8"/>
        <w:wordWrap/>
        <w:snapToGrid/>
        <w:ind w:left="46"/>
        <w:jc w:val="left"/>
      </w:pPr>
    </w:p>
    <w:p w14:paraId="2ACAC513" w14:textId="77777777" w:rsidR="008E2479" w:rsidRDefault="008E2479">
      <w:pPr>
        <w:pStyle w:val="a8"/>
        <w:wordWrap/>
        <w:snapToGrid/>
        <w:ind w:left="46"/>
        <w:jc w:val="left"/>
      </w:pPr>
    </w:p>
    <w:p w14:paraId="3FF72B17" w14:textId="77777777" w:rsidR="008E2479" w:rsidRDefault="008E2479">
      <w:pPr>
        <w:pStyle w:val="a8"/>
        <w:wordWrap/>
        <w:snapToGrid/>
        <w:ind w:left="46"/>
        <w:jc w:val="left"/>
      </w:pPr>
    </w:p>
    <w:p w14:paraId="083CF7C0" w14:textId="77777777" w:rsidR="008E2479" w:rsidRDefault="008E2479">
      <w:pPr>
        <w:pStyle w:val="a8"/>
        <w:wordWrap/>
        <w:snapToGrid/>
        <w:ind w:left="46"/>
        <w:jc w:val="left"/>
      </w:pPr>
    </w:p>
    <w:p w14:paraId="25F92937" w14:textId="77777777" w:rsidR="008E2479" w:rsidRDefault="008E2479">
      <w:pPr>
        <w:pStyle w:val="a8"/>
        <w:wordWrap/>
        <w:snapToGrid/>
        <w:ind w:left="46"/>
        <w:jc w:val="left"/>
      </w:pPr>
    </w:p>
    <w:p w14:paraId="62AED9C0" w14:textId="77777777" w:rsidR="008E2479" w:rsidRDefault="00BC0831">
      <w:pPr>
        <w:pStyle w:val="a8"/>
        <w:snapToGrid/>
        <w:ind w:left="326" w:hanging="280"/>
      </w:pPr>
      <w:r>
        <w:rPr>
          <w:b/>
          <w:bCs/>
        </w:rPr>
        <w:t>10.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JIT(Just-In-Time)방식과 미국식 포드시스템(Ford system)에 기반을</w:t>
      </w:r>
      <w:r>
        <w:t xml:space="preserve"> 둔 전통적 생산방식의 일반적 특성을 비교한 다음 설명 중에서 가장 적절하지 </w:t>
      </w:r>
      <w:r>
        <w:rPr>
          <w:b/>
          <w:bCs/>
          <w:u w:val="single" w:color="000000"/>
        </w:rPr>
        <w:t>않은</w:t>
      </w:r>
      <w:r>
        <w:rPr>
          <w:b/>
          <w:bCs/>
        </w:rPr>
        <w:t xml:space="preserve"> </w:t>
      </w:r>
      <w:r>
        <w:t>것은?</w:t>
      </w:r>
    </w:p>
    <w:p w14:paraId="68E4927C" w14:textId="77777777" w:rsidR="008E2479" w:rsidRDefault="008E2479">
      <w:pPr>
        <w:pStyle w:val="a8"/>
        <w:wordWrap/>
        <w:ind w:left="46"/>
        <w:jc w:val="left"/>
        <w:rPr>
          <w:b/>
          <w:bCs/>
        </w:rPr>
      </w:pPr>
    </w:p>
    <w:p w14:paraId="23D482EE" w14:textId="77777777" w:rsidR="008E2479" w:rsidRDefault="00BC0831">
      <w:pPr>
        <w:pStyle w:val="a8"/>
        <w:snapToGrid/>
        <w:ind w:left="553" w:hanging="506"/>
      </w:pPr>
      <w:r>
        <w:rPr>
          <w:b/>
          <w:bCs/>
        </w:rPr>
        <w:t xml:space="preserve"> </w:t>
      </w:r>
      <w:r>
        <w:t xml:space="preserve"> </w:t>
      </w:r>
      <w:r>
        <w:t>①</w:t>
      </w:r>
      <w:r>
        <w:t xml:space="preserve"> </w:t>
      </w:r>
      <w:r>
        <w:rPr>
          <w:spacing w:val="-2"/>
        </w:rPr>
        <w:t>전통적 생산방식은 계획 중심적이고 컴퓨터 의존적이나 JIT는 통제</w:t>
      </w:r>
      <w:r>
        <w:t xml:space="preserve"> 중심적이며 시각적 통제를 강조한다.</w:t>
      </w:r>
    </w:p>
    <w:p w14:paraId="2AAF9CCF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전통적 생산방식은 전문화되고 개인주의적인 노동력에 기반을 두고</w:t>
      </w:r>
      <w:r>
        <w:t xml:space="preserve"> 있으나 JIT는 유연하며 팀 중심적인 노동력에 기반을 둔다. </w:t>
      </w:r>
    </w:p>
    <w:p w14:paraId="2E1F7B74" w14:textId="77777777" w:rsidR="008E2479" w:rsidRDefault="00BC0831">
      <w:pPr>
        <w:pStyle w:val="a8"/>
        <w:snapToGrid/>
        <w:ind w:left="560" w:hanging="514"/>
      </w:pPr>
      <w:r>
        <w:t xml:space="preserve">  </w:t>
      </w:r>
      <w:r>
        <w:t>③</w:t>
      </w:r>
      <w:r>
        <w:rPr>
          <w:spacing w:val="-31"/>
        </w:rPr>
        <w:t xml:space="preserve"> </w:t>
      </w:r>
      <w:r>
        <w:t>전통적 생산방식은 비교적 충분한 재고를 갖고 운영되나 JIT는  재고를 낭비로 보아 극소화 한다.</w:t>
      </w:r>
    </w:p>
    <w:p w14:paraId="08CFEB35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전통적 생산방식은 다수의 경쟁적인 공급업자를 갖으나 JIT는 하나</w:t>
      </w:r>
      <w:r>
        <w:t xml:space="preserve"> 혹은 소수의 협력적 공급업자를 갖는다.  </w:t>
      </w:r>
    </w:p>
    <w:p w14:paraId="2B7F1078" w14:textId="77777777" w:rsidR="008E2479" w:rsidRDefault="00BC0831">
      <w:pPr>
        <w:pStyle w:val="a8"/>
        <w:snapToGrid/>
        <w:ind w:left="590" w:hanging="544"/>
      </w:pPr>
      <w:r>
        <w:t xml:space="preserve">  </w:t>
      </w:r>
      <w:r>
        <w:t>⑤</w:t>
      </w:r>
      <w:r>
        <w:t xml:space="preserve"> 전통적 생산방식은 생산성을 위해 짧은 준비시간(setup time)을  추구하나 JIT는 안정적 생산을 위해 비교적 긴 준비시간을 추구한다.</w:t>
      </w:r>
    </w:p>
    <w:p w14:paraId="44A7989F" w14:textId="77777777" w:rsidR="008E2479" w:rsidRDefault="008E2479">
      <w:pPr>
        <w:pStyle w:val="a8"/>
        <w:wordWrap/>
        <w:ind w:left="46"/>
        <w:jc w:val="left"/>
      </w:pPr>
    </w:p>
    <w:p w14:paraId="6C96DB1C" w14:textId="77777777" w:rsidR="008E2479" w:rsidRDefault="008E2479">
      <w:pPr>
        <w:pStyle w:val="a8"/>
        <w:wordWrap/>
        <w:ind w:left="46"/>
        <w:jc w:val="left"/>
      </w:pPr>
    </w:p>
    <w:p w14:paraId="7260A8B8" w14:textId="77777777" w:rsidR="008E2479" w:rsidRDefault="008E2479">
      <w:pPr>
        <w:pStyle w:val="a8"/>
        <w:wordWrap/>
        <w:ind w:left="46"/>
        <w:jc w:val="left"/>
      </w:pPr>
    </w:p>
    <w:p w14:paraId="01359C40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11.</w:t>
      </w:r>
      <w:r>
        <w:t xml:space="preserve"> 동시공학(Concurrent Engineering)에 관한 다음 설명 중에서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0B7EB0B" w14:textId="77777777" w:rsidR="008E2479" w:rsidRDefault="008E2479">
      <w:pPr>
        <w:pStyle w:val="a8"/>
        <w:wordWrap/>
        <w:ind w:left="46"/>
        <w:jc w:val="left"/>
        <w:rPr>
          <w:b/>
          <w:bCs/>
        </w:rPr>
      </w:pPr>
    </w:p>
    <w:p w14:paraId="2AC0A36B" w14:textId="77777777" w:rsidR="008E2479" w:rsidRDefault="00BC0831">
      <w:pPr>
        <w:pStyle w:val="a8"/>
        <w:snapToGrid/>
        <w:ind w:left="559" w:hanging="512"/>
      </w:pPr>
      <w:r>
        <w:rPr>
          <w:b/>
          <w:bCs/>
        </w:rPr>
        <w:t xml:space="preserve"> </w:t>
      </w:r>
      <w:r>
        <w:t xml:space="preserve"> </w:t>
      </w:r>
      <w:r>
        <w:t>①</w:t>
      </w:r>
      <w:r>
        <w:rPr>
          <w:spacing w:val="-2"/>
        </w:rPr>
        <w:t xml:space="preserve"> </w:t>
      </w:r>
      <w:r>
        <w:rPr>
          <w:spacing w:val="1"/>
        </w:rPr>
        <w:t>동시공학은 제품개발 과정에 시간, 품질, 가격, 유연성 등의 경쟁요소</w:t>
      </w:r>
      <w:r>
        <w:t xml:space="preserve">를 주입(built-in)하고자 한다. </w:t>
      </w:r>
    </w:p>
    <w:p w14:paraId="3B4A1B78" w14:textId="77777777" w:rsidR="008E2479" w:rsidRDefault="00BC0831">
      <w:pPr>
        <w:pStyle w:val="a8"/>
        <w:snapToGrid/>
        <w:ind w:left="552" w:hanging="506"/>
      </w:pPr>
      <w:r>
        <w:t xml:space="preserve">  </w:t>
      </w:r>
      <w:r>
        <w:t>②</w:t>
      </w:r>
      <w:r>
        <w:rPr>
          <w:spacing w:val="-46"/>
        </w:rPr>
        <w:t xml:space="preserve"> </w:t>
      </w:r>
      <w:r>
        <w:t>동시공학을 실행하기 위해 QFD(Quality Function Deployment), DFM(Design for Manufacturability), 모듈라설계, 실험설계 등이 활용된다.</w:t>
      </w:r>
    </w:p>
    <w:p w14:paraId="250CA2C0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동시공학을 활용한 제품개발은 일반적으로 전문화의 원리에 충실한</w:t>
      </w:r>
      <w:r>
        <w:t xml:space="preserve"> 기능별 조직(functional organization) 형태를 갖는다. </w:t>
      </w:r>
    </w:p>
    <w:p w14:paraId="70CC5AF1" w14:textId="77777777" w:rsidR="008E2479" w:rsidRDefault="00BC0831">
      <w:pPr>
        <w:pStyle w:val="a8"/>
        <w:snapToGrid/>
        <w:ind w:left="570" w:hanging="523"/>
      </w:pPr>
      <w:r>
        <w:t xml:space="preserve">  </w:t>
      </w:r>
      <w:r>
        <w:t>④</w:t>
      </w:r>
      <w:r>
        <w:rPr>
          <w:spacing w:val="-3"/>
        </w:rPr>
        <w:t xml:space="preserve"> </w:t>
      </w:r>
      <w:r>
        <w:t>동시공학은 CAD/CAE 뿐 아니라 협업을 지원하는 정보시스템을 적극적으로 활용한다.</w:t>
      </w:r>
    </w:p>
    <w:p w14:paraId="6AC9BC6B" w14:textId="77777777" w:rsidR="008E2479" w:rsidRDefault="00BC0831">
      <w:pPr>
        <w:pStyle w:val="a8"/>
        <w:snapToGrid/>
        <w:ind w:left="546" w:hanging="500"/>
        <w:rPr>
          <w:spacing w:val="3"/>
        </w:rPr>
      </w:pPr>
      <w:r>
        <w:t xml:space="preserve">  </w:t>
      </w:r>
      <w:r>
        <w:t>⑤</w:t>
      </w:r>
      <w:r>
        <w:rPr>
          <w:spacing w:val="3"/>
        </w:rPr>
        <w:t xml:space="preserve"> 동시공학은 매우 경쟁적인 시장상황에 적합한 제품개발방법이다.</w:t>
      </w:r>
    </w:p>
    <w:p w14:paraId="584E523A" w14:textId="77777777" w:rsidR="008E2479" w:rsidRDefault="008E2479">
      <w:pPr>
        <w:pStyle w:val="a8"/>
        <w:wordWrap/>
        <w:snapToGrid/>
        <w:ind w:left="46"/>
        <w:jc w:val="left"/>
      </w:pPr>
    </w:p>
    <w:p w14:paraId="4FB55090" w14:textId="77777777" w:rsidR="008E2479" w:rsidRDefault="00BC0831">
      <w:r>
        <w:br w:type="page"/>
      </w:r>
    </w:p>
    <w:p w14:paraId="79E087D0" w14:textId="77777777" w:rsidR="008E2479" w:rsidRDefault="00C84D21">
      <w:pPr>
        <w:pStyle w:val="af2"/>
        <w:spacing w:line="249" w:lineRule="auto"/>
        <w:ind w:left="46"/>
        <w:rPr>
          <w:rFonts w:ascii="HY신명조"/>
        </w:rPr>
      </w:pPr>
      <w:r>
        <w:pict w14:anchorId="23EB9931">
          <v:group id="_x0000_s1068" style="position:absolute;left:0;text-align:left;margin-left:14.95pt;margin-top:58.4pt;width:698.4pt;height:68.1pt;z-index:15;mso-position-horizontal-relative:page;mso-position-vertical-relative:page" coordsize="69840,6812">
            <v:line id="_x0000_s1907379543" o:spid="_x0000_s1073" style="position:absolute" from="16,6772" to="69840,6772" strokeweight="1pt">
              <v:stroke joinstyle="miter"/>
            </v:line>
            <v:shape id="_x0000_s1907379544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85784B3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45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34CBF2C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46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3E5E43B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03AB2C7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60BF86">
          <v:line id="_x0000_s1466158015" o:spid="_x0000_s1067" style="position:absolute;left:0;text-align:left;z-index:1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5C73F28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12.</w:t>
      </w:r>
      <w:r>
        <w:t xml:space="preserve"> 기본적인 경제적 주문량(EOQ: Economic Order Quantity) 모형에 대한 다음 설명 중에서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37CEC077" w14:textId="77777777" w:rsidR="008E2479" w:rsidRDefault="008E2479">
      <w:pPr>
        <w:pStyle w:val="a8"/>
        <w:ind w:left="46"/>
      </w:pPr>
    </w:p>
    <w:p w14:paraId="11BA7464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rPr>
          <w:spacing w:val="-1"/>
        </w:rPr>
        <w:t xml:space="preserve"> </w:t>
      </w:r>
      <w:r>
        <w:t>다른 조건이 일정할 때 주문비용이 감소하면 EOQ는 감소한다.</w:t>
      </w:r>
    </w:p>
    <w:p w14:paraId="390FEE08" w14:textId="77777777" w:rsidR="008E2479" w:rsidRDefault="00BC0831">
      <w:pPr>
        <w:pStyle w:val="a8"/>
        <w:snapToGrid/>
        <w:ind w:left="558" w:hanging="511"/>
      </w:pPr>
      <w:r>
        <w:t xml:space="preserve">  </w:t>
      </w:r>
      <w:r>
        <w:t>②</w:t>
      </w:r>
      <w:r>
        <w:rPr>
          <w:spacing w:val="-2"/>
        </w:rPr>
        <w:t xml:space="preserve"> </w:t>
      </w:r>
      <w:r>
        <w:t>다른 조건이 일정할 때 연간 수요가 증가하면 EOQ는 감소한다.</w:t>
      </w:r>
    </w:p>
    <w:p w14:paraId="332B6A3F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EOQ는 연간 재고유지비용과 연간 주문비용이 같아지는 1회 주문량</w:t>
      </w:r>
      <w:r>
        <w:t>이다.</w:t>
      </w:r>
    </w:p>
    <w:p w14:paraId="2397B55A" w14:textId="77777777" w:rsidR="008E2479" w:rsidRDefault="00BC0831">
      <w:pPr>
        <w:pStyle w:val="a8"/>
        <w:snapToGrid/>
        <w:ind w:left="546" w:hanging="500"/>
      </w:pPr>
      <w:r>
        <w:t xml:space="preserve">  </w:t>
      </w:r>
      <w:r>
        <w:t>④</w:t>
      </w:r>
      <w:r>
        <w:rPr>
          <w:spacing w:val="-4"/>
        </w:rPr>
        <w:t xml:space="preserve"> </w:t>
      </w:r>
      <w:r>
        <w:rPr>
          <w:spacing w:val="-2"/>
        </w:rPr>
        <w:t>다른 조건이 일정할 때 연간 단위당 재고유지비용이 증가하면 EOQ</w:t>
      </w:r>
      <w:r>
        <w:t>는 감소한다.</w:t>
      </w:r>
    </w:p>
    <w:p w14:paraId="0E14F598" w14:textId="77777777" w:rsidR="008E2479" w:rsidRDefault="00BC0831">
      <w:pPr>
        <w:pStyle w:val="a8"/>
        <w:snapToGrid/>
        <w:ind w:left="546" w:hanging="500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EOQ는 연간 재고유지비용과 연간 주문비용의 합인 연간 총재고비용</w:t>
      </w:r>
      <w:r>
        <w:t xml:space="preserve">을 Q(1회 주문량)에 대해 미분한 뒤 0으로 놓고 Q에 대해 풀면 구할 수 있다. </w:t>
      </w:r>
    </w:p>
    <w:p w14:paraId="551E8F06" w14:textId="77777777" w:rsidR="008E2479" w:rsidRDefault="008E2479">
      <w:pPr>
        <w:pStyle w:val="a8"/>
        <w:wordWrap/>
        <w:snapToGrid/>
        <w:ind w:left="46"/>
        <w:jc w:val="left"/>
      </w:pPr>
    </w:p>
    <w:p w14:paraId="1061CBF9" w14:textId="77777777" w:rsidR="008E2479" w:rsidRDefault="008E2479">
      <w:pPr>
        <w:pStyle w:val="a8"/>
        <w:wordWrap/>
        <w:snapToGrid/>
        <w:ind w:left="46"/>
        <w:jc w:val="left"/>
      </w:pPr>
    </w:p>
    <w:p w14:paraId="12DACD6D" w14:textId="77777777" w:rsidR="008E2479" w:rsidRDefault="008E2479">
      <w:pPr>
        <w:pStyle w:val="a8"/>
        <w:wordWrap/>
        <w:snapToGrid/>
        <w:ind w:left="46"/>
        <w:jc w:val="left"/>
      </w:pPr>
    </w:p>
    <w:p w14:paraId="6F078A63" w14:textId="77777777" w:rsidR="008E2479" w:rsidRDefault="008E2479">
      <w:pPr>
        <w:pStyle w:val="a8"/>
        <w:wordWrap/>
        <w:snapToGrid/>
        <w:ind w:left="46"/>
        <w:jc w:val="left"/>
      </w:pPr>
    </w:p>
    <w:p w14:paraId="0F54F639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13. </w:t>
      </w:r>
      <w:r>
        <w:rPr>
          <w:spacing w:val="-1"/>
        </w:rPr>
        <w:t>TQM(Total Quality Management)에 관한 다음 설명 중에서 올바른</w:t>
      </w:r>
      <w:r>
        <w:t xml:space="preserve"> 것으로만 구성된 것은?</w:t>
      </w:r>
    </w:p>
    <w:p w14:paraId="49769EBB" w14:textId="77777777" w:rsidR="008E2479" w:rsidRDefault="008E2479">
      <w:pPr>
        <w:pStyle w:val="a8"/>
        <w:snapToGrid/>
        <w:spacing w:line="240" w:lineRule="auto"/>
        <w:ind w:left="46"/>
      </w:pPr>
    </w:p>
    <w:p w14:paraId="66B44459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117275A6" w14:textId="77777777">
        <w:trPr>
          <w:trHeight w:val="2583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EF10F" w14:textId="77777777" w:rsidR="008E2479" w:rsidRDefault="00BC0831">
            <w:pPr>
              <w:pStyle w:val="a8"/>
              <w:ind w:left="265" w:hanging="265"/>
              <w:rPr>
                <w:spacing w:val="-4"/>
              </w:rPr>
            </w:pPr>
            <w:r>
              <w:rPr>
                <w:spacing w:val="1"/>
              </w:rPr>
              <w:t xml:space="preserve">a. </w:t>
            </w:r>
            <w:r>
              <w:rPr>
                <w:spacing w:val="-4"/>
              </w:rPr>
              <w:t>TQM은 품질경영 전략이라기보다 파레토도표, 원인결과도표 등</w:t>
            </w:r>
            <w:r>
              <w:t xml:space="preserve"> </w:t>
            </w:r>
            <w:r>
              <w:rPr>
                <w:spacing w:val="-4"/>
              </w:rPr>
              <w:t>다양한 자료분석 도구들의 묶음으로 구성된 품질관리기법이다.</w:t>
            </w:r>
          </w:p>
          <w:p w14:paraId="4E62A769" w14:textId="77777777" w:rsidR="008E2479" w:rsidRDefault="00BC0831">
            <w:pPr>
              <w:pStyle w:val="a8"/>
              <w:ind w:left="381" w:hanging="381"/>
            </w:pPr>
            <w:r>
              <w:t>b. TQM은 내부고객 및 외부고객의 만족을 강조한다.</w:t>
            </w:r>
          </w:p>
          <w:p w14:paraId="39BD549E" w14:textId="77777777" w:rsidR="008E2479" w:rsidRDefault="00BC0831">
            <w:pPr>
              <w:pStyle w:val="a8"/>
              <w:ind w:left="381" w:hanging="381"/>
            </w:pPr>
            <w:r>
              <w:t>c. TQM은 프로세스의 지속적인 개선을 중요시한다.</w:t>
            </w:r>
          </w:p>
          <w:p w14:paraId="2F63F356" w14:textId="77777777" w:rsidR="008E2479" w:rsidRDefault="00BC0831">
            <w:pPr>
              <w:pStyle w:val="a8"/>
              <w:ind w:left="265" w:hanging="265"/>
            </w:pPr>
            <w:r>
              <w:t>d. TQM은 결과지향적인 경영방식으로 완성품의 검사를 강조 한다.</w:t>
            </w:r>
          </w:p>
          <w:p w14:paraId="287AFE17" w14:textId="77777777" w:rsidR="008E2479" w:rsidRDefault="00BC0831">
            <w:pPr>
              <w:pStyle w:val="a8"/>
              <w:ind w:left="271" w:hanging="271"/>
            </w:pPr>
            <w:r>
              <w:t xml:space="preserve">e. TQM은 품질관리부서 최고책임자의 강력한 리더십에 의해 추진되는 단기적 품질혁신 프로그램이다. </w:t>
            </w:r>
          </w:p>
        </w:tc>
      </w:tr>
    </w:tbl>
    <w:p w14:paraId="6F182B1B" w14:textId="77777777" w:rsidR="008E2479" w:rsidRDefault="008E2479">
      <w:pPr>
        <w:rPr>
          <w:sz w:val="2"/>
        </w:rPr>
      </w:pPr>
    </w:p>
    <w:p w14:paraId="0D3AA7CB" w14:textId="77777777" w:rsidR="008E2479" w:rsidRDefault="008E2479">
      <w:pPr>
        <w:pStyle w:val="a8"/>
        <w:ind w:left="46"/>
        <w:rPr>
          <w:b/>
          <w:bCs/>
          <w:sz w:val="12"/>
          <w:szCs w:val="12"/>
        </w:rPr>
      </w:pPr>
    </w:p>
    <w:p w14:paraId="1E43C953" w14:textId="77777777" w:rsidR="008E2479" w:rsidRDefault="00BC0831">
      <w:pPr>
        <w:pStyle w:val="a8"/>
        <w:snapToGrid/>
        <w:ind w:left="46"/>
      </w:pPr>
      <w:r>
        <w:t xml:space="preserve">   </w:t>
      </w:r>
      <w:r>
        <w:t>①</w:t>
      </w:r>
      <w:r>
        <w:t xml:space="preserve"> a, d, e     </w:t>
      </w:r>
      <w:r>
        <w:t>②</w:t>
      </w:r>
      <w:r>
        <w:t xml:space="preserve"> b, d, e     </w:t>
      </w:r>
      <w:r>
        <w:t>③</w:t>
      </w:r>
      <w:r>
        <w:t xml:space="preserve"> a, d     </w:t>
      </w:r>
      <w:r>
        <w:t>④</w:t>
      </w:r>
      <w:r>
        <w:t xml:space="preserve"> b, c     </w:t>
      </w:r>
      <w:r>
        <w:t>⑤</w:t>
      </w:r>
      <w:r>
        <w:t xml:space="preserve"> a, c</w:t>
      </w:r>
    </w:p>
    <w:p w14:paraId="298F3FEF" w14:textId="77777777" w:rsidR="008E2479" w:rsidRDefault="008E2479">
      <w:pPr>
        <w:pStyle w:val="a8"/>
        <w:snapToGrid/>
        <w:ind w:left="46"/>
      </w:pPr>
    </w:p>
    <w:p w14:paraId="779471F0" w14:textId="77777777" w:rsidR="008E2479" w:rsidRDefault="008E2479">
      <w:pPr>
        <w:pStyle w:val="a8"/>
        <w:snapToGrid/>
        <w:ind w:left="46"/>
      </w:pPr>
    </w:p>
    <w:p w14:paraId="14E3F448" w14:textId="77777777" w:rsidR="008E2479" w:rsidRDefault="008E2479">
      <w:pPr>
        <w:pStyle w:val="a8"/>
        <w:snapToGrid/>
        <w:ind w:left="46"/>
      </w:pPr>
    </w:p>
    <w:p w14:paraId="081F3DCF" w14:textId="77777777" w:rsidR="008E2479" w:rsidRDefault="008E2479">
      <w:pPr>
        <w:pStyle w:val="a8"/>
        <w:snapToGrid/>
        <w:ind w:left="46"/>
      </w:pPr>
    </w:p>
    <w:p w14:paraId="3192E4E6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14.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서비스품질의 측정도구인 SERVQUAL에 대한 다음 설명 중에서 가장</w:t>
      </w:r>
      <w:r>
        <w:t xml:space="preserve">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B6415F5" w14:textId="77777777" w:rsidR="008E2479" w:rsidRDefault="008E2479">
      <w:pPr>
        <w:pStyle w:val="a8"/>
        <w:snapToGrid/>
        <w:ind w:left="46"/>
      </w:pPr>
    </w:p>
    <w:p w14:paraId="79AB4000" w14:textId="77777777" w:rsidR="008E2479" w:rsidRDefault="00BC0831">
      <w:pPr>
        <w:pStyle w:val="a8"/>
        <w:snapToGrid/>
        <w:ind w:left="553" w:hanging="506"/>
      </w:pPr>
      <w:r>
        <w:rPr>
          <w:b/>
          <w:bCs/>
        </w:rPr>
        <w:t xml:space="preserve"> </w:t>
      </w:r>
      <w:r>
        <w:t xml:space="preserve"> </w:t>
      </w:r>
      <w:r>
        <w:t>①</w:t>
      </w:r>
      <w:r>
        <w:t xml:space="preserve"> Parasuraman, Zeithaml과 Berry (PZB)의 연구에 의해 개발되었다. </w:t>
      </w:r>
    </w:p>
    <w:p w14:paraId="39C344B3" w14:textId="77777777" w:rsidR="008E2479" w:rsidRDefault="00BC0831">
      <w:pPr>
        <w:pStyle w:val="a8"/>
        <w:snapToGrid/>
        <w:ind w:left="556" w:hanging="509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고객이 서비스품질을 판단하는 차원에는 신뢰성(reliability), 반응성</w:t>
      </w:r>
      <w:r>
        <w:t>(responsiveness), 확신성(assurance), 공감성(empathy), 유형성(tangibles) 등이 있다.</w:t>
      </w:r>
    </w:p>
    <w:p w14:paraId="132F54E2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서비스품질의 갭 모형(quality gap model)을 근거로 고객만족을 조사</w:t>
      </w:r>
      <w:r>
        <w:t xml:space="preserve">하기 위한 효과적인 도구이다. </w:t>
      </w:r>
    </w:p>
    <w:p w14:paraId="19D80B04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④</w:t>
      </w:r>
      <w:r>
        <w:t xml:space="preserve"> 다양한 서비스 분야 중 호텔, 레스토랑, 여행업에 한정적으로 사용된다.</w:t>
      </w:r>
    </w:p>
    <w:p w14:paraId="102B52AD" w14:textId="77777777" w:rsidR="008E2479" w:rsidRDefault="00BC0831">
      <w:pPr>
        <w:pStyle w:val="a8"/>
        <w:snapToGrid/>
        <w:ind w:left="552" w:hanging="506"/>
      </w:pPr>
      <w:r>
        <w:t xml:space="preserve">  </w:t>
      </w:r>
      <w:r>
        <w:t>⑤</w:t>
      </w:r>
      <w:r>
        <w:rPr>
          <w:spacing w:val="-3"/>
        </w:rPr>
        <w:t xml:space="preserve"> </w:t>
      </w:r>
      <w:r>
        <w:rPr>
          <w:spacing w:val="-7"/>
        </w:rPr>
        <w:t>기대한 서비스(expected service)와 인지된 서비스(perceived service)</w:t>
      </w:r>
      <w:r>
        <w:rPr>
          <w:spacing w:val="-4"/>
        </w:rPr>
        <w:t>의</w:t>
      </w:r>
      <w:r>
        <w:t xml:space="preserve"> 차이를 측정한다.</w:t>
      </w:r>
    </w:p>
    <w:p w14:paraId="690F6F7E" w14:textId="77777777" w:rsidR="008E2479" w:rsidRDefault="008E2479">
      <w:pPr>
        <w:pStyle w:val="a8"/>
        <w:ind w:left="46"/>
      </w:pPr>
    </w:p>
    <w:p w14:paraId="10351AE7" w14:textId="77777777" w:rsidR="008E2479" w:rsidRDefault="008E2479">
      <w:pPr>
        <w:pStyle w:val="a8"/>
        <w:ind w:left="46"/>
      </w:pPr>
    </w:p>
    <w:p w14:paraId="6055D97F" w14:textId="77777777" w:rsidR="008E2479" w:rsidRDefault="008E2479">
      <w:pPr>
        <w:pStyle w:val="a8"/>
        <w:ind w:left="46"/>
      </w:pPr>
    </w:p>
    <w:p w14:paraId="5885C536" w14:textId="77777777" w:rsidR="008E2479" w:rsidRDefault="008E2479">
      <w:pPr>
        <w:pStyle w:val="a8"/>
        <w:ind w:left="46"/>
      </w:pPr>
    </w:p>
    <w:p w14:paraId="1EEB8DEC" w14:textId="77777777" w:rsidR="008E2479" w:rsidRDefault="008E2479">
      <w:pPr>
        <w:pStyle w:val="a8"/>
        <w:ind w:left="46"/>
      </w:pPr>
    </w:p>
    <w:p w14:paraId="4DB06063" w14:textId="77777777" w:rsidR="008E2479" w:rsidRDefault="008E2479">
      <w:pPr>
        <w:pStyle w:val="a8"/>
        <w:ind w:left="46"/>
      </w:pPr>
    </w:p>
    <w:p w14:paraId="026EA503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15. </w:t>
      </w:r>
      <w:r>
        <w:rPr>
          <w:spacing w:val="-3"/>
        </w:rPr>
        <w:t>대표적인 품질경영 중의 하나인 식스 시스마(Six Sigma)에 관한 다음</w:t>
      </w:r>
      <w:r>
        <w:t xml:space="preserve"> 설명 중에서 올바른 것으로만 구성된 것은?</w:t>
      </w:r>
    </w:p>
    <w:p w14:paraId="69BD1EE8" w14:textId="77777777" w:rsidR="008E2479" w:rsidRDefault="008E2479">
      <w:pPr>
        <w:pStyle w:val="a8"/>
        <w:snapToGrid/>
        <w:ind w:left="46"/>
      </w:pPr>
    </w:p>
    <w:p w14:paraId="17579AAE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7D98FAD2" w14:textId="77777777">
        <w:trPr>
          <w:trHeight w:val="2414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5BB03" w14:textId="77777777" w:rsidR="008E2479" w:rsidRDefault="00BC0831">
            <w:pPr>
              <w:pStyle w:val="a8"/>
              <w:ind w:left="253" w:hanging="253"/>
            </w:pPr>
            <w:r>
              <w:t xml:space="preserve">a. 식스 시그마는 비영리 서비스 조직에는 적용이 불가능하다. </w:t>
            </w:r>
          </w:p>
          <w:p w14:paraId="2074259A" w14:textId="77777777" w:rsidR="008E2479" w:rsidRDefault="00BC0831">
            <w:pPr>
              <w:pStyle w:val="a8"/>
              <w:ind w:left="289" w:hanging="289"/>
            </w:pPr>
            <w:r>
              <w:t>b.</w:t>
            </w:r>
            <w:r>
              <w:rPr>
                <w:spacing w:val="-43"/>
              </w:rPr>
              <w:t xml:space="preserve"> </w:t>
            </w:r>
            <w:r>
              <w:t>식스 시그마 전문가 중에서 가장 높은 직책은 블랙벨트(Black Belt)이다.</w:t>
            </w:r>
          </w:p>
          <w:p w14:paraId="22D351AD" w14:textId="77777777" w:rsidR="008E2479" w:rsidRDefault="00BC0831">
            <w:pPr>
              <w:pStyle w:val="a8"/>
              <w:ind w:left="284" w:hanging="284"/>
            </w:pPr>
            <w:r>
              <w:t xml:space="preserve">c. 식스 시그마의 대표적인 방법론은 DMAIC(Define-Measure -Analyze-Improve-Control)이다. </w:t>
            </w:r>
          </w:p>
          <w:p w14:paraId="1FF10D53" w14:textId="77777777" w:rsidR="008E2479" w:rsidRDefault="00BC0831">
            <w:pPr>
              <w:pStyle w:val="a8"/>
              <w:ind w:left="302" w:hanging="302"/>
            </w:pPr>
            <w:r>
              <w:t>d. 식스 시그마는 린 시스템(Lean System)과 상호보완적으로 사용되면 큰 효과를 발휘할 수 있다.</w:t>
            </w:r>
          </w:p>
        </w:tc>
      </w:tr>
    </w:tbl>
    <w:p w14:paraId="70DB4A0A" w14:textId="77777777" w:rsidR="008E2479" w:rsidRDefault="008E2479">
      <w:pPr>
        <w:rPr>
          <w:sz w:val="2"/>
        </w:rPr>
      </w:pPr>
    </w:p>
    <w:p w14:paraId="27B4564C" w14:textId="77777777" w:rsidR="008E2479" w:rsidRDefault="008E2479">
      <w:pPr>
        <w:pStyle w:val="a8"/>
        <w:ind w:left="46"/>
        <w:rPr>
          <w:b/>
          <w:bCs/>
        </w:rPr>
      </w:pPr>
    </w:p>
    <w:p w14:paraId="4C5F7468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a, b      </w:t>
      </w:r>
      <w:r>
        <w:t>②</w:t>
      </w:r>
      <w:r>
        <w:t xml:space="preserve"> c, d      </w:t>
      </w:r>
      <w:r>
        <w:t>③</w:t>
      </w:r>
      <w:r>
        <w:t xml:space="preserve"> b, c      </w:t>
      </w:r>
      <w:r>
        <w:t>④</w:t>
      </w:r>
      <w:r>
        <w:t xml:space="preserve"> a, d      </w:t>
      </w:r>
      <w:r>
        <w:t>⑤</w:t>
      </w:r>
      <w:r>
        <w:t xml:space="preserve"> b, d</w:t>
      </w:r>
    </w:p>
    <w:p w14:paraId="0501889C" w14:textId="77777777" w:rsidR="008E2479" w:rsidRDefault="008E2479">
      <w:pPr>
        <w:pStyle w:val="a8"/>
        <w:snapToGrid/>
        <w:ind w:left="46"/>
      </w:pPr>
    </w:p>
    <w:p w14:paraId="26E27F72" w14:textId="77777777" w:rsidR="008E2479" w:rsidRDefault="008E2479">
      <w:pPr>
        <w:pStyle w:val="a8"/>
        <w:snapToGrid/>
        <w:ind w:left="295" w:hanging="248"/>
      </w:pPr>
    </w:p>
    <w:p w14:paraId="5A4009C9" w14:textId="77777777" w:rsidR="008E2479" w:rsidRDefault="008E2479">
      <w:pPr>
        <w:pStyle w:val="a8"/>
        <w:snapToGrid/>
        <w:ind w:left="295" w:hanging="248"/>
      </w:pPr>
    </w:p>
    <w:p w14:paraId="65C447E6" w14:textId="77777777" w:rsidR="008E2479" w:rsidRDefault="008E2479">
      <w:pPr>
        <w:pStyle w:val="a8"/>
        <w:snapToGrid/>
        <w:ind w:left="295" w:hanging="248"/>
      </w:pPr>
    </w:p>
    <w:p w14:paraId="36072144" w14:textId="77777777" w:rsidR="008E2479" w:rsidRDefault="008E2479">
      <w:pPr>
        <w:pStyle w:val="a8"/>
        <w:snapToGrid/>
        <w:ind w:left="295" w:hanging="248"/>
      </w:pPr>
    </w:p>
    <w:p w14:paraId="4A93F7F5" w14:textId="77777777" w:rsidR="008E2479" w:rsidRDefault="008E2479">
      <w:pPr>
        <w:pStyle w:val="a8"/>
        <w:snapToGrid/>
        <w:ind w:left="295" w:hanging="248"/>
      </w:pPr>
    </w:p>
    <w:p w14:paraId="299C4C12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16.</w:t>
      </w:r>
      <w:r>
        <w:t xml:space="preserve"> 다음 중 의사결정에 유용한 정보가 가져야 할 속성으로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6C1F0EC0" w14:textId="77777777" w:rsidR="008E2479" w:rsidRDefault="008E2479">
      <w:pPr>
        <w:pStyle w:val="a8"/>
        <w:snapToGrid/>
        <w:ind w:left="46"/>
      </w:pPr>
    </w:p>
    <w:p w14:paraId="7E85CF23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오류가 없는 정확한 정보가 요구된다. </w:t>
      </w:r>
    </w:p>
    <w:p w14:paraId="6E68676D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②</w:t>
      </w:r>
      <w:r>
        <w:t xml:space="preserve"> 의사결정자에게 필요한 시점에 제공되어야 한다.</w:t>
      </w:r>
    </w:p>
    <w:p w14:paraId="3654A839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의사결정자에게만 알려져야 한다. </w:t>
      </w:r>
    </w:p>
    <w:p w14:paraId="68C674A3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의사결정에 필요한 모든 정보를 포함하고 있어야 한다.</w:t>
      </w:r>
    </w:p>
    <w:p w14:paraId="20757A91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⑤</w:t>
      </w:r>
      <w:r>
        <w:t xml:space="preserve"> 의사결정의 목적과 내용에 관련이 있어야 한다.</w:t>
      </w:r>
    </w:p>
    <w:p w14:paraId="55EBCEFC" w14:textId="77777777" w:rsidR="008E2479" w:rsidRDefault="008E2479">
      <w:pPr>
        <w:pStyle w:val="a8"/>
        <w:ind w:left="46"/>
      </w:pPr>
    </w:p>
    <w:p w14:paraId="5270903C" w14:textId="77777777" w:rsidR="008E2479" w:rsidRDefault="008E2479">
      <w:pPr>
        <w:pStyle w:val="a8"/>
        <w:ind w:left="46"/>
      </w:pPr>
    </w:p>
    <w:p w14:paraId="435A1CD9" w14:textId="77777777" w:rsidR="008E2479" w:rsidRDefault="008E2479">
      <w:pPr>
        <w:pStyle w:val="a8"/>
        <w:ind w:left="46"/>
      </w:pPr>
    </w:p>
    <w:p w14:paraId="73117C82" w14:textId="77777777" w:rsidR="008E2479" w:rsidRDefault="008E2479">
      <w:pPr>
        <w:pStyle w:val="a8"/>
        <w:ind w:left="46"/>
      </w:pPr>
    </w:p>
    <w:p w14:paraId="00E2729A" w14:textId="77777777" w:rsidR="008E2479" w:rsidRDefault="008E2479">
      <w:pPr>
        <w:pStyle w:val="a8"/>
        <w:ind w:left="46"/>
      </w:pPr>
    </w:p>
    <w:p w14:paraId="0A533CAA" w14:textId="77777777" w:rsidR="008E2479" w:rsidRDefault="008E2479">
      <w:pPr>
        <w:pStyle w:val="a8"/>
        <w:snapToGrid/>
        <w:ind w:left="46"/>
      </w:pPr>
    </w:p>
    <w:p w14:paraId="364AFA82" w14:textId="77777777" w:rsidR="008E2479" w:rsidRDefault="00BC0831">
      <w:pPr>
        <w:pStyle w:val="a8"/>
        <w:snapToGrid/>
        <w:ind w:left="46"/>
      </w:pPr>
      <w:r>
        <w:rPr>
          <w:b/>
          <w:bCs/>
        </w:rPr>
        <w:t>17.</w:t>
      </w:r>
      <w:r>
        <w:t xml:space="preserve"> 시스템(system)에 대한 다음의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5792DC5" w14:textId="77777777" w:rsidR="008E2479" w:rsidRDefault="008E2479">
      <w:pPr>
        <w:pStyle w:val="a8"/>
        <w:ind w:left="46"/>
        <w:rPr>
          <w:b/>
          <w:bCs/>
        </w:rPr>
      </w:pPr>
    </w:p>
    <w:p w14:paraId="44DDCD4F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하나의 시스템은 다수의 하위시스템으로 구성된다. </w:t>
      </w:r>
    </w:p>
    <w:p w14:paraId="0C1A3B86" w14:textId="77777777" w:rsidR="008E2479" w:rsidRDefault="00BC0831">
      <w:pPr>
        <w:pStyle w:val="a8"/>
        <w:snapToGrid/>
        <w:ind w:left="556" w:hanging="510"/>
      </w:pPr>
      <w:r>
        <w:t xml:space="preserve">  </w:t>
      </w:r>
      <w:r>
        <w:t>②</w:t>
      </w:r>
      <w:r>
        <w:rPr>
          <w:spacing w:val="-12"/>
        </w:rPr>
        <w:t xml:space="preserve"> </w:t>
      </w:r>
      <w:r>
        <w:t>하위시스템들은 각각의 목적을 달성하기 위하여 서로 독립적으로 운영된다.</w:t>
      </w:r>
    </w:p>
    <w:p w14:paraId="656A45C4" w14:textId="77777777" w:rsidR="008E2479" w:rsidRDefault="00BC0831">
      <w:pPr>
        <w:pStyle w:val="a8"/>
        <w:snapToGrid/>
        <w:ind w:left="556" w:hanging="510"/>
      </w:pPr>
      <w:r>
        <w:t xml:space="preserve">  </w:t>
      </w:r>
      <w:r>
        <w:t>③</w:t>
      </w:r>
      <w:r>
        <w:t xml:space="preserve"> </w:t>
      </w:r>
      <w:r>
        <w:rPr>
          <w:spacing w:val="-6"/>
        </w:rPr>
        <w:t>시스템은 투입(input), 처리(process), 산출(output), 피드백(feedback)</w:t>
      </w:r>
      <w:r>
        <w:rPr>
          <w:spacing w:val="-3"/>
        </w:rPr>
        <w:t>의</w:t>
      </w:r>
      <w:r>
        <w:t xml:space="preserve"> 과정을 포함한다.</w:t>
      </w:r>
    </w:p>
    <w:p w14:paraId="390351FC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기업은 개방시스템의 속성을 지니고 있다.</w:t>
      </w:r>
    </w:p>
    <w:p w14:paraId="4F6D0BF5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⑤</w:t>
      </w:r>
      <w:r>
        <w:t xml:space="preserve"> 시스템은 피드백을 통하여 균형을 유지한다. </w:t>
      </w:r>
    </w:p>
    <w:p w14:paraId="2570A6EC" w14:textId="77777777" w:rsidR="008E2479" w:rsidRDefault="008E2479">
      <w:pPr>
        <w:pStyle w:val="a8"/>
        <w:snapToGrid/>
        <w:ind w:left="46"/>
      </w:pPr>
    </w:p>
    <w:p w14:paraId="6DC07B4E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0C475BCC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28994959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1B9FA391" w14:textId="77777777" w:rsidR="008E2479" w:rsidRDefault="008E2479">
      <w:pPr>
        <w:pStyle w:val="a8"/>
        <w:snapToGrid/>
        <w:ind w:left="46"/>
      </w:pPr>
    </w:p>
    <w:p w14:paraId="5652A90C" w14:textId="77777777" w:rsidR="008E2479" w:rsidRDefault="00BC0831">
      <w:r>
        <w:br w:type="page"/>
      </w:r>
    </w:p>
    <w:p w14:paraId="3C2C141E" w14:textId="77777777" w:rsidR="008E2479" w:rsidRDefault="00C84D21">
      <w:pPr>
        <w:pStyle w:val="af2"/>
        <w:spacing w:line="249" w:lineRule="auto"/>
        <w:ind w:left="46"/>
        <w:rPr>
          <w:rFonts w:ascii="HY신명조"/>
        </w:rPr>
      </w:pPr>
      <w:r>
        <w:pict w14:anchorId="3AA03F89">
          <v:group id="_x0000_s1059" style="position:absolute;left:0;text-align:left;margin-left:16.8pt;margin-top:59.35pt;width:698.25pt;height:70.8pt;z-index:16;mso-position-horizontal-relative:page;mso-position-vertical-relative:page" coordsize="69824,7079">
            <v:line id="_x0000_s1907379548" o:spid="_x0000_s1066" style="position:absolute" from="0,6772" to="69824,6772" strokeweight="1pt">
              <v:stroke joinstyle="miter"/>
            </v:line>
            <v:group id="_x0000_s1060" style="position:absolute;width:69372;height:6270" coordsize="69372,6270">
              <v:shape id="_x0000_s1907379550" o:spid="_x0000_s1065" style="position:absolute;left:22708;width:24220;height:6023" coordsize="24220,6023" o:spt="100" adj="0,,0" path="m,l24220,r,6023l,6023xe" filled="f" stroked="f">
                <v:stroke joinstyle="round"/>
                <v:formulas/>
                <v:path o:connecttype="segments"/>
                <v:textbox inset="0,0,0,0">
                  <w:txbxContent>
                    <w:p w14:paraId="15E9CADB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 학  어</w:t>
                      </w:r>
                    </w:p>
                  </w:txbxContent>
                </v:textbox>
              </v:shape>
              <v:shape id="_x0000_s1907379551" o:spid="_x0000_s1064" style="position:absolute;left:268;top:2976;width:9768;height:3372" coordsize="9768,3372" o:spt="100" adj="0,,0" path="m,l9768,r,3372l,3372xe" filled="f" stroked="f">
                <v:stroke joinstyle="round"/>
                <v:formulas/>
                <v:path o:connecttype="segments"/>
                <v:textbox inset="0,0,0,0">
                  <w:txbxContent>
                    <w:p w14:paraId="420CAA2C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61" style="position:absolute;width:14280;height:3370" coordsize="14280,3370">
                <v:shape id="_x0000_s1907379553" o:spid="_x0000_s1063" style="position:absolute;left:55360;top:2844;width:7800;height:3372" coordsize="7800,3372" o:spt="100" adj="0,,0" path="m336,c33,,,33,,337l,3035v,304,33,337,336,337l7463,3372v304,,337,-33,337,-337l7800,337c7800,33,7767,,746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0AF493A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62" style="position:absolute;left:64664;top:3595;width:4976;height:2684" coordsize="4976,2684" o:spt="100" adj="0,,0" path="m267,c26,,,26,,268l,2416v,243,26,268,267,268l4708,2684v242,,268,-25,268,-268l4976,268c4976,26,4950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FA21CB1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0B24C07">
          <v:line id="_x0000_s1466158017" o:spid="_x0000_s1058" style="position:absolute;left:0;text-align:left;z-index:18;mso-position-horizontal-relative:page;mso-position-vertical-relative:page" from="363.8pt,152.3pt" to="363.8pt,979.1pt" strokeweight=".33pt">
            <v:stroke joinstyle="miter"/>
            <w10:wrap anchorx="page" anchory="page"/>
          </v:line>
        </w:pict>
      </w:r>
    </w:p>
    <w:p w14:paraId="020C85D0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18.</w:t>
      </w:r>
      <w:r>
        <w:t xml:space="preserve"> 다음 중 관계형(relational) 데이터모델에 대한 설명으로 올바른 항목으로만 구성된 것은?</w:t>
      </w:r>
    </w:p>
    <w:p w14:paraId="357637E8" w14:textId="77777777" w:rsidR="008E2479" w:rsidRDefault="008E2479">
      <w:pPr>
        <w:pStyle w:val="a8"/>
        <w:snapToGrid/>
        <w:spacing w:line="240" w:lineRule="auto"/>
        <w:ind w:left="295" w:hanging="248"/>
      </w:pPr>
    </w:p>
    <w:p w14:paraId="134B93BB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70855D80" w14:textId="77777777">
        <w:trPr>
          <w:trHeight w:val="2049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F2C3F" w14:textId="77777777" w:rsidR="008E2479" w:rsidRDefault="00BC0831">
            <w:pPr>
              <w:pStyle w:val="a8"/>
            </w:pPr>
            <w:r>
              <w:t>a. E. F. Codd가 이론적인 기초를 제안하였다.</w:t>
            </w:r>
          </w:p>
          <w:p w14:paraId="25015963" w14:textId="77777777" w:rsidR="008E2479" w:rsidRDefault="00BC0831">
            <w:pPr>
              <w:pStyle w:val="a8"/>
            </w:pPr>
            <w:r>
              <w:t>b. 현재 가장 널리 이용되고 있다.</w:t>
            </w:r>
          </w:p>
          <w:p w14:paraId="3FCEDF0A" w14:textId="77777777" w:rsidR="008E2479" w:rsidRDefault="00BC0831">
            <w:pPr>
              <w:pStyle w:val="a8"/>
              <w:ind w:left="271" w:hanging="271"/>
            </w:pPr>
            <w:r>
              <w:t>c. 계층형이나 네트워크형 데이터모델에 비해 이론적인 기반이 잘 정립되어 있다.</w:t>
            </w:r>
          </w:p>
          <w:p w14:paraId="7E4F65AF" w14:textId="77777777" w:rsidR="008E2479" w:rsidRDefault="00BC0831">
            <w:pPr>
              <w:pStyle w:val="a8"/>
              <w:ind w:left="281" w:hanging="281"/>
              <w:rPr>
                <w:spacing w:val="-2"/>
              </w:rPr>
            </w:pPr>
            <w:r>
              <w:t xml:space="preserve">d. </w:t>
            </w:r>
            <w:r>
              <w:rPr>
                <w:spacing w:val="-2"/>
              </w:rPr>
              <w:t>계층형이나 네트워크형 데이터모델에 비해 처리속도가 빠르다.</w:t>
            </w:r>
          </w:p>
          <w:p w14:paraId="46FCEFB9" w14:textId="77777777" w:rsidR="008E2479" w:rsidRDefault="00BC0831">
            <w:pPr>
              <w:pStyle w:val="a8"/>
            </w:pPr>
            <w:r>
              <w:t>e. 멀티미디어 데이터베이스의 개발에 적합하다.</w:t>
            </w:r>
          </w:p>
        </w:tc>
      </w:tr>
    </w:tbl>
    <w:p w14:paraId="4760FAC6" w14:textId="77777777" w:rsidR="008E2479" w:rsidRDefault="008E2479">
      <w:pPr>
        <w:rPr>
          <w:sz w:val="2"/>
        </w:rPr>
      </w:pPr>
    </w:p>
    <w:p w14:paraId="6E8160C2" w14:textId="77777777" w:rsidR="008E2479" w:rsidRDefault="008E2479">
      <w:pPr>
        <w:pStyle w:val="a8"/>
        <w:ind w:left="46"/>
        <w:rPr>
          <w:b/>
          <w:bCs/>
          <w:sz w:val="12"/>
          <w:szCs w:val="12"/>
        </w:rPr>
      </w:pPr>
    </w:p>
    <w:p w14:paraId="7469E2B7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a, b, c            </w:t>
      </w:r>
      <w:r>
        <w:t>②</w:t>
      </w:r>
      <w:r>
        <w:t xml:space="preserve"> b, c, d            </w:t>
      </w:r>
      <w:r>
        <w:t>③</w:t>
      </w:r>
      <w:r>
        <w:t xml:space="preserve"> a, d, e  </w:t>
      </w:r>
    </w:p>
    <w:p w14:paraId="1D2B8A95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b, d, e            </w:t>
      </w:r>
      <w:r>
        <w:t>⑤</w:t>
      </w:r>
      <w:r>
        <w:t xml:space="preserve"> c, d, e</w:t>
      </w:r>
    </w:p>
    <w:p w14:paraId="2A703299" w14:textId="77777777" w:rsidR="008E2479" w:rsidRDefault="008E2479">
      <w:pPr>
        <w:pStyle w:val="a8"/>
        <w:snapToGrid/>
        <w:ind w:left="46"/>
      </w:pPr>
    </w:p>
    <w:p w14:paraId="2D51E176" w14:textId="77777777" w:rsidR="008E2479" w:rsidRDefault="008E2479">
      <w:pPr>
        <w:pStyle w:val="a8"/>
        <w:snapToGrid/>
        <w:ind w:left="46"/>
      </w:pPr>
    </w:p>
    <w:p w14:paraId="39434974" w14:textId="77777777" w:rsidR="008E2479" w:rsidRDefault="008E2479">
      <w:pPr>
        <w:pStyle w:val="a8"/>
        <w:snapToGrid/>
        <w:ind w:left="46"/>
      </w:pPr>
    </w:p>
    <w:p w14:paraId="6565BBF5" w14:textId="77777777" w:rsidR="008E2479" w:rsidRDefault="008E2479">
      <w:pPr>
        <w:pStyle w:val="a8"/>
        <w:snapToGrid/>
        <w:ind w:left="46"/>
      </w:pPr>
    </w:p>
    <w:p w14:paraId="0AE89786" w14:textId="77777777" w:rsidR="008E2479" w:rsidRDefault="008E2479">
      <w:pPr>
        <w:pStyle w:val="a8"/>
        <w:snapToGrid/>
        <w:ind w:left="46"/>
      </w:pPr>
    </w:p>
    <w:p w14:paraId="1809AA47" w14:textId="77777777" w:rsidR="008E2479" w:rsidRDefault="00BC0831">
      <w:pPr>
        <w:pStyle w:val="a8"/>
        <w:snapToGrid/>
        <w:ind w:left="46"/>
      </w:pPr>
      <w:r>
        <w:rPr>
          <w:b/>
          <w:bCs/>
        </w:rPr>
        <w:t xml:space="preserve">19. </w:t>
      </w:r>
      <w:r>
        <w:t xml:space="preserve">지식경영에 대한 다음 설명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45D61AEB" w14:textId="77777777" w:rsidR="008E2479" w:rsidRDefault="008E2479">
      <w:pPr>
        <w:pStyle w:val="a8"/>
        <w:ind w:left="46"/>
        <w:rPr>
          <w:b/>
          <w:bCs/>
        </w:rPr>
      </w:pPr>
    </w:p>
    <w:p w14:paraId="41D37AE5" w14:textId="77777777" w:rsidR="008E2479" w:rsidRDefault="00BC0831">
      <w:pPr>
        <w:pStyle w:val="a8"/>
        <w:snapToGrid/>
        <w:ind w:left="586" w:hanging="540"/>
      </w:pPr>
      <w:r>
        <w:t xml:space="preserve">  </w:t>
      </w:r>
      <w:r>
        <w:t>①</w:t>
      </w:r>
      <w:r>
        <w:t xml:space="preserve"> 지식경영은 기업의 내</w:t>
      </w:r>
      <w:r>
        <w:t>·</w:t>
      </w:r>
      <w:r>
        <w:t>외부로부터 지식을 체계적으로 축적하고 활용하는 경영기법을 말한다.</w:t>
      </w:r>
    </w:p>
    <w:p w14:paraId="691E6EA4" w14:textId="77777777" w:rsidR="008E2479" w:rsidRDefault="00BC0831">
      <w:pPr>
        <w:pStyle w:val="a8"/>
        <w:snapToGrid/>
        <w:ind w:left="550" w:hanging="504"/>
      </w:pPr>
      <w:r>
        <w:t xml:space="preserve">  </w:t>
      </w:r>
      <w:r>
        <w:t>②</w:t>
      </w:r>
      <w:r>
        <w:t xml:space="preserve"> 지식은 더 많은 사람이 공유하면 할수록 그 가치가 더욱 증대되는 수확체증의 법칙을 따른다.</w:t>
      </w:r>
    </w:p>
    <w:p w14:paraId="4F878668" w14:textId="77777777" w:rsidR="008E2479" w:rsidRDefault="00BC0831">
      <w:pPr>
        <w:pStyle w:val="a8"/>
        <w:snapToGrid/>
        <w:ind w:left="584" w:hanging="538"/>
      </w:pPr>
      <w:r>
        <w:t xml:space="preserve">  </w:t>
      </w:r>
      <w:r>
        <w:t>③</w:t>
      </w:r>
      <w:r>
        <w:rPr>
          <w:spacing w:val="-13"/>
        </w:rPr>
        <w:t xml:space="preserve"> </w:t>
      </w:r>
      <w:r>
        <w:t>지식은 형식지(explicit knowledge)와 암묵지(tacit knowledge)로 구분된다.</w:t>
      </w:r>
    </w:p>
    <w:p w14:paraId="1D3C3526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④</w:t>
      </w:r>
      <w:r>
        <w:t xml:space="preserve"> 암묵지는 학습과 체험을 통해 습득되지만 외부로 드러나지 않는 지식이다.</w:t>
      </w:r>
    </w:p>
    <w:p w14:paraId="29CFC5D4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⑤</w:t>
      </w:r>
      <w:r>
        <w:t xml:space="preserve"> 형식지와 암묵지는 독립적인 지식창출 과정을 거쳐 각각 저장되고 활용된다.</w:t>
      </w:r>
    </w:p>
    <w:p w14:paraId="22E51362" w14:textId="77777777" w:rsidR="008E2479" w:rsidRDefault="008E2479">
      <w:pPr>
        <w:pStyle w:val="a8"/>
        <w:snapToGrid/>
        <w:ind w:left="46"/>
      </w:pPr>
    </w:p>
    <w:p w14:paraId="49256760" w14:textId="77777777" w:rsidR="008E2479" w:rsidRDefault="008E2479">
      <w:pPr>
        <w:pStyle w:val="a8"/>
        <w:snapToGrid/>
        <w:ind w:left="46"/>
      </w:pPr>
    </w:p>
    <w:p w14:paraId="3AFBA05F" w14:textId="77777777" w:rsidR="008E2479" w:rsidRDefault="008E2479">
      <w:pPr>
        <w:pStyle w:val="a8"/>
        <w:snapToGrid/>
        <w:ind w:left="46"/>
      </w:pPr>
    </w:p>
    <w:p w14:paraId="624435D3" w14:textId="77777777" w:rsidR="008E2479" w:rsidRDefault="008E2479">
      <w:pPr>
        <w:pStyle w:val="a8"/>
        <w:snapToGrid/>
        <w:ind w:left="46"/>
      </w:pPr>
    </w:p>
    <w:p w14:paraId="6DD1CD45" w14:textId="77777777" w:rsidR="008E2479" w:rsidRDefault="008E2479">
      <w:pPr>
        <w:pStyle w:val="a8"/>
        <w:snapToGrid/>
        <w:ind w:left="46"/>
      </w:pPr>
    </w:p>
    <w:p w14:paraId="24BCC64E" w14:textId="77777777" w:rsidR="008E2479" w:rsidRDefault="00BC0831">
      <w:pPr>
        <w:pStyle w:val="a8"/>
        <w:snapToGrid/>
        <w:ind w:left="46"/>
      </w:pPr>
      <w:r>
        <w:rPr>
          <w:b/>
          <w:bCs/>
        </w:rPr>
        <w:t>20.</w:t>
      </w:r>
      <w:r>
        <w:t xml:space="preserve"> 다음 경쟁(자)에 대한 설명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9106A16" w14:textId="77777777" w:rsidR="008E2479" w:rsidRDefault="008E2479">
      <w:pPr>
        <w:pStyle w:val="a8"/>
        <w:ind w:left="46"/>
        <w:rPr>
          <w:b/>
          <w:bCs/>
        </w:rPr>
      </w:pPr>
    </w:p>
    <w:p w14:paraId="05C2C056" w14:textId="77777777" w:rsidR="008E2479" w:rsidRDefault="00BC0831">
      <w:pPr>
        <w:pStyle w:val="a8"/>
        <w:snapToGrid/>
        <w:ind w:left="564" w:hanging="518"/>
      </w:pPr>
      <w:r>
        <w:t xml:space="preserve">  </w:t>
      </w:r>
      <w:r>
        <w:t>①</w:t>
      </w:r>
      <w:r>
        <w:rPr>
          <w:spacing w:val="-36"/>
        </w:rPr>
        <w:t xml:space="preserve"> </w:t>
      </w:r>
      <w:r>
        <w:t xml:space="preserve">일반적으로 코카콜라나 펩시콜라 간의 경쟁처럼 같은 상품형태(product form) 수준의 경쟁이 가장 치열하다. </w:t>
      </w:r>
    </w:p>
    <w:p w14:paraId="1B595DEA" w14:textId="77777777" w:rsidR="008E2479" w:rsidRDefault="00BC0831">
      <w:pPr>
        <w:pStyle w:val="a8"/>
        <w:snapToGrid/>
        <w:ind w:left="549" w:hanging="503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상품범주(product category) 수준의 경쟁이란 코카콜라나 칠성사이다</w:t>
      </w:r>
      <w:r>
        <w:rPr>
          <w:spacing w:val="-2"/>
        </w:rPr>
        <w:t>처럼 상품형태는 다소 다르지만 기본적으로 같은 범주(예: 청량음료</w:t>
      </w:r>
      <w:r>
        <w:t xml:space="preserve"> 범주)에 속하는 상품들 간의 경쟁을 말한다.</w:t>
      </w:r>
    </w:p>
    <w:p w14:paraId="4E74961A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③</w:t>
      </w:r>
      <w:r>
        <w:t xml:space="preserve"> 휴대폰의 보급으로 청소년들의 통신비가 급증하면서 다른 부문(예: 놀이공원)에 대한 지출이 줄어드는 것도 상품간 경쟁이라 볼 수 있다.</w:t>
      </w:r>
    </w:p>
    <w:p w14:paraId="69AF30D8" w14:textId="77777777" w:rsidR="008E2479" w:rsidRDefault="00BC0831">
      <w:pPr>
        <w:pStyle w:val="a8"/>
        <w:snapToGrid/>
        <w:ind w:left="569" w:hanging="523"/>
      </w:pPr>
      <w:r>
        <w:t xml:space="preserve">  </w:t>
      </w:r>
      <w:r>
        <w:t>④</w:t>
      </w:r>
      <w:r>
        <w:rPr>
          <w:spacing w:val="-36"/>
        </w:rPr>
        <w:t xml:space="preserve"> </w:t>
      </w:r>
      <w:r>
        <w:t>어떤 시장에서 비슷한 전략을 쓰는 기업들의 집단, 즉 전략군(strategic group) 내에서는 경쟁이 약하다.</w:t>
      </w:r>
    </w:p>
    <w:p w14:paraId="00F1C0AA" w14:textId="77777777" w:rsidR="008E2479" w:rsidRDefault="00BC0831">
      <w:pPr>
        <w:pStyle w:val="a8"/>
        <w:snapToGrid/>
        <w:ind w:left="550" w:hanging="504"/>
      </w:pPr>
      <w:r>
        <w:t xml:space="preserve">  </w:t>
      </w:r>
      <w:r>
        <w:t>⑤</w:t>
      </w:r>
      <w:r>
        <w:t xml:space="preserve"> 상품의 형태나 종류에 관계없이 대체 가능성이 있는 것은 모두 경쟁자로 볼 수 있다. </w:t>
      </w:r>
    </w:p>
    <w:p w14:paraId="5578E657" w14:textId="77777777" w:rsidR="008E2479" w:rsidRDefault="008E2479">
      <w:pPr>
        <w:pStyle w:val="a8"/>
        <w:snapToGrid/>
        <w:ind w:left="46"/>
      </w:pPr>
    </w:p>
    <w:p w14:paraId="1A29745F" w14:textId="77777777" w:rsidR="008E2479" w:rsidRDefault="008E2479">
      <w:pPr>
        <w:pStyle w:val="a8"/>
        <w:snapToGrid/>
        <w:ind w:left="46"/>
      </w:pPr>
    </w:p>
    <w:p w14:paraId="43621A82" w14:textId="77777777" w:rsidR="008E2479" w:rsidRDefault="008E2479">
      <w:pPr>
        <w:pStyle w:val="a8"/>
        <w:snapToGrid/>
        <w:ind w:left="46"/>
      </w:pPr>
    </w:p>
    <w:p w14:paraId="259FB755" w14:textId="77777777" w:rsidR="008E2479" w:rsidRDefault="008E2479">
      <w:pPr>
        <w:pStyle w:val="a8"/>
        <w:snapToGrid/>
        <w:ind w:left="46"/>
      </w:pPr>
    </w:p>
    <w:p w14:paraId="7B490401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21.</w:t>
      </w:r>
      <w:r>
        <w:t xml:space="preserve"> 브랜드 자산(brand equity)에 대한 다음 설명 중 올바른 것으로만 구성된 것은?</w:t>
      </w:r>
    </w:p>
    <w:p w14:paraId="3B2B892F" w14:textId="77777777" w:rsidR="008E2479" w:rsidRDefault="008E2479">
      <w:pPr>
        <w:pStyle w:val="a8"/>
        <w:snapToGrid/>
        <w:spacing w:line="240" w:lineRule="auto"/>
        <w:ind w:left="46"/>
      </w:pPr>
    </w:p>
    <w:p w14:paraId="103A9C6E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77980F7A" w14:textId="77777777">
        <w:trPr>
          <w:trHeight w:val="2696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FDEF6" w14:textId="77777777" w:rsidR="008E2479" w:rsidRDefault="00BC0831">
            <w:pPr>
              <w:pStyle w:val="a8"/>
              <w:ind w:left="254" w:hanging="254"/>
            </w:pPr>
            <w:r>
              <w:t xml:space="preserve">a. </w:t>
            </w:r>
            <w:r>
              <w:rPr>
                <w:spacing w:val="-4"/>
              </w:rPr>
              <w:t>브랜드 자산이 형성되려면 독특하거나, 강력한 브랜드 이미지가</w:t>
            </w:r>
            <w:r>
              <w:t xml:space="preserve"> 있어야 한다.</w:t>
            </w:r>
          </w:p>
          <w:p w14:paraId="31694348" w14:textId="77777777" w:rsidR="008E2479" w:rsidRDefault="00BC0831">
            <w:pPr>
              <w:pStyle w:val="a8"/>
              <w:ind w:left="265" w:hanging="265"/>
            </w:pPr>
            <w:r>
              <w:t>b. 높은 브랜드 인지도는 브랜드 자산의 필요조건이자 충분조건이다.</w:t>
            </w:r>
          </w:p>
          <w:p w14:paraId="2E46F8AD" w14:textId="77777777" w:rsidR="008E2479" w:rsidRDefault="00BC0831">
            <w:pPr>
              <w:pStyle w:val="a8"/>
              <w:ind w:left="265" w:hanging="265"/>
            </w:pPr>
            <w:r>
              <w:t>c. 기존 브랜드와 다른 상품범주에 속하는 신상품에 기존 브랜드를 붙이는 것을 라인 확장(line extension)이라고 한다.</w:t>
            </w:r>
          </w:p>
          <w:p w14:paraId="73BEBE51" w14:textId="77777777" w:rsidR="008E2479" w:rsidRDefault="00BC0831">
            <w:pPr>
              <w:pStyle w:val="a8"/>
              <w:ind w:left="260" w:hanging="260"/>
            </w:pPr>
            <w:r>
              <w:t xml:space="preserve">d. </w:t>
            </w:r>
            <w:r>
              <w:rPr>
                <w:spacing w:val="-3"/>
              </w:rPr>
              <w:t>라인 확장된 신상품이 기존 브랜드의 이미지 또는 브랜드 자산</w:t>
            </w:r>
            <w:r>
              <w:t>을 약화시키는 것을 희석 효과(dilution effect)라 한다.</w:t>
            </w:r>
          </w:p>
        </w:tc>
      </w:tr>
    </w:tbl>
    <w:p w14:paraId="1F96A472" w14:textId="77777777" w:rsidR="008E2479" w:rsidRDefault="008E2479">
      <w:pPr>
        <w:rPr>
          <w:sz w:val="2"/>
        </w:rPr>
      </w:pPr>
    </w:p>
    <w:p w14:paraId="712F7D42" w14:textId="77777777" w:rsidR="008E2479" w:rsidRDefault="008E2479">
      <w:pPr>
        <w:pStyle w:val="a8"/>
        <w:snapToGrid/>
        <w:ind w:left="46"/>
      </w:pPr>
    </w:p>
    <w:p w14:paraId="45E530A2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a, b      </w:t>
      </w:r>
      <w:r>
        <w:t>②</w:t>
      </w:r>
      <w:r>
        <w:t xml:space="preserve"> a, c      </w:t>
      </w:r>
      <w:r>
        <w:t>③</w:t>
      </w:r>
      <w:r>
        <w:t xml:space="preserve"> a, d      </w:t>
      </w:r>
      <w:r>
        <w:t>④</w:t>
      </w:r>
      <w:r>
        <w:t xml:space="preserve"> b, c      </w:t>
      </w:r>
      <w:r>
        <w:t>⑤</w:t>
      </w:r>
      <w:r>
        <w:t xml:space="preserve"> c, d</w:t>
      </w:r>
    </w:p>
    <w:p w14:paraId="048780CF" w14:textId="77777777" w:rsidR="008E2479" w:rsidRDefault="008E2479">
      <w:pPr>
        <w:pStyle w:val="a8"/>
        <w:snapToGrid/>
        <w:ind w:left="46"/>
      </w:pPr>
    </w:p>
    <w:p w14:paraId="5D654363" w14:textId="77777777" w:rsidR="008E2479" w:rsidRDefault="008E2479">
      <w:pPr>
        <w:pStyle w:val="a8"/>
        <w:snapToGrid/>
        <w:ind w:left="46"/>
      </w:pPr>
    </w:p>
    <w:p w14:paraId="10D72407" w14:textId="77777777" w:rsidR="008E2479" w:rsidRDefault="008E2479">
      <w:pPr>
        <w:pStyle w:val="a8"/>
        <w:snapToGrid/>
        <w:ind w:left="46"/>
      </w:pPr>
    </w:p>
    <w:p w14:paraId="288DEC13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67A64BF9" w14:textId="77777777" w:rsidR="008E2479" w:rsidRDefault="00BC0831">
      <w:pPr>
        <w:pStyle w:val="a8"/>
        <w:snapToGrid/>
        <w:ind w:left="46"/>
      </w:pPr>
      <w:r>
        <w:rPr>
          <w:b/>
          <w:bCs/>
        </w:rPr>
        <w:t>22.</w:t>
      </w:r>
      <w:r>
        <w:t xml:space="preserve"> 가격전략에 관한 다음 설명 중 올바른 것으로만 이루어진 것은? </w:t>
      </w:r>
    </w:p>
    <w:p w14:paraId="71BD7CB3" w14:textId="77777777" w:rsidR="008E2479" w:rsidRDefault="008E2479">
      <w:pPr>
        <w:pStyle w:val="a8"/>
        <w:snapToGrid/>
        <w:spacing w:line="240" w:lineRule="auto"/>
        <w:ind w:left="46"/>
      </w:pPr>
    </w:p>
    <w:p w14:paraId="0D65D8CA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2D3A7AA2" w14:textId="77777777">
        <w:trPr>
          <w:trHeight w:val="4963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A774E" w14:textId="77777777" w:rsidR="008E2479" w:rsidRDefault="00BC0831">
            <w:pPr>
              <w:pStyle w:val="a8"/>
              <w:ind w:left="247" w:hanging="247"/>
            </w:pPr>
            <w:r>
              <w:t>a.</w:t>
            </w:r>
            <w:r>
              <w:rPr>
                <w:spacing w:val="-29"/>
              </w:rPr>
              <w:t xml:space="preserve"> </w:t>
            </w:r>
            <w:r>
              <w:t>프린터를 싸게 판 다음, 잉크토너 등 관련 소모품을 비싸게 파는 가격정책을 혼합 묶음가격 전략(mixed bundling pricing)이라 한다.</w:t>
            </w:r>
          </w:p>
          <w:p w14:paraId="38FFAE79" w14:textId="77777777" w:rsidR="008E2479" w:rsidRDefault="00BC0831">
            <w:pPr>
              <w:pStyle w:val="a8"/>
              <w:ind w:left="266" w:hanging="266"/>
            </w:pPr>
            <w:r>
              <w:t xml:space="preserve">b. </w:t>
            </w:r>
            <w:r>
              <w:rPr>
                <w:spacing w:val="-1"/>
              </w:rPr>
              <w:t>가격차별(price discrimination)이란 유보가격이 높은 세분시장에서는 높은 가격을 받고, 가격민감도가 높은 세분시장에서는</w:t>
            </w:r>
            <w:r>
              <w:t xml:space="preserve"> 낮은 가격을 받는 것을 말한다. </w:t>
            </w:r>
          </w:p>
          <w:p w14:paraId="43D52835" w14:textId="77777777" w:rsidR="008E2479" w:rsidRDefault="00BC0831">
            <w:pPr>
              <w:pStyle w:val="a8"/>
              <w:ind w:left="247" w:hanging="247"/>
            </w:pPr>
            <w:r>
              <w:t>c.</w:t>
            </w:r>
            <w:r>
              <w:rPr>
                <w:spacing w:val="-8"/>
              </w:rPr>
              <w:t xml:space="preserve"> 손익분기점(break-even point)은 고정비용을 공헌마진(contribution</w:t>
            </w:r>
            <w:r>
              <w:t xml:space="preserve">  margin)으로 나누어 계산한다.</w:t>
            </w:r>
          </w:p>
          <w:p w14:paraId="63744155" w14:textId="77777777" w:rsidR="008E2479" w:rsidRDefault="00BC0831">
            <w:pPr>
              <w:pStyle w:val="a8"/>
              <w:ind w:left="262" w:hanging="262"/>
            </w:pPr>
            <w:r>
              <w:t xml:space="preserve">d. </w:t>
            </w:r>
            <w:r>
              <w:rPr>
                <w:spacing w:val="-3"/>
              </w:rPr>
              <w:t>프로스펙트 이론(prospect theory)에 따르면 사람들은 손실회피</w:t>
            </w:r>
            <w:r>
              <w:t>(loss aversion) 경향이 강한데, 예를 들면 소비자는 가격 10% 인상보다는 가격 10% 인하에 더 민감하게 반응한다는 것이다.</w:t>
            </w:r>
          </w:p>
          <w:p w14:paraId="7DFB500A" w14:textId="77777777" w:rsidR="008E2479" w:rsidRDefault="00BC0831">
            <w:pPr>
              <w:pStyle w:val="a8"/>
              <w:ind w:left="268" w:hanging="268"/>
            </w:pPr>
            <w:r>
              <w:t>e. 준거가격(reference price)은 구매자가 가격이 비싼지 싼지를 판단하는 기준으로 삼는 가격으로 구매자에 따라 달라질 수 있다.</w:t>
            </w:r>
          </w:p>
        </w:tc>
      </w:tr>
    </w:tbl>
    <w:p w14:paraId="377F5B04" w14:textId="77777777" w:rsidR="008E2479" w:rsidRDefault="008E2479">
      <w:pPr>
        <w:rPr>
          <w:sz w:val="2"/>
        </w:rPr>
      </w:pPr>
    </w:p>
    <w:p w14:paraId="2BD36AD7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68B69165" w14:textId="77777777" w:rsidR="008E2479" w:rsidRDefault="00BC0831">
      <w:pPr>
        <w:pStyle w:val="a8"/>
        <w:snapToGrid/>
        <w:ind w:left="46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 b, c, e    </w:t>
      </w:r>
      <w:r>
        <w:rPr>
          <w:spacing w:val="-3"/>
        </w:rPr>
        <w:t>②</w:t>
      </w:r>
      <w:r>
        <w:rPr>
          <w:spacing w:val="-3"/>
        </w:rPr>
        <w:t xml:space="preserve"> a, b, c    </w:t>
      </w:r>
      <w:r>
        <w:rPr>
          <w:spacing w:val="-3"/>
        </w:rPr>
        <w:t>③</w:t>
      </w:r>
      <w:r>
        <w:rPr>
          <w:spacing w:val="-3"/>
        </w:rPr>
        <w:t xml:space="preserve"> b, c, d    </w:t>
      </w:r>
      <w:r>
        <w:rPr>
          <w:spacing w:val="-3"/>
        </w:rPr>
        <w:t>④</w:t>
      </w:r>
      <w:r>
        <w:rPr>
          <w:spacing w:val="-3"/>
        </w:rPr>
        <w:t xml:space="preserve"> c, d, e    </w:t>
      </w:r>
      <w:r>
        <w:rPr>
          <w:spacing w:val="-3"/>
        </w:rPr>
        <w:t>⑤</w:t>
      </w:r>
      <w:r>
        <w:rPr>
          <w:spacing w:val="-3"/>
        </w:rPr>
        <w:t xml:space="preserve"> b, d, e</w:t>
      </w:r>
    </w:p>
    <w:p w14:paraId="3EF4C0FC" w14:textId="77777777" w:rsidR="008E2479" w:rsidRDefault="008E2479">
      <w:pPr>
        <w:pStyle w:val="a8"/>
        <w:snapToGrid/>
        <w:ind w:left="46"/>
      </w:pPr>
    </w:p>
    <w:p w14:paraId="4E9C4F99" w14:textId="77777777" w:rsidR="008E2479" w:rsidRDefault="008E2479">
      <w:pPr>
        <w:pStyle w:val="a8"/>
        <w:snapToGrid/>
        <w:ind w:left="46"/>
      </w:pPr>
    </w:p>
    <w:p w14:paraId="5DA6886E" w14:textId="77777777" w:rsidR="008E2479" w:rsidRDefault="008E2479">
      <w:pPr>
        <w:pStyle w:val="a8"/>
        <w:snapToGrid/>
        <w:ind w:left="46"/>
      </w:pPr>
    </w:p>
    <w:p w14:paraId="58CCDAB9" w14:textId="77777777" w:rsidR="008E2479" w:rsidRDefault="008E2479">
      <w:pPr>
        <w:pStyle w:val="a8"/>
        <w:snapToGrid/>
        <w:ind w:left="46"/>
      </w:pPr>
    </w:p>
    <w:p w14:paraId="45EFC13A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23.</w:t>
      </w:r>
      <w:r>
        <w:rPr>
          <w:spacing w:val="-3"/>
        </w:rPr>
        <w:t xml:space="preserve"> 소비자들이 좋아하는 음악을 상품광고에 등장시키는 것은 소비자들이</w:t>
      </w:r>
      <w:r>
        <w:t xml:space="preserve"> 이 음악에 대해 가지는 좋은 태도가 상품에 대한 태도로 이전되기를 기대하기 때문이다. 이를 가장 잘 설명하는 학습이론은 무엇인가? </w:t>
      </w:r>
    </w:p>
    <w:p w14:paraId="19D495A1" w14:textId="77777777" w:rsidR="008E2479" w:rsidRDefault="008E2479">
      <w:pPr>
        <w:pStyle w:val="a8"/>
        <w:ind w:left="46"/>
        <w:rPr>
          <w:b/>
          <w:bCs/>
        </w:rPr>
      </w:pPr>
    </w:p>
    <w:p w14:paraId="0B7D06E0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내재적 모델링(covert modeling)</w:t>
      </w:r>
    </w:p>
    <w:p w14:paraId="567D7A7E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작동적 조건화(operant conditioning)</w:t>
      </w:r>
    </w:p>
    <w:p w14:paraId="26D119AE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수단적 조건화(instrumental conditioning)</w:t>
      </w:r>
    </w:p>
    <w:p w14:paraId="3ED2DCE3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대리적 학습(vicarious learning) </w:t>
      </w:r>
    </w:p>
    <w:p w14:paraId="3A70BE8A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고전적 조건화(classical conditioning)</w:t>
      </w:r>
    </w:p>
    <w:p w14:paraId="124A9851" w14:textId="77777777" w:rsidR="008E2479" w:rsidRDefault="00BC0831">
      <w:r>
        <w:br w:type="page"/>
      </w:r>
    </w:p>
    <w:p w14:paraId="52C20948" w14:textId="77777777" w:rsidR="008E2479" w:rsidRDefault="00C84D21">
      <w:pPr>
        <w:pStyle w:val="af2"/>
        <w:spacing w:line="249" w:lineRule="auto"/>
        <w:ind w:left="46"/>
        <w:rPr>
          <w:rFonts w:ascii="HY신명조"/>
        </w:rPr>
      </w:pPr>
      <w:r>
        <w:pict w14:anchorId="431B798A">
          <v:group id="_x0000_s1052" style="position:absolute;left:0;text-align:left;margin-left:14.95pt;margin-top:58.4pt;width:698.4pt;height:68.1pt;z-index:19;mso-position-horizontal-relative:page;mso-position-vertical-relative:page" coordsize="69840,6812">
            <v:line id="_x0000_s1907379555" o:spid="_x0000_s1057" style="position:absolute" from="16,6772" to="69840,6772" strokeweight="1pt">
              <v:stroke joinstyle="miter"/>
            </v:line>
            <v:shape id="_x0000_s1907379556" o:spid="_x0000_s105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C90B06D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57" o:spid="_x0000_s105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6E8D821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58" o:spid="_x0000_s105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2597ED0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5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2CB15EE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128A89">
          <v:line id="_x0000_s1466158019" o:spid="_x0000_s1051" style="position:absolute;left:0;text-align:left;z-index:2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8EAEF49" w14:textId="77777777" w:rsidR="008E2479" w:rsidRDefault="00BC0831">
      <w:pPr>
        <w:pStyle w:val="a8"/>
        <w:snapToGrid/>
        <w:ind w:left="295" w:hanging="248"/>
        <w:rPr>
          <w:spacing w:val="-5"/>
        </w:rPr>
      </w:pPr>
      <w:r>
        <w:rPr>
          <w:b/>
          <w:bCs/>
        </w:rPr>
        <w:t>24.</w:t>
      </w:r>
      <w:r>
        <w:t xml:space="preserve"> 촉진믹스(광고, PR, 판매촉진, 인적판매) 중 </w:t>
      </w:r>
      <w:r>
        <w:t>‘</w:t>
      </w:r>
      <w:r>
        <w:t xml:space="preserve">인적판매(personal </w:t>
      </w:r>
      <w:r>
        <w:rPr>
          <w:spacing w:val="-5"/>
        </w:rPr>
        <w:t>selling)' 에 관한 설명이다. 다음 항목 중 올바른 것으로만 구성된 것은?</w:t>
      </w:r>
    </w:p>
    <w:p w14:paraId="67EAC571" w14:textId="77777777" w:rsidR="008E2479" w:rsidRDefault="008E2479">
      <w:pPr>
        <w:pStyle w:val="a8"/>
        <w:snapToGrid/>
        <w:spacing w:line="240" w:lineRule="auto"/>
        <w:ind w:left="46"/>
      </w:pPr>
    </w:p>
    <w:p w14:paraId="34A57F0E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04AA5C20" w14:textId="77777777">
        <w:trPr>
          <w:trHeight w:val="3048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8115B" w14:textId="77777777" w:rsidR="008E2479" w:rsidRDefault="00BC0831">
            <w:pPr>
              <w:pStyle w:val="a8"/>
              <w:ind w:left="272" w:hanging="272"/>
            </w:pPr>
            <w:r>
              <w:t xml:space="preserve">a. 인적판매는 효과계층모형(hierachy-of-effects model)의 여섯 </w:t>
            </w:r>
            <w:r>
              <w:rPr>
                <w:spacing w:val="-2"/>
              </w:rPr>
              <w:t>단계(인지-지식-호감-선호-확신-구매) 중 인지와 지식 단계에</w:t>
            </w:r>
            <w:r>
              <w:t xml:space="preserve"> 가장 큰 영향을 미친다. </w:t>
            </w:r>
          </w:p>
          <w:p w14:paraId="6C8E9EA8" w14:textId="77777777" w:rsidR="008E2479" w:rsidRDefault="00BC0831">
            <w:pPr>
              <w:pStyle w:val="a8"/>
              <w:ind w:left="262" w:hanging="262"/>
            </w:pPr>
            <w:r>
              <w:t xml:space="preserve">b. </w:t>
            </w:r>
            <w:r>
              <w:rPr>
                <w:spacing w:val="-3"/>
              </w:rPr>
              <w:t>촉진믹스 중에서 인적판매는 산업재 시장에서 촉진예산의 가장</w:t>
            </w:r>
            <w:r>
              <w:t xml:space="preserve"> 높은 비중을 차지한다.</w:t>
            </w:r>
          </w:p>
          <w:p w14:paraId="366981A0" w14:textId="77777777" w:rsidR="008E2479" w:rsidRDefault="00BC0831">
            <w:pPr>
              <w:pStyle w:val="a8"/>
              <w:ind w:left="381" w:hanging="381"/>
            </w:pPr>
            <w:r>
              <w:t>c. 인적판매는 전형적인 풀(pull) 촉진정책이다.</w:t>
            </w:r>
          </w:p>
          <w:p w14:paraId="089EB4DD" w14:textId="77777777" w:rsidR="008E2479" w:rsidRDefault="00BC0831">
            <w:pPr>
              <w:pStyle w:val="a8"/>
              <w:ind w:left="257" w:hanging="257"/>
            </w:pPr>
            <w:r>
              <w:t>d. 인적판매는 혁신적인 신제품 도입에 효과적인 촉진수단이다.</w:t>
            </w:r>
          </w:p>
          <w:p w14:paraId="4B8D3EAD" w14:textId="77777777" w:rsidR="008E2479" w:rsidRDefault="00BC0831">
            <w:pPr>
              <w:pStyle w:val="a8"/>
              <w:ind w:left="271" w:hanging="271"/>
            </w:pPr>
            <w:r>
              <w:t xml:space="preserve">e. 인적판매는 고객 1인당 비용은 매우 많이 드나, 목표시장에 효율적으로 자원을 집중할 수 있다. </w:t>
            </w:r>
          </w:p>
        </w:tc>
      </w:tr>
    </w:tbl>
    <w:p w14:paraId="169CF2F9" w14:textId="77777777" w:rsidR="008E2479" w:rsidRDefault="008E2479">
      <w:pPr>
        <w:rPr>
          <w:sz w:val="2"/>
        </w:rPr>
      </w:pPr>
    </w:p>
    <w:p w14:paraId="1E21E88A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15E2C4CF" w14:textId="77777777" w:rsidR="008E2479" w:rsidRDefault="00BC0831">
      <w:pPr>
        <w:pStyle w:val="a8"/>
        <w:snapToGrid/>
        <w:ind w:left="46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a, c, e    </w:t>
      </w:r>
      <w:r>
        <w:rPr>
          <w:spacing w:val="-2"/>
        </w:rPr>
        <w:t>②</w:t>
      </w:r>
      <w:r>
        <w:rPr>
          <w:spacing w:val="-2"/>
        </w:rPr>
        <w:t xml:space="preserve"> b, c, e    </w:t>
      </w:r>
      <w:r>
        <w:rPr>
          <w:spacing w:val="-2"/>
        </w:rPr>
        <w:t>③</w:t>
      </w:r>
      <w:r>
        <w:rPr>
          <w:spacing w:val="-2"/>
        </w:rPr>
        <w:t xml:space="preserve"> b, d, e    </w:t>
      </w:r>
      <w:r>
        <w:rPr>
          <w:spacing w:val="-2"/>
        </w:rPr>
        <w:t>④</w:t>
      </w:r>
      <w:r>
        <w:rPr>
          <w:spacing w:val="-2"/>
        </w:rPr>
        <w:t xml:space="preserve"> a, b, c    </w:t>
      </w:r>
      <w:r>
        <w:rPr>
          <w:spacing w:val="-2"/>
        </w:rPr>
        <w:t>⑤</w:t>
      </w:r>
      <w:r>
        <w:rPr>
          <w:spacing w:val="-2"/>
        </w:rPr>
        <w:t xml:space="preserve"> a, d, e</w:t>
      </w:r>
    </w:p>
    <w:p w14:paraId="37A50866" w14:textId="77777777" w:rsidR="008E2479" w:rsidRDefault="008E2479">
      <w:pPr>
        <w:pStyle w:val="a8"/>
        <w:snapToGrid/>
        <w:ind w:left="46"/>
      </w:pPr>
    </w:p>
    <w:p w14:paraId="51400AAB" w14:textId="77777777" w:rsidR="008E2479" w:rsidRDefault="008E2479">
      <w:pPr>
        <w:pStyle w:val="a8"/>
        <w:snapToGrid/>
        <w:ind w:left="46"/>
      </w:pPr>
    </w:p>
    <w:p w14:paraId="20E62541" w14:textId="77777777" w:rsidR="008E2479" w:rsidRDefault="008E2479">
      <w:pPr>
        <w:pStyle w:val="a8"/>
        <w:snapToGrid/>
        <w:ind w:left="46"/>
      </w:pPr>
    </w:p>
    <w:p w14:paraId="382FEE01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25</w:t>
      </w:r>
      <w:r>
        <w:t>.</w:t>
      </w:r>
      <w:r>
        <w:rPr>
          <w:spacing w:val="-2"/>
        </w:rPr>
        <w:t xml:space="preserve"> 기업의 기존 사업단위의 전략적 평가와 선택을 위해 사업 포트폴리오</w:t>
      </w:r>
      <w:r>
        <w:t xml:space="preserve"> 모형(Business Portfolio Model)이 많이 사용된다. 사업 포트폴리오 모형에 대한 다음 설명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1CA6977" w14:textId="77777777" w:rsidR="008E2479" w:rsidRDefault="008E2479">
      <w:pPr>
        <w:pStyle w:val="a8"/>
        <w:ind w:left="46"/>
        <w:rPr>
          <w:b/>
          <w:bCs/>
        </w:rPr>
      </w:pPr>
    </w:p>
    <w:p w14:paraId="6D3CD08C" w14:textId="77777777" w:rsidR="008E2479" w:rsidRDefault="00BC0831">
      <w:pPr>
        <w:pStyle w:val="a8"/>
        <w:snapToGrid/>
        <w:ind w:left="558" w:hanging="511"/>
      </w:pPr>
      <w:r>
        <w:t xml:space="preserve">  </w:t>
      </w:r>
      <w:r>
        <w:t>①</w:t>
      </w:r>
      <w:r>
        <w:t xml:space="preserve"> BCG 성장-점유(BCG Growth-Share Matrix)모형의 두 축은 제품</w:t>
      </w:r>
      <w:r>
        <w:rPr>
          <w:spacing w:val="-1"/>
        </w:rPr>
        <w:t>시장의 매력도를 나타내는 성장률과 제품시장의 경쟁력을 나타내는</w:t>
      </w:r>
      <w:r>
        <w:t xml:space="preserve"> 상대적인 시장점유율이다.</w:t>
      </w:r>
    </w:p>
    <w:p w14:paraId="51196E4A" w14:textId="77777777" w:rsidR="008E2479" w:rsidRDefault="00BC0831">
      <w:pPr>
        <w:pStyle w:val="a8"/>
        <w:snapToGrid/>
        <w:ind w:left="549" w:hanging="503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BCG 모형에서 자금흐름(cash flow)은 별(Star - 고성장률, 고점유율</w:t>
      </w:r>
      <w:r>
        <w:t xml:space="preserve"> 사업부)에서 가장 많이 생긴다. </w:t>
      </w:r>
    </w:p>
    <w:p w14:paraId="57A8E838" w14:textId="77777777" w:rsidR="008E2479" w:rsidRDefault="00BC0831">
      <w:pPr>
        <w:pStyle w:val="a8"/>
        <w:snapToGrid/>
        <w:ind w:left="578" w:hanging="532"/>
      </w:pPr>
      <w:r>
        <w:t xml:space="preserve">  </w:t>
      </w:r>
      <w:r>
        <w:t>③</w:t>
      </w:r>
      <w:r>
        <w:rPr>
          <w:spacing w:val="-10"/>
        </w:rPr>
        <w:t xml:space="preserve"> </w:t>
      </w:r>
      <w:r>
        <w:t>GE/McKinsey 모형은 제품시장 매력도(market attractiveness)와 사업단위 경쟁력(business strength)의 두 차원으로 구성된다.</w:t>
      </w:r>
    </w:p>
    <w:p w14:paraId="05E1964C" w14:textId="77777777" w:rsidR="008E2479" w:rsidRDefault="00BC0831">
      <w:pPr>
        <w:pStyle w:val="a8"/>
        <w:snapToGrid/>
        <w:ind w:left="568" w:hanging="521"/>
      </w:pPr>
      <w:r>
        <w:t xml:space="preserve">  </w:t>
      </w:r>
      <w:r>
        <w:t>④</w:t>
      </w:r>
      <w:r>
        <w:rPr>
          <w:spacing w:val="-9"/>
        </w:rPr>
        <w:t xml:space="preserve"> </w:t>
      </w:r>
      <w:r>
        <w:t>GE/McKinsey 모형에서는 자금흐름보다는 투자수익률(ROI)을 더 중시한다.</w:t>
      </w:r>
    </w:p>
    <w:p w14:paraId="3A4F8EF1" w14:textId="77777777" w:rsidR="008E2479" w:rsidRDefault="00BC0831">
      <w:pPr>
        <w:pStyle w:val="a8"/>
        <w:snapToGrid/>
        <w:ind w:left="555" w:hanging="509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BCG 모형은 제품시장에서 경험곡선효과가 중요한 것으로 가정하나,</w:t>
      </w:r>
      <w:r>
        <w:t xml:space="preserve"> </w:t>
      </w:r>
      <w:r>
        <w:rPr>
          <w:spacing w:val="-1"/>
        </w:rPr>
        <w:t>어떤 제품시장에서는 경험곡선보다 기술혁신이 더 중요할 수 있다.</w:t>
      </w:r>
    </w:p>
    <w:p w14:paraId="192B8945" w14:textId="77777777" w:rsidR="008E2479" w:rsidRDefault="008E2479">
      <w:pPr>
        <w:pStyle w:val="a8"/>
        <w:snapToGrid/>
        <w:ind w:left="46"/>
      </w:pPr>
    </w:p>
    <w:p w14:paraId="363DEE1D" w14:textId="77777777" w:rsidR="008E2479" w:rsidRDefault="008E2479">
      <w:pPr>
        <w:pStyle w:val="a8"/>
        <w:snapToGrid/>
        <w:ind w:left="46"/>
      </w:pPr>
    </w:p>
    <w:p w14:paraId="00E4A468" w14:textId="77777777" w:rsidR="008E2479" w:rsidRDefault="008E2479">
      <w:pPr>
        <w:pStyle w:val="a8"/>
        <w:snapToGrid/>
        <w:ind w:left="46"/>
      </w:pPr>
    </w:p>
    <w:p w14:paraId="5E83E366" w14:textId="77777777" w:rsidR="008E2479" w:rsidRDefault="00BC0831">
      <w:pPr>
        <w:pStyle w:val="a8"/>
        <w:snapToGrid/>
        <w:ind w:left="46"/>
      </w:pPr>
      <w:r>
        <w:rPr>
          <w:b/>
          <w:bCs/>
        </w:rPr>
        <w:t>26.</w:t>
      </w:r>
      <w:r>
        <w:t xml:space="preserve"> 광고모델의 효과에 대한 다음 설명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4B7B40C" w14:textId="77777777" w:rsidR="008E2479" w:rsidRDefault="008E2479">
      <w:pPr>
        <w:pStyle w:val="a8"/>
        <w:ind w:left="46"/>
        <w:rPr>
          <w:b/>
          <w:bCs/>
        </w:rPr>
      </w:pPr>
    </w:p>
    <w:p w14:paraId="1682F632" w14:textId="77777777" w:rsidR="008E2479" w:rsidRDefault="00BC0831">
      <w:pPr>
        <w:pStyle w:val="a8"/>
        <w:snapToGrid/>
        <w:ind w:left="555" w:hanging="509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광고모델이 신뢰성(credibility)을 갖고 있다고 생각하면 소비자들은</w:t>
      </w:r>
      <w:r>
        <w:t xml:space="preserve"> 내면화(internalization) 과정을 거쳐 메시지를 수용할 수 있다.</w:t>
      </w:r>
    </w:p>
    <w:p w14:paraId="392B9ABB" w14:textId="77777777" w:rsidR="008E2479" w:rsidRDefault="00BC0831">
      <w:pPr>
        <w:pStyle w:val="a8"/>
        <w:snapToGrid/>
        <w:ind w:left="576" w:hanging="530"/>
      </w:pPr>
      <w:r>
        <w:t xml:space="preserve">  </w:t>
      </w:r>
      <w:r>
        <w:t>②</w:t>
      </w:r>
      <w:r>
        <w:t xml:space="preserve"> 신뢰성이 낮은 모델이 전달하는 메시지에는 시간이 지난 다음에 그 효과가 나타나는 수면효과(sleeper effect)가 발생하기도 한다.</w:t>
      </w:r>
    </w:p>
    <w:p w14:paraId="58DBC51C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광고모델의 매력(attractiveness)은 동일시(identification)과정을 거쳐</w:t>
      </w:r>
      <w:r>
        <w:rPr>
          <w:spacing w:val="-1"/>
        </w:rPr>
        <w:t xml:space="preserve"> 소</w:t>
      </w:r>
      <w:r>
        <w:t>비자를 설득시킬 수 있다.</w:t>
      </w:r>
    </w:p>
    <w:p w14:paraId="0225A076" w14:textId="77777777" w:rsidR="008E2479" w:rsidRDefault="00BC0831">
      <w:pPr>
        <w:pStyle w:val="a8"/>
        <w:snapToGrid/>
        <w:ind w:left="561" w:hanging="515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저관여 상품의 경우 유명한 모델이 아닌 소비자와 유사한 일반모델</w:t>
      </w:r>
      <w:r>
        <w:t xml:space="preserve">을 사용한 증언형(testimonial)광고는 효과가 없다. </w:t>
      </w:r>
    </w:p>
    <w:p w14:paraId="788987CF" w14:textId="77777777" w:rsidR="008E2479" w:rsidRDefault="00BC0831">
      <w:pPr>
        <w:pStyle w:val="a8"/>
        <w:snapToGrid/>
        <w:ind w:left="544" w:hanging="498"/>
      </w:pPr>
      <w:r>
        <w:t xml:space="preserve">  </w:t>
      </w:r>
      <w:r>
        <w:t>⑤</w:t>
      </w:r>
      <w:r>
        <w:rPr>
          <w:spacing w:val="-4"/>
        </w:rPr>
        <w:t xml:space="preserve"> 일반적으로 광고모델의 매력은 유사성(similarity), 친근감(familiarity)</w:t>
      </w:r>
      <w:r>
        <w:t>, 호감(likability)을 포함하는 개념으로 본다.</w:t>
      </w:r>
    </w:p>
    <w:p w14:paraId="4F2C1234" w14:textId="77777777" w:rsidR="008E2479" w:rsidRDefault="008E2479">
      <w:pPr>
        <w:pStyle w:val="a8"/>
        <w:snapToGrid/>
        <w:ind w:left="46"/>
      </w:pPr>
    </w:p>
    <w:p w14:paraId="68C324FD" w14:textId="77777777" w:rsidR="008E2479" w:rsidRDefault="008E2479">
      <w:pPr>
        <w:pStyle w:val="a8"/>
        <w:snapToGrid/>
        <w:ind w:left="46"/>
      </w:pPr>
    </w:p>
    <w:p w14:paraId="216EDE6C" w14:textId="77777777" w:rsidR="008E2479" w:rsidRDefault="008E2479">
      <w:pPr>
        <w:pStyle w:val="a8"/>
        <w:snapToGrid/>
        <w:ind w:left="46"/>
      </w:pPr>
    </w:p>
    <w:p w14:paraId="355786EA" w14:textId="77777777" w:rsidR="008E2479" w:rsidRDefault="008E2479">
      <w:pPr>
        <w:pStyle w:val="a8"/>
        <w:snapToGrid/>
        <w:ind w:left="46"/>
      </w:pPr>
    </w:p>
    <w:p w14:paraId="79DF82E4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27.</w:t>
      </w:r>
      <w:r>
        <w:rPr>
          <w:spacing w:val="-1"/>
        </w:rPr>
        <w:t xml:space="preserve"> 유통경로구조의 설계 및 관리에 대한 다음 설명 중 올바른 것으로만</w:t>
      </w:r>
      <w:r>
        <w:t xml:space="preserve"> 구성된 것은?</w:t>
      </w:r>
    </w:p>
    <w:p w14:paraId="0EAD5466" w14:textId="77777777" w:rsidR="008E2479" w:rsidRDefault="008E2479">
      <w:pPr>
        <w:pStyle w:val="a8"/>
        <w:snapToGrid/>
        <w:ind w:left="46"/>
      </w:pPr>
    </w:p>
    <w:p w14:paraId="2A8B925D" w14:textId="77777777" w:rsidR="008E2479" w:rsidRDefault="00BC0831">
      <w:pPr>
        <w:pStyle w:val="a8"/>
        <w:ind w:left="46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8E2479" w14:paraId="666806A4" w14:textId="77777777">
        <w:trPr>
          <w:trHeight w:val="3700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AD44C" w14:textId="77777777" w:rsidR="008E2479" w:rsidRDefault="00BC0831">
            <w:pPr>
              <w:pStyle w:val="a8"/>
              <w:ind w:left="275" w:hanging="275"/>
            </w:pPr>
            <w:r>
              <w:t>a. 관리형 수직적 경로구조의 구성원들은 자율적인 상호이해와 협력에 의존하지만 협력해야 할 계약이나 소유권에 구속을 받지 않는다.</w:t>
            </w:r>
          </w:p>
          <w:p w14:paraId="4E2F51A2" w14:textId="77777777" w:rsidR="008E2479" w:rsidRDefault="00BC0831">
            <w:pPr>
              <w:pStyle w:val="a8"/>
              <w:ind w:left="260" w:hanging="260"/>
            </w:pPr>
            <w:r>
              <w:t xml:space="preserve">b. </w:t>
            </w:r>
            <w:r>
              <w:rPr>
                <w:spacing w:val="-1"/>
              </w:rPr>
              <w:t>거래비용이론(Transaction Cost Analysis)에 따르면, 거래특유</w:t>
            </w:r>
            <w:r>
              <w:t>자산(transaction-specific assets)은 경로구성원의 대안교체를 쉽게 함으로써 기회주의적 행동을 유발한다고 한다.</w:t>
            </w:r>
          </w:p>
          <w:p w14:paraId="085B8E85" w14:textId="77777777" w:rsidR="008E2479" w:rsidRDefault="00BC0831">
            <w:pPr>
              <w:pStyle w:val="a8"/>
              <w:ind w:left="247" w:hanging="247"/>
            </w:pPr>
            <w:r>
              <w:t xml:space="preserve">c. </w:t>
            </w:r>
            <w:r>
              <w:rPr>
                <w:spacing w:val="-1"/>
              </w:rPr>
              <w:t>경로구성원간의 정보밀집성(information impactedness)이 존재</w:t>
            </w:r>
            <w:r>
              <w:t>할 때 수직적 통합은 기회주의를 감소시켜 거래비용을 줄일 수 있다.</w:t>
            </w:r>
          </w:p>
          <w:p w14:paraId="3B772F8D" w14:textId="77777777" w:rsidR="008E2479" w:rsidRDefault="00BC0831">
            <w:pPr>
              <w:pStyle w:val="a8"/>
              <w:ind w:left="260" w:hanging="260"/>
            </w:pPr>
            <w:r>
              <w:t xml:space="preserve">d. </w:t>
            </w:r>
            <w:r>
              <w:rPr>
                <w:spacing w:val="-3"/>
              </w:rPr>
              <w:t>프랜차이즈 시스템은 계약형 수직적 경로구조로서 주로 강권력</w:t>
            </w:r>
            <w:r>
              <w:t>(coercive power)에 의해 운영된다.</w:t>
            </w:r>
          </w:p>
        </w:tc>
      </w:tr>
    </w:tbl>
    <w:p w14:paraId="3FD3BA4A" w14:textId="77777777" w:rsidR="008E2479" w:rsidRDefault="008E2479">
      <w:pPr>
        <w:rPr>
          <w:sz w:val="2"/>
        </w:rPr>
      </w:pPr>
    </w:p>
    <w:p w14:paraId="389E7443" w14:textId="77777777" w:rsidR="008E2479" w:rsidRDefault="008E2479">
      <w:pPr>
        <w:pStyle w:val="a8"/>
        <w:snapToGrid/>
        <w:ind w:left="46"/>
        <w:rPr>
          <w:sz w:val="12"/>
          <w:szCs w:val="12"/>
        </w:rPr>
      </w:pPr>
    </w:p>
    <w:p w14:paraId="31DEFDD7" w14:textId="77777777" w:rsidR="008E2479" w:rsidRDefault="00BC0831">
      <w:pPr>
        <w:pStyle w:val="a8"/>
        <w:snapToGrid/>
        <w:ind w:left="46"/>
      </w:pPr>
      <w:r>
        <w:t xml:space="preserve">   </w:t>
      </w:r>
      <w:r>
        <w:t>①</w:t>
      </w:r>
      <w:r>
        <w:t xml:space="preserve"> a, b      </w:t>
      </w:r>
      <w:r>
        <w:t>②</w:t>
      </w:r>
      <w:r>
        <w:t xml:space="preserve"> a, c      </w:t>
      </w:r>
      <w:r>
        <w:t>③</w:t>
      </w:r>
      <w:r>
        <w:t xml:space="preserve"> b, c      </w:t>
      </w:r>
      <w:r>
        <w:t>④</w:t>
      </w:r>
      <w:r>
        <w:t xml:space="preserve"> b, d      </w:t>
      </w:r>
      <w:r>
        <w:t>⑤</w:t>
      </w:r>
      <w:r>
        <w:t xml:space="preserve"> c, d</w:t>
      </w:r>
    </w:p>
    <w:p w14:paraId="52BCF03B" w14:textId="77777777" w:rsidR="008E2479" w:rsidRDefault="008E2479">
      <w:pPr>
        <w:pStyle w:val="a8"/>
        <w:snapToGrid/>
        <w:ind w:left="46"/>
      </w:pPr>
    </w:p>
    <w:p w14:paraId="3558DA15" w14:textId="77777777" w:rsidR="008E2479" w:rsidRDefault="008E2479">
      <w:pPr>
        <w:pStyle w:val="a8"/>
        <w:snapToGrid/>
        <w:ind w:left="46"/>
      </w:pPr>
    </w:p>
    <w:p w14:paraId="2CB31885" w14:textId="77777777" w:rsidR="008E2479" w:rsidRDefault="008E2479">
      <w:pPr>
        <w:pStyle w:val="a8"/>
        <w:snapToGrid/>
        <w:ind w:left="46"/>
      </w:pPr>
    </w:p>
    <w:p w14:paraId="6DC06554" w14:textId="77777777" w:rsidR="008E2479" w:rsidRDefault="00BC0831">
      <w:pPr>
        <w:pStyle w:val="a8"/>
        <w:snapToGrid/>
        <w:ind w:left="46"/>
      </w:pPr>
      <w:r>
        <w:rPr>
          <w:b/>
          <w:bCs/>
        </w:rPr>
        <w:t xml:space="preserve">28. </w:t>
      </w:r>
      <w:r>
        <w:t xml:space="preserve">다음 설명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08FC3E81" w14:textId="77777777" w:rsidR="008E2479" w:rsidRDefault="008E2479">
      <w:pPr>
        <w:pStyle w:val="a8"/>
        <w:ind w:left="46"/>
      </w:pPr>
    </w:p>
    <w:p w14:paraId="4FF69F6C" w14:textId="77777777" w:rsidR="008E2479" w:rsidRDefault="00BC0831">
      <w:pPr>
        <w:pStyle w:val="a8"/>
        <w:snapToGrid/>
        <w:ind w:left="554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기대이론에 따르면, 시장에서 향후 이자율이 상승할 것이라고 기대</w:t>
      </w:r>
      <w:r>
        <w:t>될 때에만 우상향하는 수익률곡선(yield curve)이 나타난다.</w:t>
      </w:r>
    </w:p>
    <w:p w14:paraId="434ED3CB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②</w:t>
      </w:r>
      <w:r>
        <w:rPr>
          <w:spacing w:val="-25"/>
        </w:rPr>
        <w:t xml:space="preserve"> </w:t>
      </w:r>
      <w:r>
        <w:t>유동성선호이론은 수익률곡선이 항상 우상향 모양을 띠게 된다고 주장한다.</w:t>
      </w:r>
    </w:p>
    <w:p w14:paraId="421FD941" w14:textId="77777777" w:rsidR="008E2479" w:rsidRDefault="00BC0831">
      <w:pPr>
        <w:pStyle w:val="a8"/>
        <w:snapToGrid/>
        <w:ind w:left="560" w:hanging="513"/>
      </w:pPr>
      <w:r>
        <w:t xml:space="preserve">  </w:t>
      </w:r>
      <w:r>
        <w:t>③</w:t>
      </w:r>
      <w:r>
        <w:t xml:space="preserve"> 국채의 수익률곡선이 평평할 때, 회사채의 수익률곡선은 우상향할 수 있다.</w:t>
      </w:r>
    </w:p>
    <w:p w14:paraId="5ADE6987" w14:textId="77777777" w:rsidR="008E2479" w:rsidRDefault="00BC0831">
      <w:pPr>
        <w:pStyle w:val="a8"/>
        <w:snapToGrid/>
        <w:ind w:left="561" w:hanging="514"/>
        <w:rPr>
          <w:spacing w:val="-2"/>
        </w:rPr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기대이론에 따르면, 선도이자율이 미래의 각 기간별 기대 현물이자율과 일치한다.</w:t>
      </w:r>
    </w:p>
    <w:p w14:paraId="218354DC" w14:textId="77777777" w:rsidR="008E2479" w:rsidRDefault="00BC0831">
      <w:pPr>
        <w:pStyle w:val="a8"/>
        <w:snapToGrid/>
        <w:ind w:left="551" w:hanging="505"/>
      </w:pPr>
      <w:r>
        <w:t xml:space="preserve">  </w:t>
      </w:r>
      <w:r>
        <w:t>⑤</w:t>
      </w:r>
      <w:r>
        <w:t xml:space="preserve"> 3년 만기의 회사채 만기수익률이 5년 만기 국채의 만기수익률보다 더 낮을 수 있다.</w:t>
      </w:r>
    </w:p>
    <w:p w14:paraId="465B3637" w14:textId="77777777" w:rsidR="008E2479" w:rsidRDefault="008E2479">
      <w:pPr>
        <w:pStyle w:val="a8"/>
        <w:ind w:left="46"/>
      </w:pPr>
    </w:p>
    <w:p w14:paraId="343BC1F5" w14:textId="77777777" w:rsidR="008E2479" w:rsidRDefault="008E2479">
      <w:pPr>
        <w:pStyle w:val="a8"/>
        <w:ind w:left="46"/>
      </w:pPr>
    </w:p>
    <w:p w14:paraId="738CB602" w14:textId="77777777" w:rsidR="008E2479" w:rsidRDefault="008E2479">
      <w:pPr>
        <w:pStyle w:val="a8"/>
        <w:ind w:left="46"/>
      </w:pPr>
    </w:p>
    <w:p w14:paraId="782F5B0A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4BC499A0" w14:textId="77777777" w:rsidR="008E2479" w:rsidRDefault="00BC0831">
      <w:pPr>
        <w:pStyle w:val="a8"/>
        <w:snapToGrid/>
        <w:ind w:left="46"/>
      </w:pPr>
      <w:r>
        <w:rPr>
          <w:b/>
          <w:bCs/>
        </w:rPr>
        <w:t>29.</w:t>
      </w:r>
      <w:r>
        <w:t xml:space="preserve"> 다음 내용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504666DE" w14:textId="77777777" w:rsidR="008E2479" w:rsidRDefault="008E2479">
      <w:pPr>
        <w:pStyle w:val="a8"/>
        <w:snapToGrid/>
        <w:ind w:left="46"/>
      </w:pPr>
    </w:p>
    <w:p w14:paraId="37E52106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콜옵션의 가격은 주식(기초자산)의 주가보다 높을 수 없다.</w:t>
      </w:r>
    </w:p>
    <w:p w14:paraId="6C30BCDE" w14:textId="77777777" w:rsidR="008E2479" w:rsidRDefault="00BC0831">
      <w:pPr>
        <w:pStyle w:val="a8"/>
        <w:snapToGrid/>
        <w:ind w:left="550" w:hanging="503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무배당 주식에 대한 미국형 콜옵션의 경우 만기일 전에 권리를 행사</w:t>
      </w:r>
      <w:r>
        <w:t xml:space="preserve">하지 않는 것이 최적이다. </w:t>
      </w:r>
    </w:p>
    <w:p w14:paraId="24CA7AC0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무위험이자율이 상승하면 콜옵션의 가격은 하락한다.  </w:t>
      </w:r>
    </w:p>
    <w:p w14:paraId="06D3D306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④</w:t>
      </w:r>
      <w:r>
        <w:t xml:space="preserve"> 콜옵션의 가격이 행사가격보다 높을 수 있다.  </w:t>
      </w:r>
    </w:p>
    <w:p w14:paraId="0753344C" w14:textId="77777777" w:rsidR="008E2479" w:rsidRDefault="00BC0831">
      <w:pPr>
        <w:pStyle w:val="a8"/>
        <w:snapToGrid/>
        <w:ind w:left="557" w:hanging="511"/>
      </w:pPr>
      <w:r>
        <w:t xml:space="preserve">  </w:t>
      </w:r>
      <w:r>
        <w:t>⑤</w:t>
      </w:r>
      <w:r>
        <w:rPr>
          <w:spacing w:val="-15"/>
        </w:rPr>
        <w:t xml:space="preserve"> </w:t>
      </w:r>
      <w:r>
        <w:t>다른 조건이 일정할 경우, 콜옵션의 기초자산인 주식의 변동성이 커지면 콜옵션의 가치는 커진다.</w:t>
      </w:r>
    </w:p>
    <w:p w14:paraId="1E09F40B" w14:textId="77777777" w:rsidR="008E2479" w:rsidRDefault="00BC0831">
      <w:r>
        <w:br w:type="page"/>
      </w:r>
    </w:p>
    <w:p w14:paraId="7EE418D1" w14:textId="77777777" w:rsidR="008E2479" w:rsidRDefault="00C84D21">
      <w:pPr>
        <w:pStyle w:val="af2"/>
        <w:spacing w:line="249" w:lineRule="auto"/>
        <w:ind w:left="46"/>
        <w:rPr>
          <w:rFonts w:ascii="HY신명조"/>
        </w:rPr>
      </w:pPr>
      <w:r>
        <w:pict w14:anchorId="325976B9">
          <v:group id="_x0000_s1043" style="position:absolute;left:0;text-align:left;margin-left:16.8pt;margin-top:59.35pt;width:698.25pt;height:70.95pt;z-index:20;mso-position-horizontal-relative:page;mso-position-vertical-relative:page" coordsize="69824,7095">
            <v:line id="_x0000_s1907379560" o:spid="_x0000_s1050" style="position:absolute" from="0,6772" to="69824,6772" strokeweight="1pt">
              <v:stroke joinstyle="miter"/>
            </v:line>
            <v:group id="_x0000_s1044" style="position:absolute;width:69372;height:6284" coordsize="69372,6284">
              <v:shape id="_x0000_s1907379562" o:spid="_x0000_s1049" style="position:absolute;left:22708;width:24220;height:6039" coordsize="24220,6039" o:spt="100" adj="0,,0" path="m,l24220,r,6039l,6039xe" filled="f" stroked="f">
                <v:stroke joinstyle="round"/>
                <v:formulas/>
                <v:path o:connecttype="segments"/>
                <v:textbox inset="0,0,0,0">
                  <w:txbxContent>
                    <w:p w14:paraId="3A16CEB7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 학    어</w:t>
                      </w:r>
                    </w:p>
                  </w:txbxContent>
                </v:textbox>
              </v:shape>
              <v:shape id="_x0000_s1907379563" o:spid="_x0000_s1048" style="position:absolute;left:268;top:2985;width:9768;height:3382" coordsize="9768,3382" o:spt="100" adj="0,,0" path="m,l9768,r,3382l,3382xe" filled="f" stroked="f">
                <v:stroke joinstyle="round"/>
                <v:formulas/>
                <v:path o:connecttype="segments"/>
                <v:textbox inset="0,0,0,0">
                  <w:txbxContent>
                    <w:p w14:paraId="156D1ADD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5" style="position:absolute;width:14280;height:3380" coordsize="14280,3380">
                <v:shape id="_x0000_s1907379565" o:spid="_x0000_s1047" style="position:absolute;left:55360;top:2853;width:7800;height:3382" coordsize="7800,3382" o:spt="100" adj="0,,0" path="m337,c33,,,33,,338l,3044v,305,33,338,337,338l7462,3382v305,,338,-33,338,-338l7800,338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45DACA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46" style="position:absolute;left:64664;top:3609;width:4976;height:2694" coordsize="4976,2694" o:spt="100" adj="0,,0" path="m268,c26,,,26,,269l,2425v,243,26,269,268,269l4707,2694v243,,269,-26,269,-269l4976,269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0B430F5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D2C5F97">
          <v:line id="_x0000_s1466158021" o:spid="_x0000_s1042" style="position:absolute;left:0;text-align:left;z-index:2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F990D6E" w14:textId="77777777" w:rsidR="008E2479" w:rsidRDefault="00BC0831">
      <w:pPr>
        <w:pStyle w:val="a8"/>
        <w:snapToGrid/>
        <w:ind w:left="326" w:hanging="280"/>
      </w:pPr>
      <w:r>
        <w:rPr>
          <w:b/>
          <w:bCs/>
        </w:rPr>
        <w:t>30.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한국의 90일 만기 국채의 만기수익률은 연 5%이며 180일 만기 국채</w:t>
      </w:r>
      <w:r>
        <w:t>의 만기수익률은 연 6%이다. 미국의 90일 만기 국채의 만기수익률은 연 5%이며 180일 만기 국채의 만기수익률은 연 5.5%이다. 이자율평</w:t>
      </w:r>
      <w:r>
        <w:rPr>
          <w:spacing w:val="-3"/>
        </w:rPr>
        <w:t>가설(interest rate parity theory)이 성립한다고 가정하면 다음 중 가장</w:t>
      </w:r>
      <w:r>
        <w:t xml:space="preserve"> 옳은 것은?</w:t>
      </w:r>
    </w:p>
    <w:p w14:paraId="7DA4E00B" w14:textId="77777777" w:rsidR="008E2479" w:rsidRDefault="008E2479">
      <w:pPr>
        <w:pStyle w:val="a8"/>
        <w:snapToGrid/>
        <w:ind w:left="46"/>
      </w:pPr>
    </w:p>
    <w:p w14:paraId="3933F0D8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①</w:t>
      </w:r>
      <w:r>
        <w:t xml:space="preserve"> 현물환율과 90일 선물환율이 동일하다.</w:t>
      </w:r>
    </w:p>
    <w:p w14:paraId="18AB6936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②</w:t>
      </w:r>
      <w:r>
        <w:t xml:space="preserve"> 현물환율과 180일 선물환율이 동일하다.</w:t>
      </w:r>
    </w:p>
    <w:p w14:paraId="02EFEED3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③</w:t>
      </w:r>
      <w:r>
        <w:t xml:space="preserve"> 90일 선물환율과 180일 선물환율이 동일하다.</w:t>
      </w:r>
    </w:p>
    <w:p w14:paraId="49A9BC97" w14:textId="77777777" w:rsidR="008E2479" w:rsidRDefault="00BC0831">
      <w:pPr>
        <w:pStyle w:val="a8"/>
        <w:snapToGrid/>
        <w:ind w:left="553" w:hanging="506"/>
        <w:rPr>
          <w:spacing w:val="2"/>
        </w:rPr>
      </w:pPr>
      <w:r>
        <w:t xml:space="preserve">  </w:t>
      </w:r>
      <w:r>
        <w:t>④</w:t>
      </w:r>
      <w:r>
        <w:t xml:space="preserve"> </w:t>
      </w:r>
      <w:r>
        <w:rPr>
          <w:spacing w:val="2"/>
        </w:rPr>
        <w:t>주어진 정보로는 현물환율과 선물환율의 크기를 비교할 수 없다.</w:t>
      </w:r>
    </w:p>
    <w:p w14:paraId="0FB4BF95" w14:textId="77777777" w:rsidR="008E2479" w:rsidRDefault="00BC0831">
      <w:pPr>
        <w:pStyle w:val="a8"/>
        <w:snapToGrid/>
        <w:ind w:left="553" w:hanging="506"/>
      </w:pPr>
      <w:r>
        <w:t xml:space="preserve">  </w:t>
      </w:r>
      <w:r>
        <w:t>⑤</w:t>
      </w:r>
      <w:r>
        <w:t xml:space="preserve"> 한국 국채의 수익률곡선은 우하향 모양을 띠게 된다.</w:t>
      </w:r>
    </w:p>
    <w:p w14:paraId="24266FA0" w14:textId="77777777" w:rsidR="008E2479" w:rsidRDefault="008E2479">
      <w:pPr>
        <w:pStyle w:val="a8"/>
        <w:snapToGrid/>
        <w:ind w:left="46"/>
      </w:pPr>
    </w:p>
    <w:p w14:paraId="71952550" w14:textId="77777777" w:rsidR="008E2479" w:rsidRDefault="008E2479">
      <w:pPr>
        <w:pStyle w:val="a8"/>
        <w:snapToGrid/>
        <w:ind w:left="46"/>
      </w:pPr>
    </w:p>
    <w:p w14:paraId="01C56640" w14:textId="77777777" w:rsidR="008E2479" w:rsidRDefault="008E2479">
      <w:pPr>
        <w:pStyle w:val="a8"/>
        <w:snapToGrid/>
        <w:ind w:left="46"/>
      </w:pPr>
    </w:p>
    <w:p w14:paraId="0CF06637" w14:textId="77777777" w:rsidR="008E2479" w:rsidRDefault="008E2479">
      <w:pPr>
        <w:pStyle w:val="a8"/>
        <w:snapToGrid/>
        <w:ind w:left="46"/>
      </w:pPr>
    </w:p>
    <w:p w14:paraId="7D8E11F6" w14:textId="77777777" w:rsidR="008E2479" w:rsidRDefault="008E2479">
      <w:pPr>
        <w:pStyle w:val="a8"/>
        <w:snapToGrid/>
        <w:ind w:left="46"/>
      </w:pPr>
    </w:p>
    <w:p w14:paraId="4E54143A" w14:textId="77777777" w:rsidR="008E2479" w:rsidRDefault="008E2479">
      <w:pPr>
        <w:pStyle w:val="a8"/>
        <w:snapToGrid/>
        <w:ind w:left="46"/>
      </w:pPr>
    </w:p>
    <w:p w14:paraId="0A98C82B" w14:textId="77777777" w:rsidR="008E2479" w:rsidRDefault="008E2479">
      <w:pPr>
        <w:pStyle w:val="a8"/>
        <w:snapToGrid/>
        <w:ind w:left="46"/>
      </w:pPr>
    </w:p>
    <w:p w14:paraId="2243DDF5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31.</w:t>
      </w:r>
      <w:r>
        <w:t xml:space="preserve"> 이표이자를 1년마다 한 번씩 지급하는 채권이 있다. 이 채권의 만기수익률은 연 10%이며, 이 채권의 듀레이션을 구한 결과 4.5년으로 나타났다. 이 채권의 만기수익률이 0.1% 포인트 상승한다면, 채권가격 변화율은 근사치로 얼마이겠는가? 단, 채권가격의 비례적인 변화율과 만기수익률의 변화와의 관계식을 이용해야 한다. </w:t>
      </w:r>
    </w:p>
    <w:p w14:paraId="20A6CCA8" w14:textId="77777777" w:rsidR="008E2479" w:rsidRDefault="008E2479">
      <w:pPr>
        <w:pStyle w:val="a8"/>
        <w:snapToGrid/>
        <w:ind w:left="46"/>
      </w:pPr>
    </w:p>
    <w:p w14:paraId="3A061BE7" w14:textId="77777777" w:rsidR="008E2479" w:rsidRDefault="00BC0831">
      <w:pPr>
        <w:pStyle w:val="a8"/>
      </w:pPr>
      <w:r>
        <w:t xml:space="preserve">  </w:t>
      </w:r>
      <w:r>
        <w:t>①</w:t>
      </w:r>
      <w:r>
        <w:t xml:space="preserve"> -0.4286% </w:t>
      </w:r>
    </w:p>
    <w:p w14:paraId="176942B7" w14:textId="77777777" w:rsidR="008E2479" w:rsidRDefault="00BC0831">
      <w:pPr>
        <w:pStyle w:val="a8"/>
      </w:pPr>
      <w:r>
        <w:t xml:space="preserve">  </w:t>
      </w:r>
      <w:r>
        <w:t>②</w:t>
      </w:r>
      <w:r>
        <w:t xml:space="preserve"> -0.4091% </w:t>
      </w:r>
    </w:p>
    <w:p w14:paraId="3C311922" w14:textId="77777777" w:rsidR="008E2479" w:rsidRDefault="00BC0831">
      <w:pPr>
        <w:pStyle w:val="a8"/>
      </w:pPr>
      <w:r>
        <w:t xml:space="preserve">  </w:t>
      </w:r>
      <w:r>
        <w:t>③</w:t>
      </w:r>
      <w:r>
        <w:t xml:space="preserve"> -0.2953% </w:t>
      </w:r>
    </w:p>
    <w:p w14:paraId="429DFF19" w14:textId="77777777" w:rsidR="008E2479" w:rsidRDefault="00BC0831">
      <w:pPr>
        <w:pStyle w:val="a8"/>
      </w:pPr>
      <w:r>
        <w:t xml:space="preserve">  </w:t>
      </w:r>
      <w:r>
        <w:t>④</w:t>
      </w:r>
      <w:r>
        <w:t xml:space="preserve"> -0.2143% </w:t>
      </w:r>
    </w:p>
    <w:p w14:paraId="42504271" w14:textId="77777777" w:rsidR="008E2479" w:rsidRDefault="00BC0831">
      <w:pPr>
        <w:pStyle w:val="a8"/>
      </w:pPr>
      <w:r>
        <w:t xml:space="preserve">  </w:t>
      </w:r>
      <w:r>
        <w:t>⑤</w:t>
      </w:r>
      <w:r>
        <w:t xml:space="preserve"> -0.2045%</w:t>
      </w:r>
    </w:p>
    <w:p w14:paraId="1C11B328" w14:textId="77777777" w:rsidR="008E2479" w:rsidRDefault="008E2479">
      <w:pPr>
        <w:pStyle w:val="a8"/>
        <w:snapToGrid/>
        <w:ind w:left="46"/>
      </w:pPr>
    </w:p>
    <w:p w14:paraId="6E12D1A8" w14:textId="77777777" w:rsidR="008E2479" w:rsidRDefault="008E2479">
      <w:pPr>
        <w:pStyle w:val="a8"/>
        <w:snapToGrid/>
        <w:ind w:left="46"/>
      </w:pPr>
    </w:p>
    <w:p w14:paraId="630208D9" w14:textId="77777777" w:rsidR="008E2479" w:rsidRDefault="008E2479">
      <w:pPr>
        <w:pStyle w:val="a8"/>
        <w:snapToGrid/>
        <w:ind w:left="46"/>
      </w:pPr>
    </w:p>
    <w:p w14:paraId="601A5F8C" w14:textId="77777777" w:rsidR="008E2479" w:rsidRDefault="008E2479">
      <w:pPr>
        <w:pStyle w:val="a8"/>
        <w:snapToGrid/>
        <w:ind w:left="46"/>
      </w:pPr>
    </w:p>
    <w:p w14:paraId="6ED05B38" w14:textId="77777777" w:rsidR="008E2479" w:rsidRDefault="008E2479">
      <w:pPr>
        <w:pStyle w:val="a8"/>
        <w:snapToGrid/>
        <w:ind w:left="46"/>
      </w:pPr>
    </w:p>
    <w:p w14:paraId="4A48599F" w14:textId="77777777" w:rsidR="008E2479" w:rsidRDefault="008E2479">
      <w:pPr>
        <w:pStyle w:val="a8"/>
        <w:snapToGrid/>
        <w:ind w:left="46"/>
      </w:pPr>
    </w:p>
    <w:p w14:paraId="54A3005A" w14:textId="77777777" w:rsidR="008E2479" w:rsidRDefault="008E2479">
      <w:pPr>
        <w:pStyle w:val="a8"/>
        <w:snapToGrid/>
        <w:ind w:left="46"/>
      </w:pPr>
    </w:p>
    <w:p w14:paraId="0C516380" w14:textId="77777777" w:rsidR="008E2479" w:rsidRDefault="008E2479">
      <w:pPr>
        <w:pStyle w:val="a8"/>
        <w:snapToGrid/>
        <w:ind w:left="46"/>
      </w:pPr>
    </w:p>
    <w:p w14:paraId="2962E112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32.</w:t>
      </w:r>
      <w:r>
        <w:t xml:space="preserve"> 몇 개의 주식으로 이루어진 어느 포트폴리오는 시장 포트폴리오와 0.8의 상관계수를 갖는다. 포트폴리오의 수익률과 위험이 시장모형에 </w:t>
      </w:r>
      <w:r>
        <w:rPr>
          <w:spacing w:val="-4"/>
        </w:rPr>
        <w:t>의해 설명된다고 가정하고 이 포트폴리오의 총위험 중 비체계적 위험의</w:t>
      </w:r>
      <w:r>
        <w:t xml:space="preserve"> 비율을 구하시오. </w:t>
      </w:r>
    </w:p>
    <w:p w14:paraId="51613286" w14:textId="77777777" w:rsidR="008E2479" w:rsidRDefault="008E2479">
      <w:pPr>
        <w:pStyle w:val="a8"/>
        <w:snapToGrid/>
        <w:ind w:left="46"/>
      </w:pPr>
    </w:p>
    <w:p w14:paraId="18DC275B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80%</w:t>
      </w:r>
    </w:p>
    <w:p w14:paraId="50DE9E62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64%</w:t>
      </w:r>
    </w:p>
    <w:p w14:paraId="076EE4A8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36%</w:t>
      </w:r>
    </w:p>
    <w:p w14:paraId="4446A658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20%</w:t>
      </w:r>
    </w:p>
    <w:p w14:paraId="65686957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16%</w:t>
      </w:r>
    </w:p>
    <w:p w14:paraId="719E139B" w14:textId="77777777" w:rsidR="008E2479" w:rsidRDefault="008E2479">
      <w:pPr>
        <w:pStyle w:val="a8"/>
        <w:snapToGrid/>
        <w:ind w:left="46"/>
      </w:pPr>
    </w:p>
    <w:p w14:paraId="58631BD1" w14:textId="77777777" w:rsidR="008E2479" w:rsidRDefault="008E2479">
      <w:pPr>
        <w:pStyle w:val="a8"/>
        <w:snapToGrid/>
        <w:ind w:left="46"/>
      </w:pPr>
    </w:p>
    <w:p w14:paraId="6D2EFA2A" w14:textId="77777777" w:rsidR="008E2479" w:rsidRDefault="008E2479">
      <w:pPr>
        <w:pStyle w:val="a8"/>
        <w:snapToGrid/>
        <w:ind w:left="46"/>
      </w:pPr>
    </w:p>
    <w:p w14:paraId="3E4003E9" w14:textId="77777777" w:rsidR="008E2479" w:rsidRDefault="008E2479">
      <w:pPr>
        <w:pStyle w:val="a8"/>
        <w:snapToGrid/>
        <w:ind w:left="46"/>
      </w:pPr>
    </w:p>
    <w:p w14:paraId="38E2D5CA" w14:textId="77777777" w:rsidR="008E2479" w:rsidRDefault="008E2479">
      <w:pPr>
        <w:pStyle w:val="a8"/>
        <w:snapToGrid/>
        <w:ind w:left="46"/>
      </w:pPr>
    </w:p>
    <w:p w14:paraId="71307F8B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33.</w:t>
      </w:r>
      <w:r>
        <w:t xml:space="preserve"> (주)고구려의 자기자본비용은 14%이며 방금 배당을 지급하였다. 이 주식의 배당은 앞으로 계속 8%의 성장률을 보일 것으로 예측되고 있으며, (주)고구려의 현재 주가는 50,000원이다. 다음 중 옳은 것은? </w:t>
      </w:r>
    </w:p>
    <w:p w14:paraId="6C99FD8A" w14:textId="77777777" w:rsidR="008E2479" w:rsidRDefault="008E2479">
      <w:pPr>
        <w:pStyle w:val="a8"/>
        <w:snapToGrid/>
        <w:ind w:left="46"/>
      </w:pPr>
    </w:p>
    <w:p w14:paraId="6AA095AF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배당수익률이 8%이다.</w:t>
      </w:r>
    </w:p>
    <w:p w14:paraId="2D9B52D6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배당수익률이 7%이다.</w:t>
      </w:r>
    </w:p>
    <w:p w14:paraId="3AC5A3AD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방금 지급된 주당 배당금은 3,000원이다.</w:t>
      </w:r>
    </w:p>
    <w:p w14:paraId="4B24E5B6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1년 후 예상되는 주가는 54,000원이다.</w:t>
      </w:r>
    </w:p>
    <w:p w14:paraId="618D43FE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1년 후 예상되는 주가는 57,000원이다.</w:t>
      </w:r>
    </w:p>
    <w:p w14:paraId="03764F0E" w14:textId="77777777" w:rsidR="008E2479" w:rsidRDefault="008E2479">
      <w:pPr>
        <w:pStyle w:val="a8"/>
        <w:snapToGrid/>
        <w:ind w:left="46"/>
      </w:pPr>
    </w:p>
    <w:p w14:paraId="6CC36F26" w14:textId="77777777" w:rsidR="008E2479" w:rsidRDefault="008E2479">
      <w:pPr>
        <w:pStyle w:val="a8"/>
        <w:snapToGrid/>
        <w:ind w:left="46"/>
      </w:pPr>
    </w:p>
    <w:p w14:paraId="208C054F" w14:textId="77777777" w:rsidR="008E2479" w:rsidRDefault="008E2479">
      <w:pPr>
        <w:pStyle w:val="a8"/>
        <w:snapToGrid/>
        <w:ind w:left="46"/>
      </w:pPr>
    </w:p>
    <w:p w14:paraId="36B46EF5" w14:textId="77777777" w:rsidR="008E2479" w:rsidRDefault="008E2479">
      <w:pPr>
        <w:pStyle w:val="a8"/>
        <w:snapToGrid/>
        <w:ind w:left="46"/>
      </w:pPr>
    </w:p>
    <w:p w14:paraId="43117CE1" w14:textId="77777777" w:rsidR="008E2479" w:rsidRDefault="008E2479">
      <w:pPr>
        <w:pStyle w:val="a8"/>
        <w:snapToGrid/>
        <w:ind w:left="46"/>
      </w:pPr>
    </w:p>
    <w:p w14:paraId="10F08F58" w14:textId="77777777" w:rsidR="008E2479" w:rsidRDefault="008E2479">
      <w:pPr>
        <w:pStyle w:val="a8"/>
        <w:snapToGrid/>
        <w:ind w:left="46"/>
      </w:pPr>
    </w:p>
    <w:p w14:paraId="77B7E102" w14:textId="77777777" w:rsidR="008E2479" w:rsidRDefault="008E2479">
      <w:pPr>
        <w:pStyle w:val="a8"/>
        <w:snapToGrid/>
        <w:ind w:left="46"/>
      </w:pPr>
    </w:p>
    <w:p w14:paraId="643FF2D9" w14:textId="77777777" w:rsidR="008E2479" w:rsidRDefault="008E2479">
      <w:pPr>
        <w:pStyle w:val="a8"/>
        <w:snapToGrid/>
        <w:ind w:left="46"/>
      </w:pPr>
    </w:p>
    <w:p w14:paraId="0454690B" w14:textId="77777777" w:rsidR="008E2479" w:rsidRDefault="00BC0831">
      <w:pPr>
        <w:pStyle w:val="a8"/>
        <w:snapToGrid/>
        <w:ind w:left="46"/>
      </w:pPr>
      <w:r>
        <w:rPr>
          <w:b/>
          <w:bCs/>
        </w:rPr>
        <w:t>34.</w:t>
      </w:r>
      <w:r>
        <w:t xml:space="preserve"> 다음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354E884A" w14:textId="77777777" w:rsidR="008E2479" w:rsidRDefault="008E2479">
      <w:pPr>
        <w:pStyle w:val="a8"/>
        <w:snapToGrid/>
        <w:ind w:left="46"/>
      </w:pPr>
    </w:p>
    <w:p w14:paraId="20CF48B0" w14:textId="77777777" w:rsidR="008E2479" w:rsidRDefault="00BC0831">
      <w:pPr>
        <w:pStyle w:val="a8"/>
        <w:snapToGrid/>
        <w:ind w:left="548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날씨가 맑은 날에는 주가지수가 상승하고, 그렇지 않은 날에는 주가</w:t>
      </w:r>
      <w:r>
        <w:rPr>
          <w:spacing w:val="-1"/>
        </w:rPr>
        <w:t>지수가 하락하는 경향이 전 세계적으로 관찰되고 있음을 보인 연구</w:t>
      </w:r>
      <w:r>
        <w:rPr>
          <w:spacing w:val="-2"/>
        </w:rPr>
        <w:t>결과가 있다. 만일 이 연구결과가 사실이라면 이는 시장이 약형으로</w:t>
      </w:r>
      <w:r>
        <w:t xml:space="preserve"> </w:t>
      </w:r>
      <w:r>
        <w:rPr>
          <w:spacing w:val="-2"/>
        </w:rPr>
        <w:t>효율적이지 않다는 증거이다. (매일 다음 날의 일기예보가 발표되며</w:t>
      </w:r>
      <w:r>
        <w:t xml:space="preserve"> 일기예보는 50%보다 높은 정확도를 갖는다고 가정하시오)</w:t>
      </w:r>
    </w:p>
    <w:p w14:paraId="4B245E8E" w14:textId="77777777" w:rsidR="008E2479" w:rsidRDefault="00BC0831">
      <w:pPr>
        <w:pStyle w:val="a8"/>
        <w:snapToGrid/>
        <w:ind w:left="555" w:hanging="509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시장이 약형으로 효율적이라면 기술적 분석을 이용해서 초과수익률</w:t>
      </w:r>
      <w:r>
        <w:rPr>
          <w:spacing w:val="-4"/>
        </w:rPr>
        <w:t>을</w:t>
      </w:r>
      <w:r>
        <w:t xml:space="preserve"> 얻을 수 없다. </w:t>
      </w:r>
    </w:p>
    <w:p w14:paraId="4D4C4686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③</w:t>
      </w:r>
      <w:r>
        <w:rPr>
          <w:spacing w:val="-4"/>
        </w:rPr>
        <w:t xml:space="preserve"> </w:t>
      </w:r>
      <w:r>
        <w:rPr>
          <w:spacing w:val="-1"/>
        </w:rPr>
        <w:t>국내 주식시장에서 개인투자자들의 투자성과가 외국인투자자들이나</w:t>
      </w:r>
      <w:r>
        <w:t xml:space="preserve"> 국내 기관투자자들에 비해 지속적으로 나쁘다는 연구결과가 있다. 모든 투자자들이 공개된 정보만을 이용하여 투자한다는 가정하에, 이는 시장이 준강형으로 효율적이지 않다는 증거로 볼 수 있다.</w:t>
      </w:r>
    </w:p>
    <w:p w14:paraId="023A73D3" w14:textId="77777777" w:rsidR="008E2479" w:rsidRDefault="00BC0831">
      <w:pPr>
        <w:pStyle w:val="a8"/>
        <w:snapToGrid/>
        <w:ind w:left="532" w:hanging="485"/>
      </w:pPr>
      <w:r>
        <w:t xml:space="preserve">  </w:t>
      </w:r>
      <w:r>
        <w:t>④</w:t>
      </w:r>
      <w:r>
        <w:rPr>
          <w:spacing w:val="-32"/>
        </w:rPr>
        <w:t xml:space="preserve"> </w:t>
      </w:r>
      <w:r>
        <w:t>시장이 효율적이고 CAPM이 맞다고 해도 베타가 같은 두 주식의 실현수익률이 다를 수 있다.</w:t>
      </w:r>
    </w:p>
    <w:p w14:paraId="177A23C5" w14:textId="77777777" w:rsidR="008E2479" w:rsidRDefault="00BC0831">
      <w:pPr>
        <w:pStyle w:val="a8"/>
        <w:snapToGrid/>
        <w:ind w:left="548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시장이 약형으로 효율적일 때, 과거 6개월간 매달 주가가 오른 주식</w:t>
      </w:r>
      <w:r>
        <w:rPr>
          <w:spacing w:val="-3"/>
        </w:rPr>
        <w:t>이</w:t>
      </w:r>
      <w:r>
        <w:t xml:space="preserve"> 다음 달에도 주가가 또 오를 수 있다.</w:t>
      </w:r>
    </w:p>
    <w:p w14:paraId="43BB064C" w14:textId="77777777" w:rsidR="008E2479" w:rsidRDefault="008E2479">
      <w:pPr>
        <w:pStyle w:val="a8"/>
        <w:snapToGrid/>
        <w:ind w:left="46"/>
      </w:pPr>
    </w:p>
    <w:p w14:paraId="78ED7842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492B7656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23678C8C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56879F64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2BFA9293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46D5E3AC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68C2843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9F13F99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57219F55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3FEA560C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BF3DFDB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75DF91B2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1CE56243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26F75CEA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7AB435CD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6E80ED89" w14:textId="77777777" w:rsidR="008E2479" w:rsidRDefault="008E2479">
      <w:pPr>
        <w:pStyle w:val="af2"/>
        <w:spacing w:line="249" w:lineRule="auto"/>
        <w:ind w:left="46"/>
        <w:rPr>
          <w:rFonts w:ascii="HY신명조"/>
        </w:rPr>
      </w:pPr>
    </w:p>
    <w:p w14:paraId="6325888B" w14:textId="77777777" w:rsidR="008E2479" w:rsidRDefault="00C84D21">
      <w:pPr>
        <w:pStyle w:val="a8"/>
        <w:snapToGrid/>
        <w:ind w:left="46"/>
      </w:pPr>
      <w:r>
        <w:pict w14:anchorId="1A5BE92B">
          <v:group id="_x0000_s1036" style="position:absolute;left:0;text-align:left;margin-left:14.95pt;margin-top:58.4pt;width:698.4pt;height:68.1pt;z-index:25;mso-position-horizontal-relative:page;mso-position-vertical-relative:page" coordsize="69840,6812">
            <v:line id="_x0000_s1907379567" o:spid="_x0000_s1041" style="position:absolute" from="16,6772" to="69840,6772" strokeweight="1pt">
              <v:stroke joinstyle="miter"/>
            </v:line>
            <v:shape id="_x0000_s1907379568" o:spid="_x0000_s104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5E97BAB" w14:textId="77777777" w:rsidR="008E2479" w:rsidRDefault="00BC083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 영 학</w:t>
                    </w:r>
                  </w:p>
                </w:txbxContent>
              </v:textbox>
            </v:shape>
            <v:shape id="_x0000_s1907379569" o:spid="_x0000_s103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7634597" w14:textId="77777777" w:rsidR="008E2479" w:rsidRDefault="00BC083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70" o:spid="_x0000_s103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C2307AE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3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F64F5EE" w14:textId="77777777" w:rsidR="008E2479" w:rsidRDefault="00BC0831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0CCAC5">
          <v:line id="_x0000_s1469548582" o:spid="_x0000_s1035" style="position:absolute;left:0;text-align:left;z-index:2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1F42C5D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35.</w:t>
      </w:r>
      <w:r>
        <w:t xml:space="preserve"> (주)유림은 내부수익률법을 이용하여 서로 독립적인 다음의 다섯 개 </w:t>
      </w:r>
      <w:r>
        <w:rPr>
          <w:spacing w:val="-2"/>
        </w:rPr>
        <w:t>투자안들을 고려하고 있다. 이들 투자안들은 모두 (주)유림의 영업위험</w:t>
      </w:r>
      <w:r>
        <w:t xml:space="preserve">과 동일한 위험도를 갖고 있다. </w:t>
      </w:r>
    </w:p>
    <w:p w14:paraId="7F56CCE4" w14:textId="77777777" w:rsidR="008E2479" w:rsidRDefault="008E2479">
      <w:pPr>
        <w:pStyle w:val="a8"/>
        <w:snapToGrid/>
        <w:ind w:left="4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8"/>
        <w:gridCol w:w="2078"/>
        <w:gridCol w:w="2078"/>
      </w:tblGrid>
      <w:tr w:rsidR="008E2479" w14:paraId="74E70B01" w14:textId="77777777">
        <w:trPr>
          <w:trHeight w:val="426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F3041" w14:textId="77777777" w:rsidR="008E2479" w:rsidRDefault="00BC0831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투자안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AF6F8" w14:textId="77777777" w:rsidR="008E2479" w:rsidRDefault="00BC0831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투자금액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15B44" w14:textId="77777777" w:rsidR="008E2479" w:rsidRDefault="00BC0831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내부수익률 </w:t>
            </w:r>
          </w:p>
        </w:tc>
      </w:tr>
      <w:tr w:rsidR="008E2479" w14:paraId="0543E0BF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E1441" w14:textId="77777777" w:rsidR="008E2479" w:rsidRDefault="00BC0831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BFB38" w14:textId="77777777" w:rsidR="008E2479" w:rsidRDefault="00BC0831">
            <w:pPr>
              <w:pStyle w:val="a8"/>
              <w:wordWrap/>
              <w:jc w:val="center"/>
            </w:pPr>
            <w:r>
              <w:t>10억원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18BFB" w14:textId="77777777" w:rsidR="008E2479" w:rsidRDefault="00BC0831">
            <w:pPr>
              <w:pStyle w:val="a8"/>
              <w:wordWrap/>
              <w:jc w:val="center"/>
            </w:pPr>
            <w:r>
              <w:t>12.0%</w:t>
            </w:r>
          </w:p>
        </w:tc>
      </w:tr>
      <w:tr w:rsidR="008E2479" w14:paraId="3E1DA6CD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1BA95" w14:textId="77777777" w:rsidR="008E2479" w:rsidRDefault="00BC0831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FACA2" w14:textId="77777777" w:rsidR="008E2479" w:rsidRDefault="00BC0831">
            <w:pPr>
              <w:pStyle w:val="a8"/>
              <w:wordWrap/>
              <w:jc w:val="center"/>
            </w:pPr>
            <w:r>
              <w:t>12억원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EC021" w14:textId="77777777" w:rsidR="008E2479" w:rsidRDefault="00BC0831">
            <w:pPr>
              <w:pStyle w:val="a8"/>
              <w:wordWrap/>
              <w:jc w:val="center"/>
            </w:pPr>
            <w:r>
              <w:t>11.5%</w:t>
            </w:r>
          </w:p>
        </w:tc>
      </w:tr>
      <w:tr w:rsidR="008E2479" w14:paraId="53B0EFE4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4E735" w14:textId="77777777" w:rsidR="008E2479" w:rsidRDefault="00BC0831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6A2D5" w14:textId="77777777" w:rsidR="008E2479" w:rsidRDefault="00BC0831">
            <w:pPr>
              <w:pStyle w:val="a8"/>
              <w:wordWrap/>
              <w:jc w:val="center"/>
            </w:pPr>
            <w:r>
              <w:t>12억원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51C9A0" w14:textId="77777777" w:rsidR="008E2479" w:rsidRDefault="00BC0831">
            <w:pPr>
              <w:pStyle w:val="a8"/>
              <w:wordWrap/>
              <w:jc w:val="center"/>
            </w:pPr>
            <w:r>
              <w:t>11.0%</w:t>
            </w:r>
          </w:p>
        </w:tc>
      </w:tr>
      <w:tr w:rsidR="008E2479" w14:paraId="49A24043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FE5D4" w14:textId="77777777" w:rsidR="008E2479" w:rsidRDefault="00BC0831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0D45A" w14:textId="77777777" w:rsidR="008E2479" w:rsidRDefault="00BC0831">
            <w:pPr>
              <w:pStyle w:val="a8"/>
              <w:wordWrap/>
              <w:jc w:val="center"/>
            </w:pPr>
            <w:r>
              <w:t>12억원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F4E78" w14:textId="77777777" w:rsidR="008E2479" w:rsidRDefault="00BC0831">
            <w:pPr>
              <w:pStyle w:val="a8"/>
              <w:wordWrap/>
              <w:jc w:val="center"/>
            </w:pPr>
            <w:r>
              <w:t>10.5%</w:t>
            </w:r>
          </w:p>
        </w:tc>
      </w:tr>
      <w:tr w:rsidR="008E2479" w14:paraId="40899E1A" w14:textId="77777777">
        <w:trPr>
          <w:trHeight w:val="369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82F1E" w14:textId="77777777" w:rsidR="008E2479" w:rsidRDefault="00BC0831">
            <w:pPr>
              <w:pStyle w:val="a8"/>
              <w:wordWrap/>
              <w:jc w:val="center"/>
            </w:pPr>
            <w:r>
              <w:t>E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47781" w14:textId="77777777" w:rsidR="008E2479" w:rsidRDefault="00BC0831">
            <w:pPr>
              <w:pStyle w:val="a8"/>
              <w:wordWrap/>
              <w:jc w:val="center"/>
            </w:pPr>
            <w:r>
              <w:t>10억원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94F06" w14:textId="77777777" w:rsidR="008E2479" w:rsidRDefault="00BC0831">
            <w:pPr>
              <w:pStyle w:val="a8"/>
              <w:wordWrap/>
              <w:jc w:val="center"/>
            </w:pPr>
            <w:r>
              <w:t>10.0%</w:t>
            </w:r>
          </w:p>
        </w:tc>
      </w:tr>
    </w:tbl>
    <w:p w14:paraId="7A832E46" w14:textId="77777777" w:rsidR="008E2479" w:rsidRDefault="008E2479">
      <w:pPr>
        <w:rPr>
          <w:sz w:val="2"/>
        </w:rPr>
      </w:pPr>
    </w:p>
    <w:p w14:paraId="159323AD" w14:textId="77777777" w:rsidR="008E2479" w:rsidRDefault="008E2479">
      <w:pPr>
        <w:pStyle w:val="a8"/>
        <w:wordWrap/>
        <w:snapToGrid/>
        <w:ind w:left="46"/>
        <w:jc w:val="center"/>
      </w:pPr>
    </w:p>
    <w:p w14:paraId="48CC5B38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62D45619" w14:textId="77777777" w:rsidR="008E2479" w:rsidRDefault="00BC0831">
      <w:pPr>
        <w:pStyle w:val="a8"/>
        <w:ind w:left="145" w:hanging="99"/>
      </w:pPr>
      <w:r>
        <w:rPr>
          <w:spacing w:val="-1"/>
        </w:rPr>
        <w:t xml:space="preserve">  </w:t>
      </w:r>
      <w:r>
        <w:rPr>
          <w:spacing w:val="-4"/>
        </w:rPr>
        <w:t xml:space="preserve">올해의 순이익은 25억원으로 예상되는데 다음의 조건하에 투자하고 </w:t>
      </w:r>
      <w:r>
        <w:rPr>
          <w:spacing w:val="-5"/>
        </w:rPr>
        <w:t>남은</w:t>
      </w:r>
      <w:r>
        <w:rPr>
          <w:spacing w:val="-1"/>
        </w:rPr>
        <w:t xml:space="preserve"> 돈을 배당으로 지급한다면 올해의 배당성향은 얼마가 되겠는가?</w:t>
      </w:r>
      <w:r>
        <w:t xml:space="preserve"> </w:t>
      </w:r>
    </w:p>
    <w:p w14:paraId="06F7E65C" w14:textId="77777777" w:rsidR="008E2479" w:rsidRDefault="008E2479">
      <w:pPr>
        <w:pStyle w:val="a8"/>
        <w:wordWrap/>
        <w:ind w:left="346" w:hanging="300"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39"/>
      </w:tblGrid>
      <w:tr w:rsidR="008E2479" w14:paraId="5113E754" w14:textId="77777777">
        <w:trPr>
          <w:trHeight w:val="1675"/>
          <w:jc w:val="center"/>
        </w:trPr>
        <w:tc>
          <w:tcPr>
            <w:tcW w:w="6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D12C3" w14:textId="77777777" w:rsidR="008E2479" w:rsidRDefault="00BC0831">
            <w:pPr>
              <w:pStyle w:val="a8"/>
              <w:ind w:left="412" w:right="93" w:hanging="366"/>
              <w:rPr>
                <w:spacing w:val="-2"/>
              </w:rPr>
            </w:pPr>
            <w:r>
              <w:t xml:space="preserve"> a. 현재 이 회사는 50%의 부채와 50%의 자기자본으로 이루어진 자본구조를 </w:t>
            </w:r>
            <w:r>
              <w:rPr>
                <w:spacing w:val="-2"/>
              </w:rPr>
              <w:t xml:space="preserve">가지고 있다., </w:t>
            </w:r>
          </w:p>
          <w:p w14:paraId="7AD5BDA5" w14:textId="77777777" w:rsidR="008E2479" w:rsidRDefault="00BC0831">
            <w:pPr>
              <w:pStyle w:val="a8"/>
              <w:ind w:left="597" w:right="93" w:hanging="551"/>
              <w:rPr>
                <w:spacing w:val="-2"/>
              </w:rPr>
            </w:pPr>
            <w:r>
              <w:rPr>
                <w:spacing w:val="-2"/>
              </w:rPr>
              <w:t xml:space="preserve"> b. 신규투자 후에도 기존의 자본구조가 그대로 유지되어야 한다.</w:t>
            </w:r>
          </w:p>
          <w:p w14:paraId="74D9580D" w14:textId="77777777" w:rsidR="008E2479" w:rsidRDefault="00BC0831">
            <w:pPr>
              <w:pStyle w:val="a8"/>
              <w:ind w:left="387" w:right="93" w:hanging="341"/>
              <w:rPr>
                <w:spacing w:val="-1"/>
              </w:rPr>
            </w:pPr>
            <w:r>
              <w:rPr>
                <w:spacing w:val="-2"/>
              </w:rPr>
              <w:t xml:space="preserve"> c. </w:t>
            </w:r>
            <w:r>
              <w:rPr>
                <w:spacing w:val="-5"/>
              </w:rPr>
              <w:t>세후</w:t>
            </w:r>
            <w:r>
              <w:rPr>
                <w:spacing w:val="-3"/>
              </w:rPr>
              <w:t xml:space="preserve"> 부채비용(after-tax cost of debt)은 8%이며 자기자본비용은</w:t>
            </w:r>
            <w:r>
              <w:t xml:space="preserve"> 14.5%</w:t>
            </w:r>
            <w:r>
              <w:rPr>
                <w:spacing w:val="-1"/>
              </w:rPr>
              <w:t xml:space="preserve">이다. </w:t>
            </w:r>
          </w:p>
        </w:tc>
      </w:tr>
    </w:tbl>
    <w:p w14:paraId="039E5E0E" w14:textId="77777777" w:rsidR="008E2479" w:rsidRDefault="008E2479">
      <w:pPr>
        <w:rPr>
          <w:sz w:val="2"/>
        </w:rPr>
      </w:pPr>
    </w:p>
    <w:p w14:paraId="6D8AFF12" w14:textId="77777777" w:rsidR="008E2479" w:rsidRDefault="008E2479">
      <w:pPr>
        <w:pStyle w:val="a8"/>
        <w:wordWrap/>
        <w:ind w:left="346" w:hanging="300"/>
        <w:jc w:val="center"/>
      </w:pPr>
    </w:p>
    <w:p w14:paraId="08685A64" w14:textId="77777777" w:rsidR="008E2479" w:rsidRDefault="008E2479">
      <w:pPr>
        <w:pStyle w:val="a8"/>
        <w:ind w:left="46"/>
      </w:pPr>
    </w:p>
    <w:p w14:paraId="266063C1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  0%</w:t>
      </w:r>
    </w:p>
    <w:p w14:paraId="5ADFAA25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 12%</w:t>
      </w:r>
    </w:p>
    <w:p w14:paraId="518F2EC6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 32%</w:t>
      </w:r>
    </w:p>
    <w:p w14:paraId="7D0239E4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 56%</w:t>
      </w:r>
    </w:p>
    <w:p w14:paraId="5973E978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100%</w:t>
      </w:r>
    </w:p>
    <w:p w14:paraId="4ED0945B" w14:textId="77777777" w:rsidR="008E2479" w:rsidRDefault="008E2479">
      <w:pPr>
        <w:pStyle w:val="a8"/>
        <w:snapToGrid/>
        <w:ind w:left="46"/>
      </w:pPr>
    </w:p>
    <w:p w14:paraId="32D85940" w14:textId="77777777" w:rsidR="008E2479" w:rsidRDefault="008E2479">
      <w:pPr>
        <w:pStyle w:val="a8"/>
        <w:snapToGrid/>
        <w:ind w:left="46"/>
      </w:pPr>
    </w:p>
    <w:p w14:paraId="30E4BF32" w14:textId="77777777" w:rsidR="008E2479" w:rsidRDefault="008E2479">
      <w:pPr>
        <w:pStyle w:val="a8"/>
        <w:snapToGrid/>
        <w:ind w:left="46"/>
      </w:pPr>
    </w:p>
    <w:p w14:paraId="5287BDED" w14:textId="77777777" w:rsidR="008E2479" w:rsidRDefault="008E2479">
      <w:pPr>
        <w:pStyle w:val="a8"/>
        <w:snapToGrid/>
        <w:ind w:left="46"/>
      </w:pPr>
    </w:p>
    <w:p w14:paraId="3C8E01FE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36. </w:t>
      </w:r>
      <w:r>
        <w:t xml:space="preserve">알파주식회사의 CFO가 기업가치를 극대화하기 위해 취한 다음의 행동 중 가장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EEF3F65" w14:textId="77777777" w:rsidR="008E2479" w:rsidRDefault="008E2479">
      <w:pPr>
        <w:pStyle w:val="a8"/>
        <w:snapToGrid/>
        <w:ind w:left="46"/>
      </w:pPr>
    </w:p>
    <w:p w14:paraId="2B5FE287" w14:textId="77777777" w:rsidR="008E2479" w:rsidRDefault="00BC0831">
      <w:pPr>
        <w:pStyle w:val="a8"/>
        <w:snapToGrid/>
        <w:ind w:left="548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여유현금 9.5억원으로 만기 1년, 액면가 10억원인 국가발행 무이표채</w:t>
      </w:r>
      <w:r>
        <w:rPr>
          <w:spacing w:val="-3"/>
        </w:rPr>
        <w:t>(zero coupon bond)를 구입하는 대신 연금리 6%에 반기마다 이자를</w:t>
      </w:r>
      <w:r>
        <w:t xml:space="preserve"> 지급하는 예금에 1년간 예치했다.</w:t>
      </w:r>
    </w:p>
    <w:p w14:paraId="188230E8" w14:textId="77777777" w:rsidR="008E2479" w:rsidRDefault="00BC0831">
      <w:pPr>
        <w:pStyle w:val="a8"/>
        <w:snapToGrid/>
        <w:ind w:left="558" w:hanging="512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물품구입대금 9.5억원을 당장 지급하는 대신 향후 3년간 연간 6%의</w:t>
      </w:r>
      <w:r>
        <w:t xml:space="preserve"> 이자를 지급하는 예금에 예치하고 1년 후부터 3년간 매년 3.5억원씩 지급하기로 했다.</w:t>
      </w:r>
    </w:p>
    <w:p w14:paraId="559B0248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③</w:t>
      </w:r>
      <w:r>
        <w:rPr>
          <w:spacing w:val="-25"/>
        </w:rPr>
        <w:t xml:space="preserve"> </w:t>
      </w:r>
      <w:r>
        <w:t>무상증자를 통해 주식거래의 유동성을 증가시켜 자본비용을 감소시켰다.</w:t>
      </w:r>
    </w:p>
    <w:p w14:paraId="36B3615E" w14:textId="77777777" w:rsidR="008E2479" w:rsidRDefault="00BC0831">
      <w:pPr>
        <w:pStyle w:val="a8"/>
        <w:snapToGrid/>
        <w:ind w:left="564" w:hanging="518"/>
      </w:pPr>
      <w:r>
        <w:t xml:space="preserve">  </w:t>
      </w:r>
      <w:r>
        <w:t>④</w:t>
      </w:r>
      <w:r>
        <w:rPr>
          <w:spacing w:val="-26"/>
        </w:rPr>
        <w:t xml:space="preserve"> </w:t>
      </w:r>
      <w:r>
        <w:t>인플레이션율이 높아지는 상황에서 재고자산에 대한 회계방식을 선입선출법(FIFO)에서 후입선출법(LIFO)으로 변경했다.</w:t>
      </w:r>
    </w:p>
    <w:p w14:paraId="1AAB2B7E" w14:textId="77777777" w:rsidR="008E2479" w:rsidRDefault="00BC0831">
      <w:pPr>
        <w:pStyle w:val="a8"/>
        <w:snapToGrid/>
        <w:ind w:left="524" w:hanging="477"/>
      </w:pPr>
      <w:r>
        <w:t xml:space="preserve">  </w:t>
      </w:r>
      <w:r>
        <w:t>⑤</w:t>
      </w:r>
      <w:r>
        <w:rPr>
          <w:spacing w:val="-35"/>
        </w:rPr>
        <w:t xml:space="preserve"> </w:t>
      </w:r>
      <w:r>
        <w:t>알파주식회사의 경영진과 경영권다툼을 하던 감마투자회사의 그린</w:t>
      </w:r>
      <w:r>
        <w:rPr>
          <w:spacing w:val="-1"/>
        </w:rPr>
        <w:t>메일(green mail) 제의를 받아 들여 감마투자회사가 보유하고 있는 주식을 시가</w:t>
      </w:r>
      <w:r>
        <w:t>보다 20% 높은 가격에 인수했다.</w:t>
      </w:r>
    </w:p>
    <w:p w14:paraId="33B03A2B" w14:textId="77777777" w:rsidR="008E2479" w:rsidRDefault="008E2479">
      <w:pPr>
        <w:pStyle w:val="a8"/>
        <w:snapToGrid/>
        <w:ind w:left="46"/>
      </w:pPr>
    </w:p>
    <w:p w14:paraId="0AB462B5" w14:textId="77777777" w:rsidR="008E2479" w:rsidRDefault="008E2479">
      <w:pPr>
        <w:pStyle w:val="a8"/>
        <w:snapToGrid/>
        <w:ind w:left="46"/>
      </w:pPr>
    </w:p>
    <w:p w14:paraId="453B807C" w14:textId="77777777" w:rsidR="008E2479" w:rsidRDefault="008E2479">
      <w:pPr>
        <w:pStyle w:val="a8"/>
        <w:snapToGrid/>
        <w:ind w:left="46"/>
      </w:pPr>
    </w:p>
    <w:p w14:paraId="16BD00DF" w14:textId="77777777" w:rsidR="008E2479" w:rsidRDefault="008E2479">
      <w:pPr>
        <w:pStyle w:val="a8"/>
        <w:snapToGrid/>
        <w:ind w:left="46"/>
      </w:pPr>
    </w:p>
    <w:p w14:paraId="6BD72D19" w14:textId="77777777" w:rsidR="008E2479" w:rsidRDefault="008E2479">
      <w:pPr>
        <w:pStyle w:val="a8"/>
        <w:snapToGrid/>
        <w:ind w:left="46"/>
      </w:pPr>
    </w:p>
    <w:p w14:paraId="38E9F9DD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37. </w:t>
      </w:r>
      <w:r>
        <w:t>그 동안 5억원을 들여 조사한 바에 의하면 현재(t=0) 30억원을 들여 생산시설을 구축하면 미래현금흐름의 1년 후 시점(t=1)의 현가(PV)는</w:t>
      </w:r>
      <w:r>
        <w:rPr>
          <w:spacing w:val="3"/>
        </w:rPr>
        <w:t xml:space="preserve"> 수요</w:t>
      </w:r>
      <w:r>
        <w:t xml:space="preserve">가 많을 경우 40억원이며 수요가 적을 경우 25억원이다. 수요가 </w:t>
      </w:r>
      <w:r>
        <w:rPr>
          <w:spacing w:val="-1"/>
        </w:rPr>
        <w:t>많을 확률은 60%이며 수요가 적을 확률은 40%이다. 적절한 할인율은</w:t>
      </w:r>
      <w:r>
        <w:t xml:space="preserve"> </w:t>
      </w:r>
      <w:r>
        <w:rPr>
          <w:spacing w:val="-3"/>
        </w:rPr>
        <w:t>10%이다. 그런데 생산시설을 구축하고 수요가 확인된 1년 후 20억원을</w:t>
      </w:r>
      <w:r>
        <w:t xml:space="preserve"> </w:t>
      </w:r>
      <w:r>
        <w:rPr>
          <w:spacing w:val="-3"/>
        </w:rPr>
        <w:t>추가로 투자해 생산시설을 확장할 수 있다고 하자. 이 때 미래현금흐름</w:t>
      </w:r>
      <w:r>
        <w:t>의 1년 후 시점(t=1)에서의 현가</w:t>
      </w:r>
      <w:r>
        <w:rPr>
          <w:spacing w:val="3"/>
        </w:rPr>
        <w:t>(PV)</w:t>
      </w:r>
      <w:r>
        <w:t xml:space="preserve">는 수요가 많을 경우 70억원이며 수요가 </w:t>
      </w:r>
      <w:r>
        <w:rPr>
          <w:spacing w:val="-1"/>
        </w:rPr>
        <w:t>적을 경우 35억원이다. 1년 후 생산시설을 대규모시설로 확장할 수 있는</w:t>
      </w:r>
      <w:r>
        <w:t xml:space="preserve"> 실물옵션(real option)의 현재 시점(t=0)의 </w:t>
      </w:r>
      <w:r>
        <w:rPr>
          <w:spacing w:val="3"/>
        </w:rPr>
        <w:t>현가(PV)</w:t>
      </w:r>
      <w:r>
        <w:t>는 근사치로 얼마인가?</w:t>
      </w:r>
    </w:p>
    <w:p w14:paraId="03236EC7" w14:textId="77777777" w:rsidR="008E2479" w:rsidRDefault="008E2479">
      <w:pPr>
        <w:pStyle w:val="a8"/>
        <w:snapToGrid/>
        <w:ind w:left="46"/>
        <w:rPr>
          <w:b/>
          <w:bCs/>
        </w:rPr>
      </w:pPr>
    </w:p>
    <w:p w14:paraId="015D7375" w14:textId="77777777" w:rsidR="008E2479" w:rsidRDefault="00BC0831">
      <w:pPr>
        <w:pStyle w:val="a8"/>
        <w:ind w:left="46"/>
      </w:pPr>
      <w:r>
        <w:t xml:space="preserve">  </w:t>
      </w:r>
      <w:r>
        <w:t>①</w:t>
      </w:r>
      <w:r>
        <w:t xml:space="preserve"> 1.82억원  </w:t>
      </w:r>
      <w:r>
        <w:t>②</w:t>
      </w:r>
      <w:r>
        <w:t xml:space="preserve"> 5.45억원  </w:t>
      </w:r>
      <w:r>
        <w:t>③</w:t>
      </w:r>
      <w:r>
        <w:t xml:space="preserve"> 6.0억원  </w:t>
      </w:r>
      <w:r>
        <w:t>④</w:t>
      </w:r>
      <w:r>
        <w:rPr>
          <w:spacing w:val="13"/>
        </w:rPr>
        <w:t xml:space="preserve"> 6.36</w:t>
      </w:r>
      <w:r>
        <w:t xml:space="preserve">억원  </w:t>
      </w:r>
      <w:r>
        <w:t>⑤</w:t>
      </w:r>
      <w:r>
        <w:rPr>
          <w:spacing w:val="22"/>
        </w:rPr>
        <w:t xml:space="preserve"> 1</w:t>
      </w:r>
      <w:r>
        <w:t>0.0억원</w:t>
      </w:r>
    </w:p>
    <w:p w14:paraId="7922F498" w14:textId="77777777" w:rsidR="008E2479" w:rsidRDefault="008E2479">
      <w:pPr>
        <w:pStyle w:val="a8"/>
        <w:ind w:left="46"/>
      </w:pPr>
    </w:p>
    <w:p w14:paraId="4D0E58AF" w14:textId="77777777" w:rsidR="008E2479" w:rsidRDefault="008E2479">
      <w:pPr>
        <w:pStyle w:val="a8"/>
        <w:ind w:left="46"/>
      </w:pPr>
    </w:p>
    <w:p w14:paraId="3A6D06C5" w14:textId="77777777" w:rsidR="008E2479" w:rsidRDefault="008E2479">
      <w:pPr>
        <w:pStyle w:val="a8"/>
        <w:ind w:left="46"/>
      </w:pPr>
    </w:p>
    <w:p w14:paraId="03A97B34" w14:textId="77777777" w:rsidR="008E2479" w:rsidRDefault="008E2479">
      <w:pPr>
        <w:pStyle w:val="a8"/>
        <w:ind w:left="46"/>
      </w:pPr>
    </w:p>
    <w:p w14:paraId="17E81FE2" w14:textId="77777777" w:rsidR="008E2479" w:rsidRDefault="008E2479">
      <w:pPr>
        <w:pStyle w:val="a8"/>
        <w:ind w:left="46"/>
      </w:pPr>
    </w:p>
    <w:p w14:paraId="3F1BD819" w14:textId="77777777" w:rsidR="008E2479" w:rsidRDefault="008E2479">
      <w:pPr>
        <w:pStyle w:val="a8"/>
        <w:ind w:left="46"/>
      </w:pPr>
    </w:p>
    <w:p w14:paraId="2A3E1D5C" w14:textId="77777777" w:rsidR="008E2479" w:rsidRDefault="008E2479">
      <w:pPr>
        <w:pStyle w:val="a8"/>
        <w:ind w:left="46"/>
      </w:pPr>
    </w:p>
    <w:p w14:paraId="2BF929F1" w14:textId="77777777" w:rsidR="008E2479" w:rsidRDefault="008E2479">
      <w:pPr>
        <w:pStyle w:val="a8"/>
        <w:ind w:left="46"/>
      </w:pPr>
    </w:p>
    <w:p w14:paraId="10CABC06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>38.</w:t>
      </w:r>
      <w:r>
        <w:t xml:space="preserve"> ㈜성우의 CFO는 현재 100억원을 투자해야 하는 3년 수명의 상호배</w:t>
      </w:r>
      <w:r>
        <w:rPr>
          <w:spacing w:val="-1"/>
        </w:rPr>
        <w:t>타적인 투자안 A와 투자안 B를 고려하고 있다. 두 투자안은 잔존가치</w:t>
      </w:r>
      <w:r>
        <w:t xml:space="preserve"> 없이 3년간 정액법으로 감가상각되며 3년간 당기순이익은 투자안의 </w:t>
      </w:r>
      <w:r>
        <w:rPr>
          <w:spacing w:val="-2"/>
        </w:rPr>
        <w:t>현금흐름과 같다. 두 개의 투자안 모두 자본비용은 20%이다. 투자의사</w:t>
      </w:r>
      <w:r>
        <w:t xml:space="preserve">결정과 관련된 다음의 내용 중 가장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4C9BF1DE" w14:textId="77777777" w:rsidR="008E2479" w:rsidRDefault="008E2479">
      <w:pPr>
        <w:pStyle w:val="a8"/>
        <w:snapToGrid/>
        <w:ind w:left="46"/>
      </w:pPr>
    </w:p>
    <w:p w14:paraId="159ABAA0" w14:textId="77777777" w:rsidR="008E2479" w:rsidRDefault="00BC0831">
      <w:pPr>
        <w:pStyle w:val="a8"/>
        <w:snapToGrid/>
        <w:ind w:left="46"/>
      </w:pPr>
      <w: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6"/>
        <w:gridCol w:w="993"/>
        <w:gridCol w:w="993"/>
        <w:gridCol w:w="995"/>
        <w:gridCol w:w="981"/>
        <w:gridCol w:w="981"/>
      </w:tblGrid>
      <w:tr w:rsidR="008E2479" w14:paraId="4E69B8B8" w14:textId="77777777">
        <w:trPr>
          <w:trHeight w:val="389"/>
        </w:trPr>
        <w:tc>
          <w:tcPr>
            <w:tcW w:w="10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651F5" w14:textId="77777777" w:rsidR="008E2479" w:rsidRDefault="00BC0831">
            <w:pPr>
              <w:pStyle w:val="a8"/>
              <w:wordWrap/>
              <w:jc w:val="center"/>
            </w:pPr>
            <w:r>
              <w:t>투자안</w:t>
            </w:r>
          </w:p>
        </w:tc>
        <w:tc>
          <w:tcPr>
            <w:tcW w:w="29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308EE" w14:textId="77777777" w:rsidR="008E2479" w:rsidRDefault="00BC0831">
            <w:pPr>
              <w:pStyle w:val="a8"/>
              <w:wordWrap/>
              <w:jc w:val="center"/>
            </w:pPr>
            <w:r>
              <w:t>현금흐름</w:t>
            </w:r>
          </w:p>
        </w:tc>
        <w:tc>
          <w:tcPr>
            <w:tcW w:w="9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A8613" w14:textId="77777777" w:rsidR="008E2479" w:rsidRDefault="00BC0831">
            <w:pPr>
              <w:pStyle w:val="a8"/>
              <w:wordWrap/>
              <w:jc w:val="center"/>
            </w:pPr>
            <w:r>
              <w:t>IRR</w:t>
            </w:r>
          </w:p>
        </w:tc>
        <w:tc>
          <w:tcPr>
            <w:tcW w:w="9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66B29" w14:textId="77777777" w:rsidR="008E2479" w:rsidRDefault="00BC0831">
            <w:pPr>
              <w:pStyle w:val="a8"/>
              <w:wordWrap/>
              <w:jc w:val="center"/>
            </w:pPr>
            <w:r>
              <w:t>NPV</w:t>
            </w:r>
          </w:p>
        </w:tc>
      </w:tr>
      <w:tr w:rsidR="008E2479" w14:paraId="15CCB1E4" w14:textId="77777777">
        <w:trPr>
          <w:trHeight w:val="389"/>
        </w:trPr>
        <w:tc>
          <w:tcPr>
            <w:tcW w:w="10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E046DB" w14:textId="77777777" w:rsidR="008E2479" w:rsidRDefault="008E2479"/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B1B7E" w14:textId="77777777" w:rsidR="008E2479" w:rsidRDefault="00BC0831">
            <w:pPr>
              <w:pStyle w:val="a8"/>
              <w:wordWrap/>
              <w:jc w:val="center"/>
            </w:pPr>
            <w:r>
              <w:t>1년 후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AAC1B" w14:textId="77777777" w:rsidR="008E2479" w:rsidRDefault="00BC0831">
            <w:pPr>
              <w:pStyle w:val="a8"/>
              <w:wordWrap/>
              <w:jc w:val="center"/>
            </w:pPr>
            <w:r>
              <w:t>2년 후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960E6" w14:textId="77777777" w:rsidR="008E2479" w:rsidRDefault="00BC0831">
            <w:pPr>
              <w:pStyle w:val="a8"/>
              <w:wordWrap/>
              <w:jc w:val="center"/>
            </w:pPr>
            <w:r>
              <w:t>3년 후</w:t>
            </w:r>
          </w:p>
        </w:tc>
        <w:tc>
          <w:tcPr>
            <w:tcW w:w="9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0A73044" w14:textId="77777777" w:rsidR="008E2479" w:rsidRDefault="008E2479"/>
        </w:tc>
        <w:tc>
          <w:tcPr>
            <w:tcW w:w="9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8F3A34D" w14:textId="77777777" w:rsidR="008E2479" w:rsidRDefault="008E2479"/>
        </w:tc>
      </w:tr>
      <w:tr w:rsidR="008E2479" w14:paraId="3CA4669F" w14:textId="77777777">
        <w:trPr>
          <w:trHeight w:val="426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14766" w14:textId="77777777" w:rsidR="008E2479" w:rsidRDefault="00BC0831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D1083" w14:textId="77777777" w:rsidR="008E2479" w:rsidRDefault="00BC0831">
            <w:pPr>
              <w:pStyle w:val="a8"/>
              <w:wordWrap/>
              <w:jc w:val="center"/>
            </w:pPr>
            <w:r>
              <w:t>+40억원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F401D" w14:textId="77777777" w:rsidR="008E2479" w:rsidRDefault="00BC0831">
            <w:pPr>
              <w:pStyle w:val="a8"/>
              <w:wordWrap/>
              <w:jc w:val="center"/>
            </w:pPr>
            <w:r>
              <w:t>+60억원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B8028" w14:textId="77777777" w:rsidR="008E2479" w:rsidRDefault="00BC0831">
            <w:pPr>
              <w:pStyle w:val="a8"/>
              <w:wordWrap/>
              <w:jc w:val="center"/>
            </w:pPr>
            <w:r>
              <w:t>+90억원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086D3" w14:textId="77777777" w:rsidR="008E2479" w:rsidRDefault="00BC0831">
            <w:pPr>
              <w:pStyle w:val="a8"/>
              <w:wordWrap/>
              <w:jc w:val="center"/>
            </w:pPr>
            <w:r>
              <w:t>34.4%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13613" w14:textId="77777777" w:rsidR="008E2479" w:rsidRDefault="00BC0831">
            <w:pPr>
              <w:pStyle w:val="a8"/>
              <w:wordWrap/>
              <w:jc w:val="center"/>
            </w:pPr>
            <w:r>
              <w:t>27.1억원</w:t>
            </w:r>
          </w:p>
        </w:tc>
      </w:tr>
      <w:tr w:rsidR="008E2479" w14:paraId="7336AC89" w14:textId="77777777">
        <w:trPr>
          <w:trHeight w:val="426"/>
        </w:trPr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1B4F0" w14:textId="77777777" w:rsidR="008E2479" w:rsidRDefault="00BC0831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70020" w14:textId="77777777" w:rsidR="008E2479" w:rsidRDefault="00BC0831">
            <w:pPr>
              <w:pStyle w:val="a8"/>
              <w:wordWrap/>
              <w:jc w:val="center"/>
            </w:pPr>
            <w:r>
              <w:t>+60억원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CBA85" w14:textId="77777777" w:rsidR="008E2479" w:rsidRDefault="00BC0831">
            <w:pPr>
              <w:pStyle w:val="a8"/>
              <w:wordWrap/>
              <w:jc w:val="center"/>
            </w:pPr>
            <w:r>
              <w:t>+60억원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C5391" w14:textId="77777777" w:rsidR="008E2479" w:rsidRDefault="00BC0831">
            <w:pPr>
              <w:pStyle w:val="a8"/>
              <w:wordWrap/>
              <w:jc w:val="center"/>
            </w:pPr>
            <w:r>
              <w:t>+60억원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E8D95" w14:textId="77777777" w:rsidR="008E2479" w:rsidRDefault="00BC0831">
            <w:pPr>
              <w:pStyle w:val="a8"/>
              <w:wordWrap/>
              <w:jc w:val="center"/>
            </w:pPr>
            <w:r>
              <w:t>36.3%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A77E7" w14:textId="77777777" w:rsidR="008E2479" w:rsidRDefault="00BC0831">
            <w:pPr>
              <w:pStyle w:val="a8"/>
              <w:wordWrap/>
              <w:jc w:val="center"/>
            </w:pPr>
            <w:r>
              <w:t>26.4억원</w:t>
            </w:r>
          </w:p>
        </w:tc>
      </w:tr>
    </w:tbl>
    <w:p w14:paraId="1385F8E3" w14:textId="77777777" w:rsidR="008E2479" w:rsidRDefault="008E2479">
      <w:pPr>
        <w:rPr>
          <w:sz w:val="2"/>
        </w:rPr>
      </w:pPr>
    </w:p>
    <w:p w14:paraId="15A9CC59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2E11286F" w14:textId="77777777" w:rsidR="008E2479" w:rsidRDefault="00BC0831">
      <w:pPr>
        <w:pStyle w:val="a8"/>
        <w:snapToGrid/>
        <w:ind w:left="548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회수기간법에 의하면 A의 회수기간이 2년으로 B의 회수기간 1.67년</w:t>
      </w:r>
      <w:r>
        <w:t>보다 더 길므로 B를 선택한다.</w:t>
      </w:r>
    </w:p>
    <w:p w14:paraId="6348E358" w14:textId="77777777" w:rsidR="008E2479" w:rsidRDefault="00BC0831">
      <w:pPr>
        <w:pStyle w:val="a8"/>
        <w:snapToGrid/>
        <w:ind w:left="547" w:hanging="500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평균회계이익률(AAR)법에 의하면 A의 AAR이 26.67%로 B의 AAR</w:t>
      </w:r>
      <w:r>
        <w:t xml:space="preserve"> 20%보다 더 크므로 A를 선택한다.</w:t>
      </w:r>
    </w:p>
    <w:p w14:paraId="7E468992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내부수익률(IRR)법에 의하면 A의 IRR이 B의 IRR보다 더 작으므로</w:t>
      </w:r>
      <w:r>
        <w:t xml:space="preserve"> B를 선택한다.</w:t>
      </w:r>
    </w:p>
    <w:p w14:paraId="7318A7BD" w14:textId="77777777" w:rsidR="008E2479" w:rsidRDefault="00BC0831">
      <w:pPr>
        <w:pStyle w:val="a8"/>
        <w:snapToGrid/>
        <w:ind w:left="545" w:hanging="499"/>
      </w:pPr>
      <w:r>
        <w:t xml:space="preserve">  </w:t>
      </w:r>
      <w:r>
        <w:t>④</w:t>
      </w:r>
      <w:r>
        <w:rPr>
          <w:spacing w:val="-30"/>
        </w:rPr>
        <w:t xml:space="preserve"> </w:t>
      </w:r>
      <w:r>
        <w:rPr>
          <w:spacing w:val="-3"/>
        </w:rPr>
        <w:t>증분내부수익률(IRR)법에 의하면 A의 현금흐름에서 B의 현금흐름을</w:t>
      </w:r>
      <w:r>
        <w:t xml:space="preserve"> 차감한 현금흐름의 IRR인 1.9%가 영(zero)보다 크므로 A를 선택한다.</w:t>
      </w:r>
    </w:p>
    <w:p w14:paraId="13E7E7B0" w14:textId="77777777" w:rsidR="008E2479" w:rsidRDefault="00BC0831">
      <w:pPr>
        <w:pStyle w:val="a8"/>
        <w:snapToGrid/>
        <w:ind w:left="547" w:hanging="501"/>
      </w:pPr>
      <w:r>
        <w:t xml:space="preserve">  </w:t>
      </w:r>
      <w:r>
        <w:t>⑤</w:t>
      </w:r>
      <w:r>
        <w:t xml:space="preserve"> 수익률지수(PI)법에 의하면 A의 PI인 1.27이 B의 PI인 1.26보다 크므로 A를 선택한다.</w:t>
      </w:r>
    </w:p>
    <w:p w14:paraId="42AFFF50" w14:textId="77777777" w:rsidR="008E2479" w:rsidRDefault="008E2479">
      <w:pPr>
        <w:pStyle w:val="a8"/>
        <w:snapToGrid/>
        <w:ind w:left="46"/>
      </w:pPr>
    </w:p>
    <w:p w14:paraId="74E278A0" w14:textId="77777777" w:rsidR="008E2479" w:rsidRDefault="00BC0831">
      <w:r>
        <w:br w:type="page"/>
      </w:r>
    </w:p>
    <w:p w14:paraId="2F3A86CA" w14:textId="77777777" w:rsidR="008E2479" w:rsidRDefault="00C84D21">
      <w:pPr>
        <w:pStyle w:val="af2"/>
        <w:spacing w:line="249" w:lineRule="auto"/>
        <w:ind w:left="46"/>
        <w:rPr>
          <w:rFonts w:ascii="HY신명조"/>
        </w:rPr>
      </w:pPr>
      <w:r>
        <w:pict w14:anchorId="2CCBD197">
          <v:group id="_x0000_s1027" style="position:absolute;left:0;text-align:left;margin-left:16.8pt;margin-top:59.35pt;width:698.25pt;height:70.9pt;z-index:23;mso-position-horizontal-relative:page;mso-position-vertical-relative:page" coordsize="69824,7089">
            <v:line id="_x0000_s1907379572" o:spid="_x0000_s1034" style="position:absolute" from="0,6772" to="69824,6772" strokeweight="1pt">
              <v:stroke joinstyle="miter"/>
            </v:line>
            <v:group id="_x0000_s1028" style="position:absolute;width:69372;height:6279" coordsize="69372,6279">
              <v:shape id="_x0000_s1907379574" o:spid="_x0000_s1033" style="position:absolute;left:22708;width:24220;height:6033" coordsize="24220,6033" o:spt="100" adj="0,,0" path="m,l24220,r,6033l,6033xe" filled="f" stroked="f">
                <v:stroke joinstyle="round"/>
                <v:formulas/>
                <v:path o:connecttype="segments"/>
                <v:textbox inset="0,0,0,0">
                  <w:txbxContent>
                    <w:p w14:paraId="4A5E822B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 영 학 계 학  어</w:t>
                      </w:r>
                    </w:p>
                  </w:txbxContent>
                </v:textbox>
              </v:shape>
              <v:shape id="_x0000_s1907379575" o:spid="_x0000_s1032" style="position:absolute;left:268;top:2981;width:9768;height:3378" coordsize="9768,3378" o:spt="100" adj="0,,0" path="m,l9768,r,3378l,3378xe" filled="f" stroked="f">
                <v:stroke joinstyle="round"/>
                <v:formulas/>
                <v:path o:connecttype="segments"/>
                <v:textbox inset="0,0,0,0">
                  <w:txbxContent>
                    <w:p w14:paraId="78175E86" w14:textId="77777777" w:rsidR="008E2479" w:rsidRDefault="00BC083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29" style="position:absolute;width:14280;height:3376" coordsize="14280,3376">
                <v:shape id="_x0000_s1907379577" o:spid="_x0000_s1031" style="position:absolute;left:55360;top:2849;width:7800;height:3378" coordsize="7800,3378" o:spt="100" adj="0,,0" path="m337,c33,,,33,,338l,3041v,304,33,337,337,337l7462,3378v305,,338,-33,338,-337l7800,338c7800,33,7767,,746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0C14B7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30" style="position:absolute;left:64664;top:3603;width:4976;height:2690" coordsize="4976,2690" o:spt="100" adj="0,,0" path="m268,c26,,,26,,269l,2422v,243,26,268,268,268l4707,2690v243,,269,-25,269,-268l4976,269c4976,26,4950,,470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36A967F" w14:textId="77777777" w:rsidR="008E2479" w:rsidRDefault="00BC083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2346885">
          <v:line id="_x0000_s1466158037" o:spid="_x0000_s1026" style="position:absolute;left:0;text-align:left;z-index:2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351C62D" w14:textId="77777777" w:rsidR="008E2479" w:rsidRDefault="00BC0831">
      <w:pPr>
        <w:pStyle w:val="a8"/>
        <w:snapToGrid/>
        <w:ind w:left="295" w:hanging="248"/>
      </w:pPr>
      <w:r>
        <w:rPr>
          <w:b/>
          <w:bCs/>
        </w:rPr>
        <w:t xml:space="preserve">39. </w:t>
      </w:r>
      <w:r>
        <w:t xml:space="preserve">A기업의 주식베타는 2.05이고 법인세율은 30%이다. A기업과 부채비율 이외의 모든 것이 동일한 B기업은 부채 없이 자기자본만으로 </w:t>
      </w:r>
      <w:r>
        <w:rPr>
          <w:spacing w:val="-1"/>
        </w:rPr>
        <w:t>자본을 구성하고 있는데 주식베타는 1.0이고 기업가치는 100억원이다</w:t>
      </w:r>
      <w:r>
        <w:t xml:space="preserve">. </w:t>
      </w:r>
      <w:r>
        <w:rPr>
          <w:spacing w:val="1"/>
        </w:rPr>
        <w:t>CAPM과 MM이론이 성립된다고 할 때 A기업의 가치는 근사치로</w:t>
      </w:r>
      <w:r>
        <w:t xml:space="preserve"> 얼마인가? (하마다 모형을 이용한다)</w:t>
      </w:r>
    </w:p>
    <w:p w14:paraId="232CA18A" w14:textId="77777777" w:rsidR="008E2479" w:rsidRDefault="008E2479">
      <w:pPr>
        <w:pStyle w:val="a8"/>
        <w:ind w:left="46"/>
        <w:rPr>
          <w:b/>
          <w:bCs/>
        </w:rPr>
      </w:pPr>
    </w:p>
    <w:p w14:paraId="023DE1E9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114억원</w:t>
      </w:r>
    </w:p>
    <w:p w14:paraId="1B1052A8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125억원</w:t>
      </w:r>
    </w:p>
    <w:p w14:paraId="5C3FB48C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118억원</w:t>
      </w:r>
    </w:p>
    <w:p w14:paraId="12FE5493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167억원</w:t>
      </w:r>
    </w:p>
    <w:p w14:paraId="41FF4C97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122억원</w:t>
      </w:r>
    </w:p>
    <w:p w14:paraId="7A2A17BE" w14:textId="77777777" w:rsidR="008E2479" w:rsidRDefault="008E2479">
      <w:pPr>
        <w:pStyle w:val="a8"/>
        <w:snapToGrid/>
        <w:ind w:left="46"/>
      </w:pPr>
    </w:p>
    <w:p w14:paraId="3BDDBA87" w14:textId="77777777" w:rsidR="008E2479" w:rsidRDefault="008E2479">
      <w:pPr>
        <w:pStyle w:val="a8"/>
        <w:snapToGrid/>
        <w:ind w:left="46"/>
      </w:pPr>
    </w:p>
    <w:p w14:paraId="4449931A" w14:textId="77777777" w:rsidR="008E2479" w:rsidRDefault="008E2479">
      <w:pPr>
        <w:pStyle w:val="a8"/>
        <w:snapToGrid/>
        <w:ind w:left="46"/>
      </w:pPr>
    </w:p>
    <w:p w14:paraId="559D1FEA" w14:textId="77777777" w:rsidR="008E2479" w:rsidRDefault="008E2479">
      <w:pPr>
        <w:pStyle w:val="a8"/>
        <w:snapToGrid/>
        <w:ind w:left="46"/>
      </w:pPr>
    </w:p>
    <w:p w14:paraId="07DE3B30" w14:textId="77777777" w:rsidR="008E2479" w:rsidRDefault="008E2479">
      <w:pPr>
        <w:pStyle w:val="a8"/>
        <w:snapToGrid/>
        <w:ind w:left="46"/>
      </w:pPr>
    </w:p>
    <w:p w14:paraId="7391587B" w14:textId="77777777" w:rsidR="008E2479" w:rsidRDefault="008E2479">
      <w:pPr>
        <w:pStyle w:val="a8"/>
        <w:snapToGrid/>
        <w:ind w:left="46"/>
      </w:pPr>
    </w:p>
    <w:p w14:paraId="29FC61CB" w14:textId="77777777" w:rsidR="008E2479" w:rsidRDefault="008E2479">
      <w:pPr>
        <w:pStyle w:val="a8"/>
        <w:snapToGrid/>
        <w:ind w:left="46"/>
      </w:pPr>
    </w:p>
    <w:p w14:paraId="52406D01" w14:textId="77777777" w:rsidR="008E2479" w:rsidRDefault="00BC0831">
      <w:pPr>
        <w:pStyle w:val="a8"/>
        <w:snapToGrid/>
        <w:ind w:left="46"/>
      </w:pPr>
      <w:r>
        <w:rPr>
          <w:b/>
          <w:bCs/>
        </w:rPr>
        <w:t>40.</w:t>
      </w:r>
      <w:r>
        <w:t xml:space="preserve"> (주)온조와 (주)비류의 재무자료는 다음과 같다.</w:t>
      </w:r>
    </w:p>
    <w:p w14:paraId="0CA2AB6A" w14:textId="77777777" w:rsidR="008E2479" w:rsidRDefault="008E2479">
      <w:pPr>
        <w:pStyle w:val="a8"/>
        <w:snapToGrid/>
        <w:ind w:left="4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8E2479" w14:paraId="47E3BCD1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6B223" w14:textId="77777777" w:rsidR="008E2479" w:rsidRDefault="00BC0831">
            <w:pPr>
              <w:pStyle w:val="a8"/>
              <w:wordWrap/>
              <w:jc w:val="center"/>
            </w:pPr>
            <w:r>
              <w:t>항목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CBE22" w14:textId="77777777" w:rsidR="008E2479" w:rsidRDefault="00BC0831">
            <w:pPr>
              <w:pStyle w:val="a8"/>
              <w:wordWrap/>
              <w:jc w:val="center"/>
            </w:pPr>
            <w:r>
              <w:t>(주)온조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6FAE3" w14:textId="77777777" w:rsidR="008E2479" w:rsidRDefault="00BC0831">
            <w:pPr>
              <w:pStyle w:val="a8"/>
              <w:wordWrap/>
              <w:jc w:val="center"/>
            </w:pPr>
            <w:r>
              <w:t>(주)비류</w:t>
            </w:r>
          </w:p>
        </w:tc>
      </w:tr>
      <w:tr w:rsidR="008E2479" w14:paraId="476BBF68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F7C90" w14:textId="77777777" w:rsidR="008E2479" w:rsidRDefault="00BC0831">
            <w:pPr>
              <w:pStyle w:val="a8"/>
              <w:wordWrap/>
              <w:jc w:val="center"/>
            </w:pPr>
            <w:r>
              <w:t>주당순이익(EPS)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A6399" w14:textId="77777777" w:rsidR="008E2479" w:rsidRDefault="00BC0831">
            <w:pPr>
              <w:pStyle w:val="a8"/>
              <w:wordWrap/>
              <w:jc w:val="center"/>
            </w:pPr>
            <w:r>
              <w:t>500원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BC2C5" w14:textId="77777777" w:rsidR="008E2479" w:rsidRDefault="00BC0831">
            <w:pPr>
              <w:pStyle w:val="a8"/>
              <w:wordWrap/>
              <w:jc w:val="center"/>
            </w:pPr>
            <w:r>
              <w:t>300원</w:t>
            </w:r>
          </w:p>
        </w:tc>
      </w:tr>
      <w:tr w:rsidR="008E2479" w14:paraId="78D5B78F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AC955" w14:textId="77777777" w:rsidR="008E2479" w:rsidRDefault="00BC0831">
            <w:pPr>
              <w:pStyle w:val="a8"/>
              <w:wordWrap/>
              <w:jc w:val="center"/>
            </w:pPr>
            <w:r>
              <w:t>발행주식수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A7F78" w14:textId="77777777" w:rsidR="008E2479" w:rsidRDefault="00BC0831">
            <w:pPr>
              <w:pStyle w:val="a8"/>
              <w:wordWrap/>
              <w:jc w:val="center"/>
            </w:pPr>
            <w:r>
              <w:t>70주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90446" w14:textId="77777777" w:rsidR="008E2479" w:rsidRDefault="00BC0831">
            <w:pPr>
              <w:pStyle w:val="a8"/>
              <w:wordWrap/>
              <w:jc w:val="center"/>
            </w:pPr>
            <w:r>
              <w:t>50주</w:t>
            </w:r>
          </w:p>
        </w:tc>
      </w:tr>
      <w:tr w:rsidR="008E2479" w14:paraId="6DD12CDF" w14:textId="77777777">
        <w:trPr>
          <w:trHeight w:val="369"/>
          <w:jc w:val="center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FE9C0" w14:textId="77777777" w:rsidR="008E2479" w:rsidRDefault="00BC0831">
            <w:pPr>
              <w:pStyle w:val="a8"/>
              <w:wordWrap/>
              <w:jc w:val="center"/>
            </w:pPr>
            <w:r>
              <w:t>주가수익비율(PER)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74DE1" w14:textId="77777777" w:rsidR="008E2479" w:rsidRDefault="00BC0831">
            <w:pPr>
              <w:pStyle w:val="a8"/>
              <w:wordWrap/>
              <w:jc w:val="center"/>
            </w:pPr>
            <w:r>
              <w:t>14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3967E" w14:textId="77777777" w:rsidR="008E2479" w:rsidRDefault="00BC0831">
            <w:pPr>
              <w:pStyle w:val="a8"/>
              <w:wordWrap/>
              <w:jc w:val="center"/>
            </w:pPr>
            <w:r>
              <w:t>10</w:t>
            </w:r>
          </w:p>
        </w:tc>
      </w:tr>
    </w:tbl>
    <w:p w14:paraId="0CB363B2" w14:textId="77777777" w:rsidR="008E2479" w:rsidRDefault="008E2479">
      <w:pPr>
        <w:rPr>
          <w:sz w:val="2"/>
        </w:rPr>
      </w:pPr>
    </w:p>
    <w:p w14:paraId="590460BB" w14:textId="77777777" w:rsidR="008E2479" w:rsidRDefault="008E2479">
      <w:pPr>
        <w:pStyle w:val="a8"/>
        <w:wordWrap/>
        <w:ind w:left="46"/>
        <w:jc w:val="center"/>
      </w:pPr>
    </w:p>
    <w:p w14:paraId="17FFC133" w14:textId="77777777" w:rsidR="008E2479" w:rsidRDefault="008E2479">
      <w:pPr>
        <w:pStyle w:val="a8"/>
        <w:ind w:left="46"/>
        <w:rPr>
          <w:sz w:val="12"/>
          <w:szCs w:val="12"/>
        </w:rPr>
      </w:pPr>
    </w:p>
    <w:p w14:paraId="49A37E25" w14:textId="77777777" w:rsidR="008E2479" w:rsidRDefault="00BC0831">
      <w:pPr>
        <w:pStyle w:val="a8"/>
        <w:ind w:left="246" w:hanging="200"/>
      </w:pPr>
      <w:r>
        <w:t xml:space="preserve">   두 회사의 합병에 의한 시너지 효과로 당기순이익이 10,000원 증가</w:t>
      </w:r>
      <w:r>
        <w:rPr>
          <w:spacing w:val="-1"/>
        </w:rPr>
        <w:t>한다면 (주)온조가 (주)비류를 흡수합병하기 위해 (주)비류에게 제시할</w:t>
      </w:r>
      <w:r>
        <w:t xml:space="preserve"> 수 있는 최대 주식교환비율은 근사치로 얼마인가? 합병 후 주가수익비율(PER)은 12가 될 것으로 예상된다.</w:t>
      </w:r>
    </w:p>
    <w:p w14:paraId="202B2942" w14:textId="77777777" w:rsidR="008E2479" w:rsidRDefault="008E2479">
      <w:pPr>
        <w:pStyle w:val="a8"/>
        <w:ind w:left="46"/>
        <w:rPr>
          <w:b/>
          <w:bCs/>
        </w:rPr>
      </w:pPr>
    </w:p>
    <w:p w14:paraId="32DA9E52" w14:textId="77777777" w:rsidR="008E2479" w:rsidRDefault="00BC0831">
      <w:pPr>
        <w:pStyle w:val="a8"/>
        <w:snapToGrid/>
        <w:ind w:left="46"/>
      </w:pPr>
      <w:r>
        <w:t xml:space="preserve">  </w:t>
      </w:r>
      <w:r>
        <w:t>①</w:t>
      </w:r>
      <w:r>
        <w:t xml:space="preserve"> 0.314</w:t>
      </w:r>
    </w:p>
    <w:p w14:paraId="07F8855C" w14:textId="77777777" w:rsidR="008E2479" w:rsidRDefault="00BC0831">
      <w:pPr>
        <w:pStyle w:val="a8"/>
        <w:snapToGrid/>
        <w:ind w:left="46"/>
      </w:pPr>
      <w:r>
        <w:t xml:space="preserve">  </w:t>
      </w:r>
      <w:r>
        <w:t>②</w:t>
      </w:r>
      <w:r>
        <w:t xml:space="preserve"> 0.510</w:t>
      </w:r>
    </w:p>
    <w:p w14:paraId="6420DE88" w14:textId="77777777" w:rsidR="008E2479" w:rsidRDefault="00BC0831">
      <w:pPr>
        <w:pStyle w:val="a8"/>
        <w:snapToGrid/>
        <w:ind w:left="46"/>
      </w:pPr>
      <w:r>
        <w:t xml:space="preserve">  </w:t>
      </w:r>
      <w:r>
        <w:t>③</w:t>
      </w:r>
      <w:r>
        <w:t xml:space="preserve"> 0.657</w:t>
      </w:r>
    </w:p>
    <w:p w14:paraId="5C05E584" w14:textId="77777777" w:rsidR="008E2479" w:rsidRDefault="00BC0831">
      <w:pPr>
        <w:pStyle w:val="a8"/>
        <w:snapToGrid/>
        <w:ind w:left="46"/>
      </w:pPr>
      <w:r>
        <w:t xml:space="preserve">  </w:t>
      </w:r>
      <w:r>
        <w:t>④</w:t>
      </w:r>
      <w:r>
        <w:t xml:space="preserve"> 0.755</w:t>
      </w:r>
    </w:p>
    <w:p w14:paraId="6942D82F" w14:textId="77777777" w:rsidR="008E2479" w:rsidRDefault="00BC0831">
      <w:pPr>
        <w:pStyle w:val="a8"/>
        <w:snapToGrid/>
        <w:ind w:left="46"/>
      </w:pPr>
      <w:r>
        <w:t xml:space="preserve">  </w:t>
      </w:r>
      <w:r>
        <w:t>⑤</w:t>
      </w:r>
      <w:r>
        <w:t xml:space="preserve"> 1.00</w:t>
      </w:r>
    </w:p>
    <w:p w14:paraId="446C7E1B" w14:textId="77777777" w:rsidR="008E2479" w:rsidRDefault="008E2479">
      <w:pPr>
        <w:pStyle w:val="a8"/>
        <w:snapToGrid/>
        <w:ind w:left="46"/>
      </w:pPr>
    </w:p>
    <w:sectPr w:rsidR="008E247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6745F" w14:textId="77777777" w:rsidR="00BC0831" w:rsidRDefault="00BC0831" w:rsidP="00BC0831">
      <w:r>
        <w:separator/>
      </w:r>
    </w:p>
  </w:endnote>
  <w:endnote w:type="continuationSeparator" w:id="0">
    <w:p w14:paraId="328BB64C" w14:textId="77777777" w:rsidR="00BC0831" w:rsidRDefault="00BC0831" w:rsidP="00BC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CEE6D" w14:textId="77777777" w:rsidR="00BC0831" w:rsidRDefault="00BC0831" w:rsidP="00BC0831">
      <w:r>
        <w:separator/>
      </w:r>
    </w:p>
  </w:footnote>
  <w:footnote w:type="continuationSeparator" w:id="0">
    <w:p w14:paraId="6AFED626" w14:textId="77777777" w:rsidR="00BC0831" w:rsidRDefault="00BC0831" w:rsidP="00BC0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300AC"/>
    <w:multiLevelType w:val="multilevel"/>
    <w:tmpl w:val="F0EE85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9E20C3"/>
    <w:multiLevelType w:val="multilevel"/>
    <w:tmpl w:val="0C36F0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7233698">
    <w:abstractNumId w:val="0"/>
  </w:num>
  <w:num w:numId="2" w16cid:durableId="59108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79"/>
    <w:rsid w:val="002A0B93"/>
    <w:rsid w:val="005F41D3"/>
    <w:rsid w:val="00744CB7"/>
    <w:rsid w:val="007B31D7"/>
    <w:rsid w:val="008E2479"/>
    <w:rsid w:val="00AA02AA"/>
    <w:rsid w:val="00BC0831"/>
    <w:rsid w:val="00BC16FF"/>
    <w:rsid w:val="00C84D21"/>
    <w:rsid w:val="00CA50CB"/>
    <w:rsid w:val="00D86DD7"/>
    <w:rsid w:val="00F3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49F95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2360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