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245F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327D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FFB45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5ABF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파주는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차년도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월에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영업을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개시하였고</w:t>
      </w:r>
      <w:r>
        <w:rPr>
          <w:rFonts w:ascii="HY신명조" w:eastAsia="HY신명조" w:cs="HY신명조"/>
          <w:spacing w:val="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기초에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재고자산은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없었으며</w:t>
      </w:r>
      <w:r>
        <w:rPr>
          <w:rFonts w:ascii="HY신명조" w:eastAsia="HY신명조" w:cs="HY신명조"/>
          <w:spacing w:val="2"/>
          <w:sz w:val="24"/>
          <w:szCs w:val="24"/>
        </w:rPr>
        <w:t>, 1</w:t>
      </w:r>
      <w:r>
        <w:rPr>
          <w:rFonts w:ascii="HY신명조" w:eastAsia="HY신명조" w:cs="HY신명조"/>
          <w:spacing w:val="2"/>
          <w:sz w:val="24"/>
          <w:szCs w:val="24"/>
        </w:rPr>
        <w:t>차년도에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완성되었다</w:t>
      </w:r>
      <w:r>
        <w:rPr>
          <w:rFonts w:ascii="HY신명조" w:eastAsia="HY신명조" w:cs="HY신명조"/>
          <w:sz w:val="24"/>
          <w:szCs w:val="24"/>
        </w:rPr>
        <w:t>. 1</w:t>
      </w:r>
      <w:r>
        <w:rPr>
          <w:rFonts w:ascii="HY신명조" w:eastAsia="HY신명조" w:cs="HY신명조"/>
          <w:sz w:val="24"/>
          <w:szCs w:val="24"/>
        </w:rPr>
        <w:t>차년도의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기초에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차년도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5,100</w:t>
      </w:r>
      <w:r>
        <w:rPr>
          <w:rFonts w:ascii="HY신명조" w:eastAsia="HY신명조" w:cs="HY신명조"/>
          <w:spacing w:val="-3"/>
          <w:sz w:val="24"/>
          <w:szCs w:val="24"/>
        </w:rPr>
        <w:t>개였으며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향후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5,610</w:t>
      </w:r>
      <w:r>
        <w:rPr>
          <w:rFonts w:ascii="HY신명조" w:eastAsia="HY신명조" w:cs="HY신명조"/>
          <w:spacing w:val="-6"/>
          <w:sz w:val="24"/>
          <w:szCs w:val="24"/>
        </w:rPr>
        <w:t>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추정되었으며</w:t>
      </w:r>
      <w:r>
        <w:rPr>
          <w:rFonts w:ascii="HY신명조" w:eastAsia="HY신명조" w:cs="HY신명조"/>
          <w:spacing w:val="-6"/>
          <w:sz w:val="24"/>
          <w:szCs w:val="24"/>
        </w:rPr>
        <w:t>, 1</w:t>
      </w:r>
      <w:r>
        <w:rPr>
          <w:rFonts w:ascii="HY신명조" w:eastAsia="HY신명조" w:cs="HY신명조"/>
          <w:spacing w:val="-6"/>
          <w:sz w:val="24"/>
          <w:szCs w:val="24"/>
        </w:rPr>
        <w:t>차년도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6"/>
          <w:sz w:val="24"/>
          <w:szCs w:val="24"/>
        </w:rPr>
        <w:t>개이다</w:t>
      </w:r>
      <w:r>
        <w:rPr>
          <w:rFonts w:ascii="HY신명조" w:eastAsia="HY신명조" w:cs="HY신명조"/>
          <w:spacing w:val="-6"/>
          <w:sz w:val="24"/>
          <w:szCs w:val="24"/>
        </w:rPr>
        <w:t>. 1</w:t>
      </w:r>
      <w:r>
        <w:rPr>
          <w:rFonts w:ascii="HY신명조" w:eastAsia="HY신명조" w:cs="HY신명조"/>
          <w:spacing w:val="-6"/>
          <w:sz w:val="24"/>
          <w:szCs w:val="24"/>
        </w:rPr>
        <w:t>차년도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6"/>
          <w:sz w:val="24"/>
          <w:szCs w:val="24"/>
        </w:rPr>
        <w:t>개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편의상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pacing w:val="-2"/>
          <w:sz w:val="24"/>
          <w:szCs w:val="24"/>
        </w:rPr>
        <w:t>원가와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변동제조</w:t>
      </w:r>
      <w:r>
        <w:rPr>
          <w:rFonts w:ascii="HY신명조" w:eastAsia="HY신명조" w:cs="HY신명조"/>
          <w:spacing w:val="4"/>
          <w:sz w:val="24"/>
          <w:szCs w:val="24"/>
        </w:rPr>
        <w:t>간접원가의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배부기준은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기계시간이며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변동제조</w:t>
      </w:r>
      <w:r>
        <w:rPr>
          <w:rFonts w:ascii="HY신명조" w:eastAsia="HY신명조" w:cs="HY신명조"/>
          <w:sz w:val="24"/>
          <w:szCs w:val="24"/>
        </w:rPr>
        <w:t>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실제발생액은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630,000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고정제조간접원가의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실제발생액은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560,000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5934F5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88FC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1B6B1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변동제조간접원가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차이분석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변동제조</w:t>
      </w:r>
      <w:r>
        <w:rPr>
          <w:rFonts w:ascii="HY신명조" w:eastAsia="HY신명조" w:cs="HY신명조"/>
          <w:sz w:val="24"/>
          <w:szCs w:val="24"/>
        </w:rPr>
        <w:t>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90,000(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능률차이는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120,000(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실제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기계시간은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차이분석시에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이용되었던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기계시간보다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판명되었다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새로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알려진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기계시간을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소비차이는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30,000(</w:t>
      </w:r>
      <w:r>
        <w:rPr>
          <w:rFonts w:ascii="HY신명조" w:eastAsia="HY신명조" w:cs="HY신명조"/>
          <w:spacing w:val="-3"/>
          <w:sz w:val="24"/>
          <w:szCs w:val="24"/>
        </w:rPr>
        <w:t>불리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3"/>
          <w:sz w:val="24"/>
          <w:szCs w:val="24"/>
        </w:rPr>
        <w:t>능률차이는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60,000(</w:t>
      </w:r>
      <w:r>
        <w:rPr>
          <w:rFonts w:ascii="HY신명조" w:eastAsia="HY신명조" w:cs="HY신명조"/>
          <w:spacing w:val="-4"/>
          <w:sz w:val="24"/>
          <w:szCs w:val="24"/>
        </w:rPr>
        <w:t>유리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밝혀졌다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질문에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차이분석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1A6AA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A9E60" w14:textId="77777777" w:rsidR="007964B7" w:rsidRDefault="00307E53">
      <w:pPr>
        <w:pStyle w:val="a8"/>
        <w:snapToGrid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밝혀진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31A9F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E1D5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7DD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9F0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B98A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4A5B849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AC43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540C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2D5E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3EC6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2340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435C0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차이분석시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 5,100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추정치인</w:t>
      </w:r>
      <w:r>
        <w:rPr>
          <w:rFonts w:ascii="HY신명조" w:eastAsia="HY신명조" w:cs="HY신명조"/>
          <w:sz w:val="24"/>
          <w:szCs w:val="24"/>
        </w:rPr>
        <w:t xml:space="preserve"> 5,610</w:t>
      </w:r>
      <w:r>
        <w:rPr>
          <w:rFonts w:ascii="HY신명조" w:eastAsia="HY신명조" w:cs="HY신명조"/>
          <w:sz w:val="24"/>
          <w:szCs w:val="24"/>
        </w:rPr>
        <w:t>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적합하다는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  <w:r>
        <w:rPr>
          <w:rFonts w:ascii="HY신명조" w:eastAsia="HY신명조" w:cs="HY신명조"/>
          <w:spacing w:val="-3"/>
          <w:sz w:val="24"/>
          <w:szCs w:val="24"/>
        </w:rPr>
        <w:t>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재계산한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예정배부율은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차이분석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2EE7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1E945" w14:textId="77777777" w:rsidR="007964B7" w:rsidRDefault="00307E53">
      <w:pPr>
        <w:pStyle w:val="a8"/>
        <w:snapToGrid/>
        <w:spacing w:line="280" w:lineRule="auto"/>
        <w:ind w:left="468" w:hanging="4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1</w:t>
      </w:r>
      <w:r>
        <w:rPr>
          <w:rFonts w:ascii="HY신명조" w:eastAsia="HY신명조" w:cs="HY신명조"/>
          <w:sz w:val="24"/>
          <w:szCs w:val="24"/>
        </w:rPr>
        <w:t>차년도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BDEC9B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C6C08" w14:textId="77777777" w:rsidR="007964B7" w:rsidRDefault="00307E53">
      <w:pPr>
        <w:pStyle w:val="a8"/>
        <w:snapToGrid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고정제조간접원가의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기준조업도로서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일반적인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문제점이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</w:t>
      </w:r>
      <w:r>
        <w:rPr>
          <w:rFonts w:ascii="HY신명조" w:eastAsia="HY신명조" w:cs="HY신명조"/>
          <w:sz w:val="24"/>
          <w:szCs w:val="24"/>
        </w:rPr>
        <w:t>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4F95BD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5983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DE7B3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1"/>
          <w:sz w:val="24"/>
          <w:szCs w:val="24"/>
        </w:rPr>
        <w:t>개가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고정</w:t>
      </w:r>
      <w:r>
        <w:rPr>
          <w:rFonts w:ascii="HY신명조" w:eastAsia="HY신명조" w:cs="HY신명조"/>
          <w:sz w:val="24"/>
          <w:szCs w:val="24"/>
          <w:u w:val="single" w:color="000000"/>
        </w:rPr>
        <w:t>제조간접원가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기준조업도는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사용함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EDE96D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CB322" w14:textId="77777777" w:rsidR="007964B7" w:rsidRDefault="00307E53">
      <w:pPr>
        <w:pStyle w:val="a8"/>
        <w:snapToGrid/>
        <w:spacing w:line="280" w:lineRule="auto"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파주가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</w:t>
      </w:r>
      <w:r>
        <w:rPr>
          <w:rFonts w:ascii="HY신명조" w:eastAsia="HY신명조" w:cs="HY신명조"/>
          <w:sz w:val="24"/>
          <w:szCs w:val="24"/>
        </w:rPr>
        <w:t>(absorption costing)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표준원가계산</w:t>
      </w:r>
      <w:r>
        <w:rPr>
          <w:rFonts w:ascii="HY신명조" w:eastAsia="HY신명조" w:cs="HY신명조"/>
          <w:sz w:val="24"/>
          <w:szCs w:val="24"/>
        </w:rPr>
        <w:t>(standard costing)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사용한다면</w:t>
      </w:r>
      <w:r>
        <w:rPr>
          <w:rFonts w:ascii="HY신명조" w:eastAsia="HY신명조" w:cs="HY신명조"/>
          <w:sz w:val="24"/>
          <w:szCs w:val="24"/>
        </w:rPr>
        <w:t>, 5,000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비교해서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고정제조간접원가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차년도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80E5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9401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CD5ED" w14:textId="77777777" w:rsidR="007964B7" w:rsidRDefault="00307E53">
      <w:pPr>
        <w:pStyle w:val="a8"/>
        <w:snapToGrid/>
        <w:spacing w:line="280" w:lineRule="auto"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파주가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</w:t>
      </w:r>
      <w:r>
        <w:rPr>
          <w:rFonts w:ascii="HY신명조" w:eastAsia="HY신명조" w:cs="HY신명조"/>
          <w:sz w:val="24"/>
          <w:szCs w:val="24"/>
        </w:rPr>
        <w:t>(absorption costing)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실제원가계산</w:t>
      </w:r>
      <w:r>
        <w:rPr>
          <w:rFonts w:ascii="HY신명조" w:eastAsia="HY신명조" w:cs="HY신명조"/>
          <w:spacing w:val="-4"/>
          <w:sz w:val="24"/>
          <w:szCs w:val="24"/>
        </w:rPr>
        <w:t>(actual costing)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함께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사용한다면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비교해서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A47ACA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76E6A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A13B9F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D304D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일간신문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일부분이다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6C7A9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964B7" w14:paraId="159A4F21" w14:textId="77777777">
        <w:trPr>
          <w:trHeight w:val="50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83406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lastRenderedPageBreak/>
              <w:t>서울메트로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284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”</w:t>
            </w:r>
          </w:p>
          <w:p w14:paraId="4AE09F00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408E28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한동안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지속됐던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고유가와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고질적인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불황으로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시민의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지하철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오히려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취약한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재무구조인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조사됐다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지하철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호선을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서울메트로는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올해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손님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사람을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태울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때마다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284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밝혔다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호선의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탑승운임</w:t>
            </w:r>
            <w:r>
              <w:rPr>
                <w:rFonts w:ascii="HY신명조" w:eastAsia="HY신명조" w:cs="HY신명조"/>
                <w:sz w:val="24"/>
                <w:szCs w:val="24"/>
              </w:rPr>
              <w:t>(723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수송원가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(1,007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BDA5A1C" w14:textId="77777777" w:rsidR="007964B7" w:rsidRDefault="007964B7">
      <w:pPr>
        <w:rPr>
          <w:sz w:val="2"/>
        </w:rPr>
      </w:pPr>
    </w:p>
    <w:p w14:paraId="62BFDC0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9F6E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D31D26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기사에서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인당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수송원가의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원가행태도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일정하다고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7B60EB1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964B7" w14:paraId="6CA28953" w14:textId="77777777">
        <w:trPr>
          <w:trHeight w:val="36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8BEEE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인당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수송원가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= 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〖〖연간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총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실제발생원가〗〗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〖〖연간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총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실제수송인원〗〗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463192FE" w14:textId="77777777" w:rsidR="007964B7" w:rsidRDefault="007964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E0EEA4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실제수송인원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  <w:p w14:paraId="2E2FF7A6" w14:textId="77777777" w:rsidR="007964B7" w:rsidRDefault="007964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3C6EB4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 1</w:t>
            </w:r>
            <w:r>
              <w:rPr>
                <w:rFonts w:ascii="HY신명조" w:eastAsia="HY신명조" w:cs="HY신명조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66FA93D" w14:textId="77777777" w:rsidR="007964B7" w:rsidRDefault="00307E53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4BC4555" w14:textId="77777777" w:rsidR="007964B7" w:rsidRDefault="007964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BC8762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수송가능인원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</w:tbl>
    <w:p w14:paraId="327B31E9" w14:textId="77777777" w:rsidR="007964B7" w:rsidRDefault="007964B7">
      <w:pPr>
        <w:rPr>
          <w:sz w:val="2"/>
        </w:rPr>
      </w:pPr>
    </w:p>
    <w:p w14:paraId="3B367BC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6793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8D55EF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8183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서울메트로에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수익성분석의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지적하시오</w:t>
      </w:r>
      <w:r>
        <w:rPr>
          <w:rFonts w:ascii="HY신명조" w:eastAsia="HY신명조" w:cs="HY신명조"/>
          <w:sz w:val="24"/>
          <w:szCs w:val="24"/>
        </w:rPr>
        <w:t>. 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7B5FFE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7E9F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6509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D7CE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C92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B5C5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2D6EB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서울메트로는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올해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수송인원이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28,000,000</w:t>
      </w:r>
      <w:r>
        <w:rPr>
          <w:rFonts w:ascii="HY신명조" w:eastAsia="HY신명조" w:cs="HY신명조"/>
          <w:spacing w:val="-10"/>
          <w:sz w:val="24"/>
          <w:szCs w:val="24"/>
        </w:rPr>
        <w:t>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이익이</w:t>
      </w:r>
      <w:r>
        <w:rPr>
          <w:rFonts w:ascii="HY신명조" w:eastAsia="HY신명조" w:cs="HY신명조"/>
          <w:sz w:val="24"/>
          <w:szCs w:val="24"/>
        </w:rPr>
        <w:t xml:space="preserve"> 48,000,000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pacing w:val="-3"/>
          <w:sz w:val="24"/>
          <w:szCs w:val="24"/>
        </w:rPr>
        <w:t>하였으나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못한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수송인원</w:t>
      </w:r>
      <w:r>
        <w:rPr>
          <w:rFonts w:ascii="HY신명조" w:eastAsia="HY신명조" w:cs="HY신명조"/>
          <w:spacing w:val="-8"/>
          <w:sz w:val="24"/>
          <w:szCs w:val="24"/>
        </w:rPr>
        <w:t>(20,000,000</w:t>
      </w:r>
      <w:r>
        <w:rPr>
          <w:rFonts w:ascii="HY신명조" w:eastAsia="HY신명조" w:cs="HY신명조"/>
          <w:spacing w:val="-8"/>
          <w:sz w:val="24"/>
          <w:szCs w:val="24"/>
        </w:rPr>
        <w:t>명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수송인원</w:t>
      </w:r>
      <w:r>
        <w:rPr>
          <w:rFonts w:ascii="HY신명조" w:eastAsia="HY신명조" w:cs="HY신명조"/>
          <w:spacing w:val="-8"/>
          <w:sz w:val="24"/>
          <w:szCs w:val="24"/>
        </w:rPr>
        <w:t>(28,000,000</w:t>
      </w:r>
      <w:r>
        <w:rPr>
          <w:rFonts w:ascii="HY신명조" w:eastAsia="HY신명조" w:cs="HY신명조"/>
          <w:spacing w:val="-8"/>
          <w:sz w:val="24"/>
          <w:szCs w:val="24"/>
        </w:rPr>
        <w:t>명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</w:t>
      </w:r>
      <w:r>
        <w:rPr>
          <w:rFonts w:ascii="HY신명조" w:eastAsia="HY신명조" w:cs="HY신명조"/>
          <w:sz w:val="24"/>
          <w:szCs w:val="24"/>
        </w:rPr>
        <w:t xml:space="preserve"> 28.57% </w:t>
      </w:r>
      <w:r>
        <w:rPr>
          <w:rFonts w:ascii="HY신명조" w:eastAsia="HY신명조" w:cs="HY신명조"/>
          <w:sz w:val="24"/>
          <w:szCs w:val="24"/>
        </w:rPr>
        <w:t>감소하였고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 xml:space="preserve"> 5,680,000,000</w:t>
      </w:r>
      <w:r>
        <w:rPr>
          <w:rFonts w:ascii="HY신명조" w:eastAsia="HY신명조" w:cs="HY신명조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서울메트로의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28.57% </w:t>
      </w:r>
      <w:r>
        <w:rPr>
          <w:rFonts w:ascii="HY신명조" w:eastAsia="HY신명조" w:cs="HY신명조"/>
          <w:spacing w:val="-1"/>
          <w:sz w:val="24"/>
          <w:szCs w:val="24"/>
        </w:rPr>
        <w:t>감소하였는데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못해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사실에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의아해하고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담당직원의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영업레버리지도</w:t>
      </w:r>
      <w:r>
        <w:rPr>
          <w:rFonts w:ascii="HY신명조" w:eastAsia="HY신명조" w:cs="HY신명조"/>
          <w:sz w:val="24"/>
          <w:szCs w:val="24"/>
        </w:rPr>
        <w:t>(DOL)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부장의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의구심을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해소할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4BB045" w14:textId="77777777" w:rsidR="007964B7" w:rsidRDefault="007964B7">
      <w:pPr>
        <w:sectPr w:rsidR="007964B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5B5F1B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6476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F13E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BC06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081A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A24C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2BD8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E34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66B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21A0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D126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7B21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6F5F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5E82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7221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2BC1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7B1D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EC1B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9D13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BCEA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37B7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450C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CE14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A3C1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081D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2118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88FD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2EC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2B40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B006C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8A1D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주어진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</w:t>
      </w:r>
      <w:r>
        <w:rPr>
          <w:rFonts w:ascii="HY신명조" w:eastAsia="HY신명조" w:cs="HY신명조"/>
          <w:spacing w:val="-3"/>
          <w:sz w:val="24"/>
          <w:szCs w:val="24"/>
        </w:rPr>
        <w:t>음료회사의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읽고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544C53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4F87B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개요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816F138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甲사는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쥬스를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乙호텔에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30B47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오렌지를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오렌지즙으로는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프레미엄쥬스를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오렌지즙으로는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일반쥬스를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88A2E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F72E7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947FE15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오렌지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압축하면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프레미엄쥬스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3"/>
          <w:sz w:val="24"/>
          <w:szCs w:val="24"/>
        </w:rPr>
        <w:t>병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병당</w:t>
      </w:r>
      <w:r>
        <w:rPr>
          <w:rFonts w:ascii="HY신명조" w:eastAsia="HY신명조" w:cs="HY신명조"/>
          <w:sz w:val="24"/>
          <w:szCs w:val="24"/>
        </w:rPr>
        <w:t xml:space="preserve"> 250ml)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일반쥬스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병당</w:t>
      </w:r>
      <w:r>
        <w:rPr>
          <w:rFonts w:ascii="HY신명조" w:eastAsia="HY신명조" w:cs="HY신명조"/>
          <w:sz w:val="24"/>
          <w:szCs w:val="24"/>
        </w:rPr>
        <w:t xml:space="preserve"> 250ml)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9EB3056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생산공정은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A, B, C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 A</w:t>
      </w:r>
      <w:r>
        <w:rPr>
          <w:rFonts w:ascii="HY신명조" w:eastAsia="HY신명조" w:cs="HY신명조"/>
          <w:spacing w:val="-6"/>
          <w:sz w:val="24"/>
          <w:szCs w:val="24"/>
        </w:rPr>
        <w:t>부문에서는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오렌지를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검사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세척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압축하여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오렌지즙을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생산한다</w:t>
      </w:r>
      <w:r>
        <w:rPr>
          <w:rFonts w:ascii="HY신명조" w:eastAsia="HY신명조" w:cs="HY신명조"/>
          <w:spacing w:val="-6"/>
          <w:sz w:val="24"/>
          <w:szCs w:val="24"/>
        </w:rPr>
        <w:t>. A</w:t>
      </w:r>
      <w:r>
        <w:rPr>
          <w:rFonts w:ascii="HY신명조" w:eastAsia="HY신명조" w:cs="HY신명조"/>
          <w:spacing w:val="-6"/>
          <w:sz w:val="24"/>
          <w:szCs w:val="24"/>
        </w:rPr>
        <w:t>부문은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압축하는데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오렌지즙은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부문에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제공하고</w:t>
      </w:r>
      <w:r>
        <w:rPr>
          <w:rFonts w:ascii="HY신명조" w:eastAsia="HY신명조" w:cs="HY신명조"/>
          <w:spacing w:val="-1"/>
          <w:sz w:val="24"/>
          <w:szCs w:val="24"/>
        </w:rPr>
        <w:t>, B</w:t>
      </w:r>
      <w:r>
        <w:rPr>
          <w:rFonts w:ascii="HY신명조" w:eastAsia="HY신명조" w:cs="HY신명조"/>
          <w:spacing w:val="-1"/>
          <w:sz w:val="24"/>
          <w:szCs w:val="24"/>
        </w:rPr>
        <w:t>부문에서는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프레미엄</w:t>
      </w:r>
      <w:r>
        <w:rPr>
          <w:rFonts w:ascii="HY신명조" w:eastAsia="HY신명조" w:cs="HY신명조"/>
          <w:spacing w:val="-8"/>
          <w:sz w:val="24"/>
          <w:szCs w:val="24"/>
        </w:rPr>
        <w:t>쥬스를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판매한다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그리고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오렌지즙은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제공하고</w:t>
      </w:r>
      <w:r>
        <w:rPr>
          <w:rFonts w:ascii="HY신명조" w:eastAsia="HY신명조" w:cs="HY신명조"/>
          <w:sz w:val="24"/>
          <w:szCs w:val="24"/>
        </w:rPr>
        <w:t>, C</w:t>
      </w:r>
      <w:r>
        <w:rPr>
          <w:rFonts w:ascii="HY신명조" w:eastAsia="HY신명조" w:cs="HY신명조"/>
          <w:sz w:val="24"/>
          <w:szCs w:val="24"/>
        </w:rPr>
        <w:t>부문에서는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일반쥬스를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판매한다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月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생산능력은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톤이다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AA42B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F0AE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원가자료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쥬스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45E2FDC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9"/>
        <w:gridCol w:w="170"/>
        <w:gridCol w:w="909"/>
        <w:gridCol w:w="114"/>
        <w:gridCol w:w="965"/>
        <w:gridCol w:w="1081"/>
      </w:tblGrid>
      <w:tr w:rsidR="007964B7" w14:paraId="40010C6A" w14:textId="77777777">
        <w:tc>
          <w:tcPr>
            <w:tcW w:w="2589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2E0FC3" w14:textId="77777777" w:rsidR="007964B7" w:rsidRDefault="007964B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F7139" w14:textId="77777777" w:rsidR="007964B7" w:rsidRDefault="007964B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6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477930" w14:textId="77777777" w:rsidR="007964B7" w:rsidRDefault="00307E5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7964B7" w14:paraId="65E829E0" w14:textId="77777777">
        <w:trPr>
          <w:trHeight w:val="449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62085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A31E9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975D7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A7A71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</w:tr>
      <w:tr w:rsidR="007964B7" w14:paraId="56BAD5A7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B6BA4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쥬스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종류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D3051" w14:textId="77777777" w:rsidR="007964B7" w:rsidRDefault="007964B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3870A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프레미엄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06EE4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일반</w:t>
            </w:r>
          </w:p>
        </w:tc>
      </w:tr>
      <w:tr w:rsidR="007964B7" w14:paraId="0E707D89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343AE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병당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판매가격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84627" w14:textId="77777777" w:rsidR="007964B7" w:rsidRDefault="007964B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7F4C6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62906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</w:tc>
      </w:tr>
      <w:tr w:rsidR="007964B7" w14:paraId="58B6AAF0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CA6A5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1D26C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41D8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4AF52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964B7" w14:paraId="7F04E88A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8A455" w14:textId="77777777" w:rsidR="007964B7" w:rsidRDefault="00307E53">
            <w:pPr>
              <w:pStyle w:val="a8"/>
              <w:wordWrap/>
              <w:snapToGrid/>
              <w:spacing w:line="240" w:lineRule="auto"/>
              <w:ind w:left="26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오렌지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톤당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54758" w14:textId="77777777" w:rsidR="007964B7" w:rsidRDefault="00307E5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800,000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EB530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9D172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964B7" w14:paraId="122B8023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9E613" w14:textId="77777777" w:rsidR="007964B7" w:rsidRDefault="00307E53">
            <w:pPr>
              <w:pStyle w:val="a8"/>
              <w:wordWrap/>
              <w:snapToGrid/>
              <w:spacing w:line="240" w:lineRule="auto"/>
              <w:ind w:left="26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쥬스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병당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C4F20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471F0" w14:textId="77777777" w:rsidR="007964B7" w:rsidRDefault="00307E5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3F2EF" w14:textId="77777777" w:rsidR="007964B7" w:rsidRDefault="00307E5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</w:t>
            </w:r>
          </w:p>
        </w:tc>
      </w:tr>
      <w:tr w:rsidR="007964B7" w14:paraId="68FF91C3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F72DE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z w:val="22"/>
                <w:szCs w:val="22"/>
              </w:rPr>
              <w:t>고정원가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6724E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900,000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C1B5D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2,400,000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29088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2,100,000</w:t>
            </w:r>
          </w:p>
        </w:tc>
      </w:tr>
    </w:tbl>
    <w:p w14:paraId="2F87D64F" w14:textId="77777777" w:rsidR="007964B7" w:rsidRDefault="007964B7">
      <w:pPr>
        <w:rPr>
          <w:sz w:val="2"/>
        </w:rPr>
      </w:pPr>
    </w:p>
    <w:p w14:paraId="093560D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6D78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부문의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고정원가는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중단할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회피가능</w:t>
      </w:r>
      <w:r>
        <w:rPr>
          <w:rFonts w:ascii="HY신명조" w:eastAsia="HY신명조" w:cs="HY신명조"/>
          <w:spacing w:val="-9"/>
          <w:sz w:val="24"/>
          <w:szCs w:val="24"/>
        </w:rPr>
        <w:t>하다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04873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4DF30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성과평가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6DB31ED5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책임회계제도를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실시하고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甲사에서는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부문은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원가중심점으로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B, C</w:t>
      </w:r>
      <w:r>
        <w:rPr>
          <w:rFonts w:ascii="HY신명조" w:eastAsia="HY신명조" w:cs="HY신명조"/>
          <w:sz w:val="24"/>
          <w:szCs w:val="24"/>
          <w:u w:val="single" w:color="000000"/>
        </w:rPr>
        <w:t>부문은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이익중심점으로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성과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평가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있다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B, C</w:t>
      </w:r>
      <w:r>
        <w:rPr>
          <w:rFonts w:ascii="HY신명조" w:eastAsia="HY신명조" w:cs="HY신명조"/>
          <w:spacing w:val="-7"/>
          <w:sz w:val="24"/>
          <w:szCs w:val="24"/>
        </w:rPr>
        <w:t>부문의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이익은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부문매출액에서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직접원가와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결합원가배분액을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순실현가치법</w:t>
      </w:r>
      <w:r>
        <w:rPr>
          <w:rFonts w:ascii="HY신명조" w:eastAsia="HY신명조" w:cs="HY신명조"/>
          <w:sz w:val="24"/>
          <w:szCs w:val="24"/>
        </w:rPr>
        <w:t>(NRV)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BB2CEE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79788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&lt;B, C 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4F3D17AB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B, C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부문의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생산여부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생산량은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부문이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자율적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으로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결정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한다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乙호텔의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구입희망량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, A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부문의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생산능력과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생산기술을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고려하고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부문의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이익을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최대화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있도록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결정한다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5C1DE1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26343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&lt;A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456D6AF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B, C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쥬스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결정되면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부문은</w:t>
      </w:r>
      <w:r>
        <w:rPr>
          <w:rFonts w:ascii="HY신명조" w:eastAsia="HY신명조" w:cs="HY신명조"/>
          <w:sz w:val="24"/>
          <w:szCs w:val="24"/>
        </w:rPr>
        <w:t xml:space="preserve"> B, C</w:t>
      </w:r>
      <w:r>
        <w:rPr>
          <w:rFonts w:ascii="HY신명조" w:eastAsia="HY신명조" w:cs="HY신명조"/>
          <w:sz w:val="24"/>
          <w:szCs w:val="24"/>
        </w:rPr>
        <w:t>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76CD25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8C88E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乙호텔의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022A754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3"/>
          <w:sz w:val="24"/>
          <w:szCs w:val="24"/>
        </w:rPr>
        <w:t>월초에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乙호텔은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희망하는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구매희망량보다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적은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수량을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甲사가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생산하더라도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전량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구매한다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. </w:t>
      </w:r>
    </w:p>
    <w:p w14:paraId="7C7A471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6F847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재고정책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86FA66A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甲사는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제품특성상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오렌지즙은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폐기하되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폐기비용은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501CA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72A8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72F06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甲사가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손익분기점을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달성할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프레미엄</w:t>
      </w:r>
      <w:r>
        <w:rPr>
          <w:rFonts w:ascii="HY신명조" w:eastAsia="HY신명조" w:cs="HY신명조"/>
          <w:sz w:val="24"/>
          <w:szCs w:val="24"/>
        </w:rPr>
        <w:t>쥬스과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일반쥬스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33B293" w14:textId="77777777" w:rsidR="007964B7" w:rsidRDefault="00307E53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B, C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56907C" w14:textId="77777777" w:rsidR="007964B7" w:rsidRDefault="00307E53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F1D224" w14:textId="77777777" w:rsidR="007964B7" w:rsidRDefault="00307E53">
      <w:pPr>
        <w:pStyle w:val="a8"/>
        <w:spacing w:line="280" w:lineRule="auto"/>
        <w:ind w:left="2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甲사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중단하는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65179AE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9E521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FB204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乙호텔의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일반쥬스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구입희망량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프레미엄쥬스와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일반쥬스의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생산량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계획을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수립하시오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프</w:t>
      </w:r>
      <w:r>
        <w:rPr>
          <w:rFonts w:ascii="HY신명조" w:eastAsia="HY신명조" w:cs="HY신명조"/>
          <w:sz w:val="24"/>
          <w:szCs w:val="24"/>
        </w:rPr>
        <w:t>레미엄쥬스의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구입희망량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1D1AB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DC50" w14:textId="77777777" w:rsidR="007964B7" w:rsidRDefault="00307E5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2,100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병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일반쥬스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 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구입희망량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2,500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병</m:t>
          </m:r>
        </m:oMath>
      </m:oMathPara>
    </w:p>
    <w:p w14:paraId="5DEBDB7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FBF3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8AB4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EAE8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F99F8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9998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343660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순실현가치법</w:t>
      </w:r>
      <w:r>
        <w:rPr>
          <w:rFonts w:ascii="HY신명조" w:eastAsia="HY신명조" w:cs="HY신명조"/>
          <w:sz w:val="24"/>
          <w:szCs w:val="24"/>
        </w:rPr>
        <w:t>(NRV)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916C24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85A5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D893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5571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A3CD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BA0E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961C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8627D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乙호텔의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구입희망량이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프레미엄쥬스와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일반쥬스가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2,500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>, 2,300</w:t>
      </w:r>
      <w:r>
        <w:rPr>
          <w:rFonts w:ascii="HY신명조" w:eastAsia="HY신명조" w:cs="HY신명조"/>
          <w:sz w:val="24"/>
          <w:szCs w:val="24"/>
        </w:rPr>
        <w:t>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47176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A650D" w14:textId="77777777" w:rsidR="007964B7" w:rsidRDefault="00307E53">
      <w:pPr>
        <w:pStyle w:val="a8"/>
        <w:spacing w:line="280" w:lineRule="auto"/>
        <w:ind w:left="640" w:hanging="4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자율적으로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때甲사의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AE35CE4" w14:textId="77777777" w:rsidR="007964B7" w:rsidRDefault="00307E53">
      <w:pPr>
        <w:pStyle w:val="a8"/>
        <w:spacing w:line="280" w:lineRule="auto"/>
        <w:ind w:left="668" w:hanging="4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기획실에서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회사전체적인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   </w:t>
      </w:r>
    </w:p>
    <w:p w14:paraId="2F6F875F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64A91AC1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467456BF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7830C828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027BA085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5BC9B6B4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6472ED8F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28107372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b/>
          <w:bCs/>
          <w:sz w:val="24"/>
          <w:szCs w:val="24"/>
        </w:rPr>
      </w:pPr>
    </w:p>
    <w:p w14:paraId="1A29B6DB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甲사에서는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부문을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이익중심점으로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</w:t>
      </w:r>
      <w:r>
        <w:rPr>
          <w:rFonts w:ascii="HY신명조" w:eastAsia="HY신명조" w:cs="HY신명조"/>
          <w:spacing w:val="6"/>
          <w:sz w:val="24"/>
          <w:szCs w:val="24"/>
        </w:rPr>
        <w:t>하기로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하였다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6"/>
          <w:sz w:val="24"/>
          <w:szCs w:val="24"/>
        </w:rPr>
        <w:t>부문을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폐쇄하고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6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프레미엄쥬스만을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판매하기로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목표일치성</w:t>
      </w:r>
      <w:r>
        <w:rPr>
          <w:rFonts w:ascii="HY신명조" w:eastAsia="HY신명조" w:cs="HY신명조"/>
          <w:spacing w:val="-7"/>
          <w:sz w:val="24"/>
          <w:szCs w:val="24"/>
        </w:rPr>
        <w:t>(goal congruence)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달성할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단일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오렌지즙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리터당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이전가격</w:t>
      </w:r>
      <w:r>
        <w:rPr>
          <w:rFonts w:ascii="HY신명조" w:eastAsia="HY신명조" w:cs="HY신명조"/>
          <w:sz w:val="24"/>
          <w:szCs w:val="24"/>
        </w:rPr>
        <w:t>(transfer price)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오렌지즙을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.(1 </w:t>
      </w:r>
      <w:r>
        <w:rPr>
          <w:rFonts w:ascii="HY신명조" w:eastAsia="HY신명조" w:cs="HY신명조"/>
          <w:sz w:val="24"/>
          <w:szCs w:val="24"/>
        </w:rPr>
        <w:t>리터는</w:t>
      </w:r>
      <w:r>
        <w:rPr>
          <w:rFonts w:ascii="HY신명조" w:eastAsia="HY신명조" w:cs="HY신명조"/>
          <w:sz w:val="24"/>
          <w:szCs w:val="24"/>
        </w:rPr>
        <w:t xml:space="preserve"> 1,000ml</w:t>
      </w:r>
      <w:r>
        <w:rPr>
          <w:rFonts w:ascii="HY신명조" w:eastAsia="HY신명조" w:cs="HY신명조"/>
          <w:sz w:val="24"/>
          <w:szCs w:val="24"/>
        </w:rPr>
        <w:t>임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D58AC40" w14:textId="77777777" w:rsidR="007964B7" w:rsidRDefault="007964B7">
      <w:pPr>
        <w:sectPr w:rsidR="007964B7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DD4F2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6147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5CFBB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31826E" w14:textId="77777777" w:rsidR="007964B7" w:rsidRDefault="00307E53">
      <w:r>
        <w:br w:type="page"/>
      </w:r>
    </w:p>
    <w:p w14:paraId="7265A5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D56DD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1A3D9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AAE5D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태백회사는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컴퓨터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프린터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전산의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컴퓨터와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프린터는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전산은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보조부문이다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00C0093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55"/>
        <w:gridCol w:w="1349"/>
      </w:tblGrid>
      <w:tr w:rsidR="007964B7" w14:paraId="7E00AE5D" w14:textId="77777777">
        <w:trPr>
          <w:trHeight w:val="4746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E5E3E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예산액</w:t>
            </w:r>
          </w:p>
          <w:p w14:paraId="27E25382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실제발생액</w:t>
            </w:r>
          </w:p>
          <w:p w14:paraId="30AA5F25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예산변동원가</w:t>
            </w:r>
          </w:p>
          <w:p w14:paraId="1310DBC5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공급가능조업수준</w:t>
            </w:r>
          </w:p>
          <w:p w14:paraId="08CBD96E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서비스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예산수요량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  <w:p w14:paraId="0F6101AB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컴퓨터부문</w:t>
            </w:r>
          </w:p>
          <w:p w14:paraId="1789B326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프린터부문</w:t>
            </w:r>
          </w:p>
          <w:p w14:paraId="18AA6ADC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  <w:p w14:paraId="5CD23A49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서비스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실제사용시간</w:t>
            </w:r>
          </w:p>
          <w:p w14:paraId="0812DD7C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컴퓨터부문</w:t>
            </w:r>
          </w:p>
          <w:p w14:paraId="56C7A527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프린터부문</w:t>
            </w:r>
          </w:p>
          <w:p w14:paraId="4417B178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01C70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B4FD858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12B71C7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  <w:p w14:paraId="4AB88F8C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  <w:p w14:paraId="2567C6CD" w14:textId="77777777" w:rsidR="007964B7" w:rsidRDefault="007964B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427141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  <w:p w14:paraId="24FF88BB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시간</w:t>
            </w:r>
          </w:p>
          <w:p w14:paraId="7A2D37A9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12,000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시간</w:t>
            </w:r>
          </w:p>
          <w:p w14:paraId="33BD4468" w14:textId="77777777" w:rsidR="007964B7" w:rsidRDefault="007964B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F626EA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  <w:p w14:paraId="443FD6BE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시간</w:t>
            </w:r>
          </w:p>
          <w:p w14:paraId="601E1B0D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13,000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시간</w:t>
            </w:r>
          </w:p>
        </w:tc>
      </w:tr>
    </w:tbl>
    <w:p w14:paraId="7B2E3485" w14:textId="77777777" w:rsidR="007964B7" w:rsidRDefault="007964B7">
      <w:pPr>
        <w:rPr>
          <w:sz w:val="2"/>
        </w:rPr>
      </w:pPr>
    </w:p>
    <w:p w14:paraId="36A1D39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E4840" w14:textId="77777777" w:rsidR="007964B7" w:rsidRDefault="00307E53">
      <w:pPr>
        <w:pStyle w:val="a8"/>
        <w:snapToGrid/>
        <w:spacing w:line="280" w:lineRule="auto"/>
        <w:ind w:left="250" w:hanging="250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pacing w:val="-4"/>
          <w:sz w:val="22"/>
          <w:szCs w:val="22"/>
        </w:rPr>
        <w:t xml:space="preserve">* </w:t>
      </w:r>
      <w:r>
        <w:rPr>
          <w:rFonts w:ascii="HY신명조" w:eastAsia="HY신명조" w:cs="HY신명조"/>
          <w:spacing w:val="5"/>
          <w:sz w:val="22"/>
          <w:szCs w:val="22"/>
        </w:rPr>
        <w:t>전산부문</w:t>
      </w:r>
      <w:r>
        <w:rPr>
          <w:rFonts w:ascii="HY신명조" w:eastAsia="HY신명조" w:cs="HY신명조"/>
          <w:spacing w:val="5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5"/>
          <w:sz w:val="22"/>
          <w:szCs w:val="22"/>
        </w:rPr>
        <w:t>서비스에</w:t>
      </w:r>
      <w:r>
        <w:rPr>
          <w:rFonts w:ascii="HY신명조" w:eastAsia="HY신명조" w:cs="HY신명조"/>
          <w:spacing w:val="7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6"/>
          <w:sz w:val="22"/>
          <w:szCs w:val="22"/>
        </w:rPr>
        <w:t>대한</w:t>
      </w:r>
      <w:r>
        <w:rPr>
          <w:rFonts w:ascii="HY신명조" w:eastAsia="HY신명조" w:cs="HY신명조"/>
          <w:spacing w:val="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6"/>
          <w:sz w:val="22"/>
          <w:szCs w:val="22"/>
        </w:rPr>
        <w:t>각</w:t>
      </w:r>
      <w:r>
        <w:rPr>
          <w:rFonts w:ascii="HY신명조" w:eastAsia="HY신명조" w:cs="HY신명조"/>
          <w:spacing w:val="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6"/>
          <w:sz w:val="22"/>
          <w:szCs w:val="22"/>
        </w:rPr>
        <w:t>제조부문의</w:t>
      </w:r>
      <w:r>
        <w:rPr>
          <w:rFonts w:ascii="HY신명조" w:eastAsia="HY신명조" w:cs="HY신명조"/>
          <w:spacing w:val="6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6"/>
          <w:sz w:val="22"/>
          <w:szCs w:val="22"/>
        </w:rPr>
        <w:t>장기예산</w:t>
      </w:r>
      <w:r>
        <w:rPr>
          <w:rFonts w:ascii="HY신명조" w:eastAsia="HY신명조" w:cs="HY신명조"/>
          <w:spacing w:val="-3"/>
          <w:sz w:val="22"/>
          <w:szCs w:val="22"/>
        </w:rPr>
        <w:t>수요량은</w:t>
      </w:r>
      <w:r>
        <w:rPr>
          <w:rFonts w:ascii="HY신명조" w:eastAsia="HY신명조" w:cs="HY신명조"/>
          <w:spacing w:val="-3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3"/>
          <w:sz w:val="22"/>
          <w:szCs w:val="22"/>
        </w:rPr>
        <w:t>당기와</w:t>
      </w:r>
      <w:r>
        <w:rPr>
          <w:rFonts w:ascii="HY신명조" w:eastAsia="HY신명조" w:cs="HY신명조"/>
          <w:spacing w:val="-3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동일하다</w:t>
      </w:r>
      <w:r>
        <w:rPr>
          <w:rFonts w:ascii="HY신명조" w:eastAsia="HY신명조" w:cs="HY신명조"/>
          <w:sz w:val="22"/>
          <w:szCs w:val="22"/>
        </w:rPr>
        <w:t>.</w:t>
      </w:r>
    </w:p>
    <w:p w14:paraId="6566B2A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00CEE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예산배부율과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단일배부율법을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</w:t>
      </w:r>
      <w:r>
        <w:rPr>
          <w:rFonts w:ascii="HY신명조" w:eastAsia="HY신명조" w:cs="HY신명조"/>
          <w:spacing w:val="3"/>
          <w:sz w:val="24"/>
          <w:szCs w:val="24"/>
        </w:rPr>
        <w:t>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전산부문의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15CC7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406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6C4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DB2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1A02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A2C1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컴퓨터부문이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업체로</w:t>
      </w:r>
      <w:r>
        <w:rPr>
          <w:rFonts w:ascii="HY신명조" w:eastAsia="HY신명조" w:cs="HY신명조"/>
          <w:spacing w:val="-8"/>
          <w:sz w:val="24"/>
          <w:szCs w:val="24"/>
        </w:rPr>
        <w:t>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전산부문이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서비스와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서비스를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컴퓨터부문은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어떠한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내렸을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예상</w:t>
      </w:r>
      <w:r>
        <w:rPr>
          <w:rFonts w:ascii="HY신명조" w:eastAsia="HY신명조" w:cs="HY신명조"/>
          <w:spacing w:val="-7"/>
          <w:sz w:val="24"/>
          <w:szCs w:val="24"/>
        </w:rPr>
        <w:t>되</w:t>
      </w:r>
      <w:r>
        <w:rPr>
          <w:rFonts w:ascii="HY신명조" w:eastAsia="HY신명조" w:cs="HY신명조"/>
          <w:spacing w:val="-12"/>
          <w:sz w:val="24"/>
          <w:szCs w:val="24"/>
        </w:rPr>
        <w:t>는가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2"/>
          <w:sz w:val="24"/>
          <w:szCs w:val="24"/>
        </w:rPr>
        <w:t>또한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결정은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12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태백회사의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수익성에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미쳤겠는가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A798CF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11B0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6795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AC9D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2C5EFE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5352641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태백회사가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예산배부율과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이중배부율법을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컴퓨터부문이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업체로부터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서비스와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서비스를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3"/>
          <w:sz w:val="24"/>
          <w:szCs w:val="24"/>
        </w:rPr>
        <w:t>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</w:t>
      </w:r>
      <w:r>
        <w:rPr>
          <w:rFonts w:ascii="HY신명조" w:eastAsia="HY신명조" w:cs="HY신명조"/>
          <w:sz w:val="24"/>
          <w:szCs w:val="24"/>
        </w:rPr>
        <w:t>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컴퓨터부문은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</w:t>
      </w:r>
      <w:r>
        <w:rPr>
          <w:rFonts w:ascii="HY신명조" w:eastAsia="HY신명조" w:cs="HY신명조"/>
          <w:spacing w:val="-10"/>
          <w:sz w:val="24"/>
          <w:szCs w:val="24"/>
        </w:rPr>
        <w:t>되는가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AD6F32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A80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723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BA3D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C482F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24CB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A6381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C3816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766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64F5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DA0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58CD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8A47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194D7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D43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C59A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1A24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B92D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BC8D5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7BAB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1201F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1A59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B45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204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119D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144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23E0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37D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78059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C87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67D0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6638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E244B6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D1B0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남극전자는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개인이나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컴퓨터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유통업체이다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년간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150% </w:t>
      </w:r>
      <w:r>
        <w:rPr>
          <w:rFonts w:ascii="HY신명조" w:eastAsia="HY신명조" w:cs="HY신명조"/>
          <w:spacing w:val="-6"/>
          <w:sz w:val="24"/>
          <w:szCs w:val="24"/>
        </w:rPr>
        <w:t>증가하였으나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매출총이익률은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연평균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4"/>
          <w:sz w:val="24"/>
          <w:szCs w:val="24"/>
        </w:rPr>
        <w:t>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매출액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판매비와관리비는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연평균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8"/>
          <w:sz w:val="24"/>
          <w:szCs w:val="24"/>
        </w:rPr>
        <w:t>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유지하였다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사장은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크게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증가하였고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작년에는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차별화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전략의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일환으로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직접배송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옵션과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인터넷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주문방식을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도입하였음에도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오히려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궁금하여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원가담당자는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면밀히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판매비와관리비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배송센터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운영비</w:t>
      </w:r>
      <w:r>
        <w:rPr>
          <w:rFonts w:ascii="HY신명조" w:eastAsia="HY신명조" w:cs="HY신명조"/>
          <w:spacing w:val="-9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택배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수수료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직접배송비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주문처리비가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>원가의</w:t>
      </w:r>
      <w:r>
        <w:rPr>
          <w:rFonts w:ascii="HY신명조" w:eastAsia="HY신명조" w:cs="HY신명조"/>
          <w:sz w:val="24"/>
          <w:szCs w:val="24"/>
        </w:rPr>
        <w:t xml:space="preserve"> 13.3%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B21A47" w14:textId="77777777" w:rsidR="007964B7" w:rsidRDefault="007964B7">
      <w:pPr>
        <w:pStyle w:val="a8"/>
        <w:snapToGrid/>
        <w:spacing w:line="280" w:lineRule="auto"/>
        <w:rPr>
          <w:rFonts w:ascii="신명 신명조" w:eastAsia="신명 신명조" w:cs="신명 신명조"/>
          <w:sz w:val="22"/>
          <w:szCs w:val="22"/>
        </w:rPr>
      </w:pPr>
    </w:p>
    <w:p w14:paraId="08A70DFB" w14:textId="77777777" w:rsidR="007964B7" w:rsidRDefault="00307E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작년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BD01726" w14:textId="77777777" w:rsidR="007964B7" w:rsidRDefault="00307E53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3"/>
        <w:gridCol w:w="1584"/>
        <w:gridCol w:w="1132"/>
      </w:tblGrid>
      <w:tr w:rsidR="007964B7" w14:paraId="03C69F18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4D2C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5BE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CD866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</w:tr>
      <w:tr w:rsidR="007964B7" w14:paraId="581CE330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20D9E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1658E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60,150,000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1B58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120.3</w:t>
            </w:r>
          </w:p>
        </w:tc>
      </w:tr>
      <w:tr w:rsidR="007964B7" w14:paraId="11F8EE08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493A8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19176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384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100.0</w:t>
            </w:r>
          </w:p>
        </w:tc>
      </w:tr>
      <w:tr w:rsidR="007964B7" w14:paraId="7F777C76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06946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5707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10,150,000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E9504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20.3</w:t>
            </w:r>
          </w:p>
        </w:tc>
      </w:tr>
      <w:tr w:rsidR="007964B7" w14:paraId="48B30596" w14:textId="77777777">
        <w:trPr>
          <w:trHeight w:val="316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EBC0C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배송센터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0D187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31895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10.0</w:t>
            </w:r>
          </w:p>
        </w:tc>
      </w:tr>
      <w:tr w:rsidR="007964B7" w14:paraId="5D0BDBE2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A3631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택배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C274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9AF0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</w:tr>
      <w:tr w:rsidR="007964B7" w14:paraId="3CF17414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F461E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직접배송비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1BEA6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BA04C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</w:t>
            </w:r>
          </w:p>
        </w:tc>
      </w:tr>
      <w:tr w:rsidR="007964B7" w14:paraId="02E5404E" w14:textId="77777777">
        <w:trPr>
          <w:trHeight w:val="353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EEF78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주문처리비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59E04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BEDF9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</w:t>
            </w:r>
          </w:p>
        </w:tc>
      </w:tr>
      <w:tr w:rsidR="007964B7" w14:paraId="6564A548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09175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기타판매비와관리비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8F3EC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27AFB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</w:t>
            </w:r>
          </w:p>
        </w:tc>
      </w:tr>
      <w:tr w:rsidR="007964B7" w14:paraId="4E8C8BA9" w14:textId="77777777">
        <w:trPr>
          <w:trHeight w:val="353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59A8A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세전이익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682BC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1,700,000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267FF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3.4</w:t>
            </w:r>
          </w:p>
        </w:tc>
      </w:tr>
    </w:tbl>
    <w:p w14:paraId="00D6AD10" w14:textId="77777777" w:rsidR="007964B7" w:rsidRDefault="007964B7">
      <w:pPr>
        <w:rPr>
          <w:sz w:val="2"/>
        </w:rPr>
      </w:pPr>
    </w:p>
    <w:p w14:paraId="46B9EA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4A0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F677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배송센터에서는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입고된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검수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보관하고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pacing w:val="-2"/>
          <w:sz w:val="24"/>
          <w:szCs w:val="24"/>
        </w:rPr>
        <w:t>주문이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접수되면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고객에게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배송한다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고객은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전화나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팩스를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주문하며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인터넷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홈페이지에서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041CF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7A1DF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상품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택배회사를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왔으며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작년</w:t>
      </w:r>
      <w:r>
        <w:rPr>
          <w:rFonts w:ascii="HY신명조" w:eastAsia="HY신명조" w:cs="HY신명조"/>
          <w:spacing w:val="1"/>
          <w:sz w:val="24"/>
          <w:szCs w:val="24"/>
        </w:rPr>
        <w:t>부터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수익성과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고객만족도를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향상시킬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목적으로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직원이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직접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배송하는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옵션을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</w:p>
    <w:p w14:paraId="3A69AAB3" w14:textId="77777777" w:rsidR="007964B7" w:rsidRDefault="007964B7">
      <w:pPr>
        <w:sectPr w:rsidR="007964B7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2C661D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3E2D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1863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669A8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직접배송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서비스를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트럭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임차</w:t>
      </w:r>
      <w:r>
        <w:rPr>
          <w:rFonts w:ascii="HY신명조" w:eastAsia="HY신명조" w:cs="HY신명조"/>
          <w:spacing w:val="-9"/>
          <w:sz w:val="24"/>
          <w:szCs w:val="24"/>
        </w:rPr>
        <w:t>하였고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9"/>
          <w:sz w:val="24"/>
          <w:szCs w:val="24"/>
        </w:rPr>
        <w:t>명의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트럭운전사를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고용하였다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상품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>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구입원가의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color w:val="282828"/>
          <w:sz w:val="24"/>
          <w:szCs w:val="24"/>
        </w:rPr>
        <w:t>0%</w:t>
      </w:r>
      <w:r>
        <w:rPr>
          <w:rFonts w:ascii="HY신명조" w:eastAsia="HY신명조" w:cs="HY신명조"/>
          <w:color w:val="282828"/>
          <w:sz w:val="24"/>
          <w:szCs w:val="24"/>
        </w:rPr>
        <w:t>에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>(markup)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pacing w:val="-2"/>
          <w:sz w:val="24"/>
          <w:szCs w:val="24"/>
        </w:rPr>
        <w:t>원가에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가산하여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고객이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배송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구입원가의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23%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구입원가에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>가격을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이익률은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직전년도에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8"/>
          <w:sz w:val="24"/>
          <w:szCs w:val="24"/>
        </w:rPr>
        <w:t>원가와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동종업계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경쟁상황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감안하여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</w:t>
      </w:r>
      <w:r>
        <w:rPr>
          <w:rFonts w:ascii="HY신명조" w:eastAsia="HY신명조" w:cs="HY신명조"/>
          <w:spacing w:val="-8"/>
          <w:sz w:val="24"/>
          <w:szCs w:val="24"/>
        </w:rPr>
        <w:t>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배송방식과는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달리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판매주문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접수방식은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원가담당자는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수익성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검토를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D03A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964B7" w14:paraId="11BAE2B4" w14:textId="77777777">
        <w:trPr>
          <w:trHeight w:val="112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F233D" w14:textId="77777777" w:rsidR="007964B7" w:rsidRDefault="00307E53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배송센터에서는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배송처리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택배운송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직접배송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배송센터가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인력과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공간으로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배송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상자이다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07CF4C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A88547" w14:textId="77777777" w:rsidR="007964B7" w:rsidRDefault="00307E53">
            <w:pPr>
              <w:pStyle w:val="a8"/>
              <w:snapToGrid/>
              <w:spacing w:line="280" w:lineRule="auto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직접배송비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360,000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트럭운전사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인건비와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트럭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임차료가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트럭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명당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배송시간은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1,500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시간이었으며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트럭의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최대시간이다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B0DD992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609BA4" w14:textId="77777777" w:rsidR="007964B7" w:rsidRDefault="00307E53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3. 15</w:t>
            </w:r>
            <w:r>
              <w:rPr>
                <w:rFonts w:ascii="HY신명조" w:eastAsia="HY신명조" w:cs="HY신명조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전화나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팩스로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배송시스템에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주문정보를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주문처리비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840,000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복리후생비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집기비품과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사용공간에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판매주문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처리를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담당하는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실제작업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1,600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시간이었으며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휴식시간과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교육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실행가능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최대작업시간이다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E3FC81B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EC9271" w14:textId="77777777" w:rsidR="007964B7" w:rsidRDefault="00307E53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주문처리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전화나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팩스로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접수된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배송시스템에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입력하는데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(0.2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주문정보를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  <w:r>
              <w:rPr>
                <w:rFonts w:ascii="HY신명조" w:eastAsia="HY신명조" w:cs="HY신명조"/>
                <w:sz w:val="24"/>
                <w:szCs w:val="24"/>
              </w:rPr>
              <w:t>(0.1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997CB36" w14:textId="77777777" w:rsidR="007964B7" w:rsidRDefault="007964B7">
      <w:pPr>
        <w:rPr>
          <w:sz w:val="2"/>
        </w:rPr>
      </w:pPr>
    </w:p>
    <w:p w14:paraId="5F5BBCD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794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5B9B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원가담당자는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접수된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대표적인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71C7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042"/>
        <w:gridCol w:w="958"/>
        <w:gridCol w:w="914"/>
        <w:gridCol w:w="924"/>
      </w:tblGrid>
      <w:tr w:rsidR="007964B7" w14:paraId="451AC03F" w14:textId="77777777">
        <w:trPr>
          <w:trHeight w:val="38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9411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35CE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F2D28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4365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492A5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</w:tr>
      <w:tr w:rsidR="007964B7" w14:paraId="56367ABC" w14:textId="77777777">
        <w:trPr>
          <w:trHeight w:val="38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E17E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83C7C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517AB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9E4EC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FF77F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7964B7" w14:paraId="4364B04E" w14:textId="77777777">
        <w:trPr>
          <w:trHeight w:val="680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F4F99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  <w:p w14:paraId="7D6D5720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46FD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2AC2C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3E88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B728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7964B7" w14:paraId="34C4A27B" w14:textId="77777777">
        <w:trPr>
          <w:trHeight w:val="510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C7A54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주문당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DA1C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386FD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E66E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DD72D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7964B7" w14:paraId="4C14C5E5" w14:textId="77777777">
        <w:trPr>
          <w:trHeight w:val="1278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A06F2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택배회사를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배송된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96FF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85E79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D0D58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5A416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7964B7" w14:paraId="208C16EB" w14:textId="77777777">
        <w:trPr>
          <w:trHeight w:val="567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BD3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직접배송시간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04E83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B568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C2B00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A7F2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</w:tr>
      <w:tr w:rsidR="007964B7" w14:paraId="471E1D49" w14:textId="77777777">
        <w:trPr>
          <w:trHeight w:val="850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7E7A6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전화나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팩스주문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EA092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2F600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44CAC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E20D3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  <w:tr w:rsidR="007964B7" w14:paraId="784FD66F" w14:textId="77777777">
        <w:trPr>
          <w:trHeight w:val="79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6632B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746CF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4330A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6D72F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9E3AB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</w:tr>
    </w:tbl>
    <w:p w14:paraId="29E24CD2" w14:textId="77777777" w:rsidR="007964B7" w:rsidRDefault="007964B7">
      <w:pPr>
        <w:rPr>
          <w:sz w:val="2"/>
        </w:rPr>
      </w:pPr>
    </w:p>
    <w:p w14:paraId="69A9EEBA" w14:textId="77777777" w:rsidR="007964B7" w:rsidRDefault="007964B7">
      <w:pPr>
        <w:pStyle w:val="a8"/>
        <w:snapToGrid/>
        <w:spacing w:line="280" w:lineRule="auto"/>
        <w:rPr>
          <w:rFonts w:ascii="신명 신명조" w:eastAsia="신명 신명조" w:cs="신명 신명조"/>
          <w:sz w:val="22"/>
          <w:szCs w:val="22"/>
        </w:rPr>
      </w:pPr>
    </w:p>
    <w:p w14:paraId="373838A0" w14:textId="77777777" w:rsidR="007964B7" w:rsidRDefault="007964B7">
      <w:pPr>
        <w:pStyle w:val="a8"/>
        <w:snapToGrid/>
        <w:spacing w:line="280" w:lineRule="auto"/>
        <w:rPr>
          <w:rFonts w:ascii="신명 신명조" w:eastAsia="신명 신명조" w:cs="신명 신명조"/>
          <w:sz w:val="22"/>
          <w:szCs w:val="22"/>
        </w:rPr>
      </w:pPr>
    </w:p>
    <w:p w14:paraId="02E130EA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1E2BD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5B997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상자당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배송센터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운영비</w:t>
      </w:r>
    </w:p>
    <w:p w14:paraId="792DD3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39300" w14:textId="77777777" w:rsidR="007964B7" w:rsidRDefault="00307E53">
      <w:pPr>
        <w:pStyle w:val="a8"/>
        <w:snapToGrid/>
        <w:spacing w:line="280" w:lineRule="auto"/>
        <w:ind w:left="454" w:hanging="45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전화나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팩스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인터넷주문을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건씩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입력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</w:p>
    <w:p w14:paraId="65CB48E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9BBE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상자당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</w:t>
      </w:r>
    </w:p>
    <w:p w14:paraId="6A69BC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AB79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직접배송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</w:p>
    <w:p w14:paraId="7FE1EB4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BF15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560E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36BC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5D9FCC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주문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～주문</w:t>
      </w:r>
      <w:r>
        <w:rPr>
          <w:rFonts w:ascii="HY신명조" w:eastAsia="HY신명조" w:cs="HY신명조"/>
          <w:spacing w:val="-7"/>
          <w:sz w:val="24"/>
          <w:szCs w:val="24"/>
        </w:rPr>
        <w:t>4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수익성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세전이익과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매출액이익률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가장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수익성이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높은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주문과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수익성이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낮은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기타판매비와관리비는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마시오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16C2DED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ADC2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DABE6" w14:textId="77777777" w:rsidR="007964B7" w:rsidRDefault="007964B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C88729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pacing w:val="-6"/>
          <w:sz w:val="24"/>
          <w:szCs w:val="24"/>
        </w:rPr>
        <w:t>담당자는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직접배송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차별화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9A0009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45C0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A6B7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919ED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올해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직접배송비의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55</w:t>
      </w:r>
      <w:r>
        <w:rPr>
          <w:rFonts w:ascii="HY신명조" w:eastAsia="HY신명조" w:cs="HY신명조"/>
          <w:spacing w:val="1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설정하였으며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올해의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직접배송시간은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1,350</w:t>
      </w:r>
      <w:r>
        <w:rPr>
          <w:rFonts w:ascii="HY신명조" w:eastAsia="HY신명조" w:cs="HY신명조"/>
          <w:sz w:val="24"/>
          <w:szCs w:val="24"/>
        </w:rPr>
        <w:t>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74A2AB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091407B" w14:textId="77777777" w:rsidR="007964B7" w:rsidRDefault="00307E53">
      <w:pPr>
        <w:pStyle w:val="a8"/>
        <w:snapToGrid/>
        <w:spacing w:line="280" w:lineRule="auto"/>
        <w:ind w:left="642" w:hanging="6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직접배송에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미사용조업도원가</w:t>
      </w:r>
      <w:r>
        <w:rPr>
          <w:rFonts w:ascii="HY신명조" w:eastAsia="HY신명조" w:cs="HY신명조"/>
          <w:sz w:val="24"/>
          <w:szCs w:val="24"/>
        </w:rPr>
        <w:t xml:space="preserve">(cost of </w:t>
      </w:r>
      <w:r>
        <w:rPr>
          <w:rFonts w:ascii="HY신명조" w:eastAsia="HY신명조" w:cs="HY신명조"/>
          <w:spacing w:val="-9"/>
          <w:sz w:val="24"/>
          <w:szCs w:val="24"/>
        </w:rPr>
        <w:t>unused capacity)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트럭운전사의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인원수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이용가능최대조업도는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작년과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동일하다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1F6377AB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          </w:t>
      </w:r>
    </w:p>
    <w:p w14:paraId="45F28B7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                     </w:t>
      </w:r>
    </w:p>
    <w:p w14:paraId="04DC9AB1" w14:textId="77777777" w:rsidR="007964B7" w:rsidRDefault="00307E53">
      <w:pPr>
        <w:pStyle w:val="a8"/>
        <w:snapToGrid/>
        <w:spacing w:line="280" w:lineRule="auto"/>
        <w:ind w:left="632" w:hanging="632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7"/>
          <w:sz w:val="24"/>
          <w:szCs w:val="24"/>
        </w:rPr>
        <w:t>일반적으로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미사용조업도원가</w:t>
      </w:r>
      <w:r>
        <w:rPr>
          <w:rFonts w:ascii="HY신명조" w:eastAsia="HY신명조" w:cs="HY신명조"/>
          <w:sz w:val="24"/>
          <w:szCs w:val="24"/>
        </w:rPr>
        <w:t xml:space="preserve">(cost of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unused </w:t>
      </w:r>
      <w:r>
        <w:rPr>
          <w:rFonts w:ascii="HY신명조" w:eastAsia="HY신명조" w:cs="HY신명조"/>
          <w:spacing w:val="-22"/>
          <w:sz w:val="24"/>
          <w:szCs w:val="24"/>
        </w:rPr>
        <w:t>capacity)</w:t>
      </w:r>
      <w:r>
        <w:rPr>
          <w:rFonts w:ascii="HY신명조" w:eastAsia="HY신명조" w:cs="HY신명조"/>
          <w:spacing w:val="-20"/>
          <w:sz w:val="24"/>
          <w:szCs w:val="24"/>
        </w:rPr>
        <w:t>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발생하는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원인을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3"/>
          <w:sz w:val="24"/>
          <w:szCs w:val="24"/>
        </w:rPr>
        <w:t>가지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설명하시오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1E27189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764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6F31C" w14:textId="77777777" w:rsidR="007964B7" w:rsidRDefault="007964B7">
      <w:pPr>
        <w:sectPr w:rsidR="007964B7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3D95A95" w14:textId="77777777" w:rsidR="007964B7" w:rsidRDefault="007964B7">
      <w:pPr>
        <w:sectPr w:rsidR="007964B7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474BEB3" w14:textId="77777777" w:rsidR="007964B7" w:rsidRDefault="00307E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 xml:space="preserve"> -</w:t>
      </w:r>
    </w:p>
    <w:p w14:paraId="6DC4B82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AD7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C417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948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3CD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D731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502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494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3EDB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347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0475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D38C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933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2D1F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EF28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B55F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D1F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E2B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ED1A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CE6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555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493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E5CF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2805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3AAB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9A9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F6D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F1C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168B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C2C3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A43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DC40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618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86CB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03A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B17E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12C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B92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19DFE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32C537F">
          <v:group id="_x0000_s1050" style="position:absolute;left:0;text-align:left;margin-left:294.1pt;margin-top:487.75pt;width:140.25pt;height:56.25pt;z-index:23;mso-position-horizontal-relative:page;mso-position-vertical-relative:page" coordsize="14025,5625">
            <v:shape id="_x0000_s1128937651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2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7590183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66DCB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DF7E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B2A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3F68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5E9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A394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4B41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E63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AAB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427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E90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D6B6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D84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DF7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4BF2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64AA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AE2D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E8F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1EFD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BAF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7AC0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F07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9986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894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EF10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4F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AC69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21F8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00A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A6FD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1C5D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F22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64D83" w14:textId="77777777" w:rsidR="007964B7" w:rsidRDefault="00307E53">
      <w:r>
        <w:br w:type="page"/>
      </w:r>
    </w:p>
    <w:p w14:paraId="02B85A8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4DE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40F14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568BD247">
          <v:group id="_x0000_s1047" style="position:absolute;left:0;text-align:left;margin-left:294.1pt;margin-top:487.75pt;width:140.25pt;height:56.25pt;z-index:22;mso-position-horizontal-relative:page;mso-position-vertical-relative:page" coordsize="14025,5625">
            <v:shape id="_x0000_s1128937653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4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D5C2BC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43229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93012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9F15A5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0E3FC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B23B5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9A73D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5A914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85894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F0FD5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34503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F73F9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4FD22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3D3E5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8E51B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E1FB2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6DC67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628F6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243EA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847D8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CFD33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E5FF6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82FA6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CC931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4349B2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30568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75019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CBCC3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651EC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5BCF1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2410F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AC111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17DFF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1F7ED4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57BCB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EFFAE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79F10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1F487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2CEC2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6C80F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9C53A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430CC8" w14:textId="77777777" w:rsidR="007964B7" w:rsidRDefault="00307E53">
      <w:r>
        <w:br w:type="page"/>
      </w:r>
    </w:p>
    <w:p w14:paraId="124E351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7846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37F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FEDE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765D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5B4FD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30C5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CDAE5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60AA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4B5B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BF4A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5E6A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ED77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D0ECEE7">
          <v:group id="_x0000_s1044" style="position:absolute;left:0;text-align:left;margin-left:294.1pt;margin-top:487.75pt;width:140.25pt;height:56.25pt;z-index:21;mso-position-horizontal-relative:page;mso-position-vertical-relative:page" coordsize="14025,5625">
            <v:shape id="_x0000_s1128937655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6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4E20A1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DD6DB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C6CBC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3E03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D78C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FEEB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86D78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7FE9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F7DF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037A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41A7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276F4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46B1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EDB7C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AF7C3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D5C05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FFDFF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FF0C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4024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D83E0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F688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E9FDC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982F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36A5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2A50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1E44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F061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A07E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BD4D4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A97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9E1E0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F20E5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1DE53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0653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69070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FECD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EB92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C198A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950A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68BDD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469A9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6993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51539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1661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608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6C0F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D77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A5B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3B0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19ED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7115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221A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11F9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4BD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FE11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BED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4CB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CF6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A82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91F0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739C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FC3D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9967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EB2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217A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26D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044D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EA05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ACD9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E612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2686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B9FF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4A6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8690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16F4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7EDA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53C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44E0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20BF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260D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91A7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896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905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C244DFB">
          <v:group id="_x0000_s1041" style="position:absolute;left:0;text-align:left;margin-left:294.1pt;margin-top:487.75pt;width:140.25pt;height:56.25pt;z-index:20;mso-position-horizontal-relative:page;mso-position-vertical-relative:page" coordsize="14025,5625">
            <v:shape id="_x0000_s1128937657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8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3677102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C4FE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7AA0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3031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B8C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5C52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94ED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2A0F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5FE2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49AC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19D8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42AF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11C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DDBC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5AF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030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1084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7F25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16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6C1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324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E64E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2D65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6170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D792C" w14:textId="77777777" w:rsidR="007964B7" w:rsidRDefault="00307E53">
      <w:r>
        <w:br w:type="page"/>
      </w:r>
    </w:p>
    <w:p w14:paraId="259E77D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7D07CC3">
          <v:group id="_x0000_s1038" style="position:absolute;left:0;text-align:left;margin-left:294.1pt;margin-top:487.75pt;width:140.25pt;height:56.25pt;z-index:13;mso-position-horizontal-relative:page;mso-position-vertical-relative:page" coordsize="14025,5625">
            <v:shape id="_x0000_s188590598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861DA3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6800F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F4B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E33B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41E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E4DF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24FF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21F3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3E66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A04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C1B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E369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96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01CD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E16B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ABC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020A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222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F956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44A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434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2F52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27E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71A1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0CFE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3B7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F4A3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E5C5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88EC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B46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FA27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95F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2171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C491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C9D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A367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810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024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59DB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F8A5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AC27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2EB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5933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B518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482E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E11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9062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E56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532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1539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F95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6898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96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1BF7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B0E1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8B5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71AC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C0B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6B6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10DA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4A3D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D69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6BE8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86223" w14:textId="77777777" w:rsidR="007964B7" w:rsidRDefault="00307E53">
      <w:r>
        <w:br w:type="page"/>
      </w:r>
    </w:p>
    <w:p w14:paraId="4BD9C6C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4F11DF">
          <v:group id="_x0000_s1035" style="position:absolute;left:0;text-align:left;margin-left:294.1pt;margin-top:487.75pt;width:140.25pt;height:56.25pt;z-index:14;mso-position-horizontal-relative:page;mso-position-vertical-relative:page" coordsize="14025,5625">
            <v:shape id="_x0000_s188590598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831321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ABE05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A42D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733F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C3C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B85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DD20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EDDA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A800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F3C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79D6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E494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D8F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A39D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8CE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9104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3375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E9E2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63C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A78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1D5E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8D5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1C8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DAD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7C1F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9586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079C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D6AE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B6AC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B16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F833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8880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83CB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E9BE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F380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4E8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E9B3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5AE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39B8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33C9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7BC3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CDB5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712B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4B65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4F21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924B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172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69E1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C8FF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C7B0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8BC8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41EC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D1BB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E405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7E3D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BE2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B8D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65D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B1C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78F5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287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58E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70C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AB5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2540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D6EA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9B5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09D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B363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BDEE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24417" w14:textId="77777777" w:rsidR="007964B7" w:rsidRDefault="00307E53">
      <w:r>
        <w:br w:type="page"/>
      </w:r>
    </w:p>
    <w:p w14:paraId="2B5B04D7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86D40FF">
          <v:group id="_x0000_s1032" style="position:absolute;left:0;text-align:left;margin-left:294.1pt;margin-top:487.75pt;width:140.25pt;height:56.25pt;z-index:15;mso-position-horizontal-relative:page;mso-position-vertical-relative:page" coordsize="14025,5625">
            <v:shape id="_x0000_s188590598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3B697B5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DD587D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8435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B92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7BE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00F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F36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280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BB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CA29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563B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FB0A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81D6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DD1F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DA64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019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02A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BD2F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913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FFD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C35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85BE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B41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BCF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25C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C26C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7BC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9C33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30C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78D5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61EC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72F1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5DEF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8901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D7A4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8FC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C1E0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F1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8631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E57D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E03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B631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5D35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A2E0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40EC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761C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ECA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804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01B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7E6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4642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399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1AD3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FD8C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CE9A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C291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25D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A16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DF0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FEE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755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403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69B4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01FE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3C4D7" w14:textId="77777777" w:rsidR="007964B7" w:rsidRDefault="00307E53">
      <w:r>
        <w:br w:type="page"/>
      </w:r>
    </w:p>
    <w:p w14:paraId="1A535E9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2635E30">
          <v:group id="_x0000_s1029" style="position:absolute;left:0;text-align:left;margin-left:294.1pt;margin-top:487.75pt;width:140.25pt;height:56.25pt;z-index:16;mso-position-horizontal-relative:page;mso-position-vertical-relative:page" coordsize="14025,5625">
            <v:shape id="_x0000_s188590598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91795A6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B60DC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637E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BBC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98F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96A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E6FB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FD41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904D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BC8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5B48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B357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E3C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70A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331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FC51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99E6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FEB4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2E72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A98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9BAC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F07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12D8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C609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37F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576A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67D2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09F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A44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8F1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3AFC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A84B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20EC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E189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28E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C696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4204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6524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F40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ACF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319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74E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675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1BA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C2FC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122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4FA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14A8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550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DF32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6D3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9BA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148B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FE7B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8BFF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8CC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BFBA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33F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4B35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168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1CF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486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7D4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17E4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6BB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3616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B96C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480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4B6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C22D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1B94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D6F2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CD70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2B8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0021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9213253">
          <v:group id="_x0000_s1026" style="position:absolute;left:0;text-align:left;margin-left:294.1pt;margin-top:487.75pt;width:140.25pt;height:56.25pt;z-index:17;mso-position-horizontal-relative:page;mso-position-vertical-relative:page" coordsize="14025,5625">
            <v:shape id="_x0000_s188590599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C56DAA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7964B7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00A57" w14:textId="77777777" w:rsidR="00307E53" w:rsidRDefault="00307E53">
      <w:r>
        <w:separator/>
      </w:r>
    </w:p>
  </w:endnote>
  <w:endnote w:type="continuationSeparator" w:id="0">
    <w:p w14:paraId="2D423B3F" w14:textId="77777777" w:rsidR="00307E53" w:rsidRDefault="0030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신명조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198DC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1D582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656B3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96A2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DFB20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41D7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2648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E92E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57F9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931A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87317" w14:textId="77777777" w:rsidR="00307E53" w:rsidRDefault="00307E53">
      <w:r>
        <w:separator/>
      </w:r>
    </w:p>
  </w:footnote>
  <w:footnote w:type="continuationSeparator" w:id="0">
    <w:p w14:paraId="306CE1D4" w14:textId="77777777" w:rsidR="00307E53" w:rsidRDefault="00307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C40B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72502B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6BA0F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C7FA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B12D2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DEF9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E0E1C" w14:textId="77777777" w:rsidR="007964B7" w:rsidRDefault="007964B7">
          <w:pPr>
            <w:pStyle w:val="a8"/>
          </w:pPr>
        </w:p>
      </w:tc>
    </w:tr>
    <w:tr w:rsidR="007964B7" w14:paraId="2A73D4C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72EDC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D58DB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6A678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D2C6C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E1B8D" w14:textId="77777777" w:rsidR="007964B7" w:rsidRDefault="007964B7">
          <w:pPr>
            <w:pStyle w:val="a8"/>
          </w:pPr>
        </w:p>
      </w:tc>
    </w:tr>
    <w:tr w:rsidR="007964B7" w14:paraId="603619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B6A6FE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3129CD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D7AE9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01038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F12571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964B7" w14:paraId="3D1DBA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C48B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EB59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8B67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D134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9640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F6DA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3894AB09" w14:textId="77777777" w:rsidR="007964B7" w:rsidRDefault="007964B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7B20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15A3C7E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C5E49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9B9F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FE8FD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9E47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F5A30" w14:textId="77777777" w:rsidR="007964B7" w:rsidRDefault="007964B7">
          <w:pPr>
            <w:pStyle w:val="a8"/>
          </w:pPr>
        </w:p>
      </w:tc>
    </w:tr>
    <w:tr w:rsidR="007964B7" w14:paraId="5E8C9DE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94C1A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9511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8E2C7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0DD3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33030" w14:textId="77777777" w:rsidR="007964B7" w:rsidRDefault="007964B7">
          <w:pPr>
            <w:pStyle w:val="a8"/>
          </w:pPr>
        </w:p>
      </w:tc>
    </w:tr>
    <w:tr w:rsidR="007964B7" w14:paraId="1370CC7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9228CA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33BBFB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F438E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8F8158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61CFE2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0647E67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005D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D979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D97C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4AD4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A8133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54AE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F618647" w14:textId="77777777" w:rsidR="007964B7" w:rsidRDefault="007964B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25FCC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2FDAD39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1FFF6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53498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F75D8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8DC60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B20EC" w14:textId="77777777" w:rsidR="007964B7" w:rsidRDefault="007964B7">
          <w:pPr>
            <w:pStyle w:val="a8"/>
          </w:pPr>
        </w:p>
      </w:tc>
    </w:tr>
    <w:tr w:rsidR="007964B7" w14:paraId="4F6CBD6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49AED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86A1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AAEB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DDC27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3A20E" w14:textId="77777777" w:rsidR="007964B7" w:rsidRDefault="007964B7">
          <w:pPr>
            <w:pStyle w:val="a8"/>
          </w:pPr>
        </w:p>
      </w:tc>
    </w:tr>
    <w:tr w:rsidR="007964B7" w14:paraId="214D3B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B6C8B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6FCC9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88A4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ACD1C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F99EC8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964B7" w14:paraId="72E4A90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D4CC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6CD5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FC5FD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B56D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F97CE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F6C8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49354DC8" w14:textId="77777777" w:rsidR="007964B7" w:rsidRDefault="007964B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23332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48318D4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2B4E4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83B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3EB1A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F4CB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FD816" w14:textId="77777777" w:rsidR="007964B7" w:rsidRDefault="007964B7">
          <w:pPr>
            <w:pStyle w:val="a8"/>
          </w:pPr>
        </w:p>
      </w:tc>
    </w:tr>
    <w:tr w:rsidR="007964B7" w14:paraId="03A79FF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582A2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1504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17BF3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CF00B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1BCDF" w14:textId="77777777" w:rsidR="007964B7" w:rsidRDefault="007964B7">
          <w:pPr>
            <w:pStyle w:val="a8"/>
          </w:pPr>
        </w:p>
      </w:tc>
    </w:tr>
    <w:tr w:rsidR="007964B7" w14:paraId="0CEEEF6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B172D1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8EA7D3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912B4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DF876A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5AC972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216F5D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625BB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46E0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DD6BB0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92FC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AD44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DE88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486BE072" w14:textId="77777777" w:rsidR="007964B7" w:rsidRDefault="007964B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FD719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6E1F133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BBDB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AC57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63CDA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29C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45BB5" w14:textId="77777777" w:rsidR="007964B7" w:rsidRDefault="007964B7">
          <w:pPr>
            <w:pStyle w:val="a8"/>
          </w:pPr>
        </w:p>
      </w:tc>
    </w:tr>
    <w:tr w:rsidR="007964B7" w14:paraId="0050F50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1AE87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140B1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BA35D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6F130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FA670" w14:textId="77777777" w:rsidR="007964B7" w:rsidRDefault="007964B7">
          <w:pPr>
            <w:pStyle w:val="a8"/>
          </w:pPr>
        </w:p>
      </w:tc>
    </w:tr>
    <w:tr w:rsidR="007964B7" w14:paraId="536745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D4B4F5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2EE350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340C9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695F38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76DF75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7A0487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4E97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DB55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2205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FBF1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2973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00C4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1AE1E096" w14:textId="77777777" w:rsidR="007964B7" w:rsidRDefault="007964B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CF379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6EAD1BF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53F80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1E379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067DC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D20A9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AE703" w14:textId="77777777" w:rsidR="007964B7" w:rsidRDefault="007964B7">
          <w:pPr>
            <w:pStyle w:val="a8"/>
          </w:pPr>
        </w:p>
      </w:tc>
    </w:tr>
    <w:tr w:rsidR="007964B7" w14:paraId="5EAAB8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74760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9E399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D477D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C6E43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ED0BE" w14:textId="77777777" w:rsidR="007964B7" w:rsidRDefault="007964B7">
          <w:pPr>
            <w:pStyle w:val="a8"/>
          </w:pPr>
        </w:p>
      </w:tc>
    </w:tr>
    <w:tr w:rsidR="007964B7" w14:paraId="0D0528D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7BB2C4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285F4F3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2EFC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84CB6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7B2347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964B7" w14:paraId="40FE6F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DB0D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5893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EA2E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D600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99EA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8F3D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7C12A00B" w14:textId="77777777" w:rsidR="007964B7" w:rsidRDefault="007964B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1165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4D0FCE6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15E7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AF9F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4314D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4362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D840E" w14:textId="77777777" w:rsidR="007964B7" w:rsidRDefault="007964B7">
          <w:pPr>
            <w:pStyle w:val="a8"/>
          </w:pPr>
        </w:p>
      </w:tc>
    </w:tr>
    <w:tr w:rsidR="007964B7" w14:paraId="423F130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EEE0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F93B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2741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BD745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E27F0" w14:textId="77777777" w:rsidR="007964B7" w:rsidRDefault="007964B7">
          <w:pPr>
            <w:pStyle w:val="a8"/>
          </w:pPr>
        </w:p>
      </w:tc>
    </w:tr>
    <w:tr w:rsidR="007964B7" w14:paraId="6E44C45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C9E284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40395C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6CDFC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6927B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24A7C3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388E702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D625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3C0D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9A1E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575A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EA9B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1672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4B7131C1" w14:textId="77777777" w:rsidR="007964B7" w:rsidRDefault="007964B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B6D8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67F7AF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33D21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D11D4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1A8CA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51EC1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9B5FD" w14:textId="77777777" w:rsidR="007964B7" w:rsidRDefault="007964B7">
          <w:pPr>
            <w:pStyle w:val="a8"/>
          </w:pPr>
        </w:p>
      </w:tc>
    </w:tr>
    <w:tr w:rsidR="007964B7" w14:paraId="5060181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2720C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2328A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99859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65B5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BA7C6" w14:textId="77777777" w:rsidR="007964B7" w:rsidRDefault="007964B7">
          <w:pPr>
            <w:pStyle w:val="a8"/>
          </w:pPr>
        </w:p>
      </w:tc>
    </w:tr>
    <w:tr w:rsidR="007964B7" w14:paraId="40F567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8A202B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00BDAD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98E8E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5ECF6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4778E3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964B7" w14:paraId="72BB9EE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8F399E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21FC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972F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CB35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803D0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7372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22CC8FB7" w14:textId="77777777" w:rsidR="007964B7" w:rsidRDefault="007964B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0642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0C6711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705B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415ED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9FF04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8EEBA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B5133" w14:textId="77777777" w:rsidR="007964B7" w:rsidRDefault="007964B7">
          <w:pPr>
            <w:pStyle w:val="a8"/>
          </w:pPr>
        </w:p>
      </w:tc>
    </w:tr>
    <w:tr w:rsidR="007964B7" w14:paraId="4BB0F3F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8A437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0C55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09CDD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E8B78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97BD8" w14:textId="77777777" w:rsidR="007964B7" w:rsidRDefault="007964B7">
          <w:pPr>
            <w:pStyle w:val="a8"/>
          </w:pPr>
        </w:p>
      </w:tc>
    </w:tr>
    <w:tr w:rsidR="007964B7" w14:paraId="2CC7A9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8C5D83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9EC646C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56A6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601C8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344854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7C23FF1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08FD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8AE2B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27E4B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D27D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EAFF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13B1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BFF4373" w14:textId="77777777" w:rsidR="007964B7" w:rsidRDefault="007964B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68186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370A017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39678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05A8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EAEB7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14DA3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C5808" w14:textId="77777777" w:rsidR="007964B7" w:rsidRDefault="007964B7">
          <w:pPr>
            <w:pStyle w:val="a8"/>
          </w:pPr>
        </w:p>
      </w:tc>
    </w:tr>
    <w:tr w:rsidR="007964B7" w14:paraId="3352A81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66AC0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A16A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3C26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60365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D1DF1" w14:textId="77777777" w:rsidR="007964B7" w:rsidRDefault="007964B7">
          <w:pPr>
            <w:pStyle w:val="a8"/>
          </w:pPr>
        </w:p>
      </w:tc>
    </w:tr>
    <w:tr w:rsidR="007964B7" w14:paraId="3482E6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07C989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CB4950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852E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218E1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559D5E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964B7" w14:paraId="572388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C530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9511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89F4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2F19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AC0F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9836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945B2AB" w14:textId="77777777" w:rsidR="007964B7" w:rsidRDefault="007964B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E151D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1F762A9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CD6D2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A159A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B6A38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6C5C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F330C" w14:textId="77777777" w:rsidR="007964B7" w:rsidRDefault="007964B7">
          <w:pPr>
            <w:pStyle w:val="a8"/>
          </w:pPr>
        </w:p>
      </w:tc>
    </w:tr>
    <w:tr w:rsidR="007964B7" w14:paraId="7D08E6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C33BB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936B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5FE7F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1487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A6FB71" w14:textId="77777777" w:rsidR="007964B7" w:rsidRDefault="007964B7">
          <w:pPr>
            <w:pStyle w:val="a8"/>
          </w:pPr>
        </w:p>
      </w:tc>
    </w:tr>
    <w:tr w:rsidR="007964B7" w14:paraId="6C78ADC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85953E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BB6009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0246B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61ED1F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D28659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4B7C76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F233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6440E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D8F8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8CC1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8B881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FE6F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0C9FF9C" w14:textId="77777777" w:rsidR="007964B7" w:rsidRDefault="007964B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58EA4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08BE30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DFE66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55A3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28436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6E71A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CC855" w14:textId="77777777" w:rsidR="007964B7" w:rsidRDefault="007964B7">
          <w:pPr>
            <w:pStyle w:val="a8"/>
          </w:pPr>
        </w:p>
      </w:tc>
    </w:tr>
    <w:tr w:rsidR="007964B7" w14:paraId="3DDB46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51035A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A385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00E43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1B1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B6FC2" w14:textId="77777777" w:rsidR="007964B7" w:rsidRDefault="007964B7">
          <w:pPr>
            <w:pStyle w:val="a8"/>
          </w:pPr>
        </w:p>
      </w:tc>
    </w:tr>
    <w:tr w:rsidR="007964B7" w14:paraId="63C956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356B4C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6203A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2C44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9FE05C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6EEEBB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964B7" w14:paraId="677970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63D70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FCC5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F6A4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D91A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A1F7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C609F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38DAA658" w14:textId="77777777" w:rsidR="007964B7" w:rsidRDefault="007964B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B67"/>
    <w:multiLevelType w:val="multilevel"/>
    <w:tmpl w:val="554239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3D671E"/>
    <w:multiLevelType w:val="multilevel"/>
    <w:tmpl w:val="6B32D5A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4A756D"/>
    <w:multiLevelType w:val="multilevel"/>
    <w:tmpl w:val="6826E9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5637282">
    <w:abstractNumId w:val="1"/>
  </w:num>
  <w:num w:numId="2" w16cid:durableId="1003125796">
    <w:abstractNumId w:val="2"/>
  </w:num>
  <w:num w:numId="3" w16cid:durableId="105134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4B7"/>
    <w:rsid w:val="00307E53"/>
    <w:rsid w:val="00744CB7"/>
    <w:rsid w:val="007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4DF6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1276</Words>
  <Characters>7279</Characters>
  <Application>Microsoft Office Word</Application>
  <DocSecurity>4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