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2D50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7EC276F" w14:textId="77777777" w:rsidR="004853E8" w:rsidRDefault="004853E8">
      <w:pPr>
        <w:sectPr w:rsidR="004853E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20"/>
        </w:sectPr>
      </w:pPr>
    </w:p>
    <w:p w14:paraId="69B1B134" w14:textId="77777777" w:rsidR="004853E8" w:rsidRDefault="004853E8">
      <w:pPr>
        <w:sectPr w:rsidR="004853E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20"/>
        </w:sectPr>
      </w:pPr>
    </w:p>
    <w:p w14:paraId="60E7F69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DEC3C33" w14:textId="77777777" w:rsidR="004853E8" w:rsidRDefault="000B338C">
      <w:pPr>
        <w:pStyle w:val="a8"/>
        <w:spacing w:after="20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만원으로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</w:t>
      </w:r>
      <w:r>
        <w:rPr>
          <w:rFonts w:ascii="HY신명조" w:eastAsia="HY신명조" w:cs="HY신명조"/>
          <w:spacing w:val="-1"/>
        </w:rPr>
        <w:t>함수가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&gt;0</m:t>
        </m:r>
      </m:oMath>
      <w:r>
        <w:rPr>
          <w:rFonts w:ascii="HY신명조" w:eastAsia="HY신명조" w:cs="HY신명조"/>
          <w:spacing w:val="-1"/>
        </w:rPr>
        <w:t xml:space="preserve">).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효용극대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상황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4710696F" w14:textId="77777777">
        <w:trPr>
          <w:trHeight w:val="703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ACE4A98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=0.5</m:t>
              </m:r>
            </m:oMath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=2</m:t>
              </m:r>
            </m:oMath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=3</m:t>
              </m:r>
            </m:oMath>
            <w:r>
              <w:rPr>
                <w:rFonts w:ascii="HY신명조" w:eastAsia="HY신명조" w:cs="HY신명조"/>
              </w:rPr>
              <w:t xml:space="preserve">      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=4</m:t>
              </m:r>
            </m:oMath>
          </w:p>
        </w:tc>
      </w:tr>
    </w:tbl>
    <w:p w14:paraId="5BA99459" w14:textId="77777777" w:rsidR="004853E8" w:rsidRDefault="004853E8">
      <w:pPr>
        <w:rPr>
          <w:sz w:val="2"/>
        </w:rPr>
      </w:pPr>
    </w:p>
    <w:p w14:paraId="13AD100C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14D5D8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00A9EBF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)    </w:t>
      </w:r>
    </w:p>
    <w:p w14:paraId="7278EBF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24012FC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C91F4D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66A2A3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E1E7C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285A3CC" w14:textId="77777777" w:rsidR="004853E8" w:rsidRDefault="000B338C">
      <w:pPr>
        <w:pStyle w:val="a8"/>
        <w:spacing w:after="20"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7130D673" w14:textId="77777777">
        <w:trPr>
          <w:trHeight w:val="2967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BE98F2A" w14:textId="77777777" w:rsidR="004853E8" w:rsidRDefault="000B338C">
            <w:pPr>
              <w:pStyle w:val="a8"/>
              <w:spacing w:after="20"/>
              <w:ind w:left="486" w:hanging="4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열등재의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보상수요보다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A263817" w14:textId="77777777" w:rsidR="004853E8" w:rsidRDefault="000B338C">
            <w:pPr>
              <w:pStyle w:val="a8"/>
              <w:spacing w:after="20"/>
              <w:ind w:left="461" w:hanging="4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소비자의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선호가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단조성과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강볼록성을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만족하면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보상수요곡선은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742B1AF" w14:textId="77777777" w:rsidR="004853E8" w:rsidRDefault="000B338C">
            <w:pPr>
              <w:pStyle w:val="a8"/>
              <w:spacing w:after="20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10"/>
              </w:rPr>
              <w:t>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재화를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소비하는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소비자의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효용함수가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  <w:r>
              <w:rPr>
                <w:rFonts w:ascii="HY신명조" w:eastAsia="HY신명조" w:cs="HY신명조"/>
                <w:spacing w:val="-10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주어지는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소득효과는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대체효과만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4A74C8F" w14:textId="77777777" w:rsidR="004853E8" w:rsidRDefault="000B338C">
            <w:pPr>
              <w:pStyle w:val="a8"/>
              <w:spacing w:after="20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미래소득이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현재소비와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미래소비에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저축결정모형에서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현재소비가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열등재라면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9FE512" w14:textId="77777777" w:rsidR="004853E8" w:rsidRDefault="004853E8">
      <w:pPr>
        <w:rPr>
          <w:sz w:val="2"/>
        </w:rPr>
      </w:pPr>
    </w:p>
    <w:p w14:paraId="0623E7F1" w14:textId="77777777" w:rsidR="004853E8" w:rsidRDefault="004853E8">
      <w:pPr>
        <w:pStyle w:val="a8"/>
        <w:wordWrap/>
        <w:spacing w:after="20"/>
        <w:ind w:left="338" w:hanging="338"/>
        <w:jc w:val="right"/>
        <w:rPr>
          <w:rFonts w:ascii="HY신명조" w:eastAsia="HY신명조" w:cs="HY신명조"/>
        </w:rPr>
      </w:pPr>
    </w:p>
    <w:p w14:paraId="2A85BA88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6751ACCD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)    </w:t>
      </w:r>
    </w:p>
    <w:p w14:paraId="435F138F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317E1BAF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4DF8CE08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5D04F15B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21AC11D8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61354084" w14:textId="77777777" w:rsidR="004853E8" w:rsidRDefault="000B338C">
      <w:pPr>
        <w:pStyle w:val="a8"/>
        <w:spacing w:after="20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직선으로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가격탄력성을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\{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98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78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하락할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탄력성을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하자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(100)&gt;0</m:t>
        </m:r>
      </m:oMath>
      <w:r>
        <w:rPr>
          <w:rFonts w:ascii="HY신명조" w:eastAsia="HY신명조" w:cs="HY신명조"/>
          <w:spacing w:val="-2"/>
        </w:rPr>
        <w:t xml:space="preserve">).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20C07015" w14:textId="77777777">
        <w:trPr>
          <w:trHeight w:val="873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2F8F8DF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  </w:t>
            </w:r>
          </w:p>
          <w:p w14:paraId="34705296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   </w:t>
            </w:r>
          </w:p>
          <w:p w14:paraId="541D1A95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&lt;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7B91BB04" w14:textId="77777777" w:rsidR="004853E8" w:rsidRDefault="000B338C">
            <w:pPr>
              <w:pStyle w:val="a8"/>
              <w:spacing w:after="20"/>
              <w:ind w:left="486" w:hanging="48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10"/>
              </w:rPr>
              <w:t>주어진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정보로는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수요의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가격탄력성을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구체적인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수치로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구할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없다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11989133" w14:textId="77777777" w:rsidR="004853E8" w:rsidRDefault="004853E8">
      <w:pPr>
        <w:rPr>
          <w:sz w:val="2"/>
        </w:rPr>
      </w:pPr>
    </w:p>
    <w:p w14:paraId="25071484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1BAACE4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2B7D708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)   </w:t>
      </w:r>
    </w:p>
    <w:p w14:paraId="61C0F697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42C0F0E6" w14:textId="77777777" w:rsidR="004853E8" w:rsidRDefault="004853E8">
      <w:pPr>
        <w:pStyle w:val="a8"/>
        <w:spacing w:after="20"/>
        <w:ind w:left="275" w:hanging="275"/>
        <w:rPr>
          <w:rFonts w:ascii="HY신명조" w:eastAsia="HY신명조" w:cs="HY신명조"/>
          <w:b/>
          <w:bCs/>
        </w:rPr>
      </w:pPr>
    </w:p>
    <w:p w14:paraId="7EE68390" w14:textId="77777777" w:rsidR="004853E8" w:rsidRDefault="000B338C">
      <w:pPr>
        <w:pStyle w:val="a8"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단기생산함수가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)=100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완전경쟁기업이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</w:t>
      </w:r>
      <w:r>
        <w:rPr>
          <w:rFonts w:ascii="HY신명조" w:eastAsia="HY신명조" w:cs="HY신명조"/>
          <w:spacing w:val="-5"/>
        </w:rPr>
        <w:t>수준에서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노동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>) 35</w:t>
      </w:r>
      <w:r>
        <w:rPr>
          <w:rFonts w:ascii="HY신명조" w:eastAsia="HY신명조" w:cs="HY신명조"/>
          <w:spacing w:val="-5"/>
        </w:rPr>
        <w:t>단위를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고용하고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노동시장은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완전경쟁적이며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임금은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C522D9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7ACB515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 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15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20</w:t>
      </w:r>
    </w:p>
    <w:p w14:paraId="27ABA067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7E35449D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5C9639E3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0A37A73D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1417869C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6593D208" w14:textId="77777777" w:rsidR="004853E8" w:rsidRDefault="000B338C">
      <w:pPr>
        <w:pStyle w:val="a8"/>
        <w:spacing w:after="20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선호관계가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완비성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이행성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7"/>
        </w:rPr>
        <w:t>연속성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단조성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강볼록성을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만족한다고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하자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어떤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가격과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수준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효용극대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소비점이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)=(10,10)</m:t>
        </m:r>
      </m:oMath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하락하였다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가격수준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</w:t>
      </w:r>
      <w:r>
        <w:rPr>
          <w:rFonts w:ascii="HY신명조" w:eastAsia="HY신명조" w:cs="HY신명조"/>
        </w:rPr>
        <w:t>극대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소비점은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)=(20,5)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가격하락으로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실질소득이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제거하기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효용수준에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조정한다면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)=(14,7)</m:t>
        </m:r>
      </m:oMath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68846C3D" w14:textId="77777777">
        <w:trPr>
          <w:trHeight w:val="703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2ED620F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기펜재이다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7D7BB88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열등재이다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A422167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1"/>
              </w:rPr>
              <w:t>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소득효과의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절대값이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대체효과의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절대값보다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660853D1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보완재이다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394EE8" w14:textId="77777777" w:rsidR="004853E8" w:rsidRDefault="004853E8">
      <w:pPr>
        <w:rPr>
          <w:sz w:val="2"/>
        </w:rPr>
      </w:pPr>
    </w:p>
    <w:p w14:paraId="2094DF9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A527E5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9C6C62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79AD60A5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) 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0B6191E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9271D6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CA044D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B7D19E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957CF8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8C0ECEC" w14:textId="77777777" w:rsidR="004853E8" w:rsidRDefault="000B338C">
      <w:pPr>
        <w:pStyle w:val="a8"/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시장수요곡선이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우하향하고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시장공급곡선이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우상향하는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생산자에게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생산보조금을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지급하기로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71C030CF" w14:textId="77777777">
        <w:trPr>
          <w:trHeight w:val="170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C4DD7C7" w14:textId="77777777" w:rsidR="004853E8" w:rsidRDefault="000B338C">
            <w:pPr>
              <w:pStyle w:val="a8"/>
              <w:spacing w:after="20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생산자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15BB00E" w14:textId="77777777" w:rsidR="004853E8" w:rsidRDefault="000B338C">
            <w:pPr>
              <w:pStyle w:val="a8"/>
              <w:spacing w:after="20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57DDCDB" w14:textId="77777777" w:rsidR="004853E8" w:rsidRDefault="000B338C">
            <w:pPr>
              <w:pStyle w:val="a8"/>
              <w:spacing w:after="20"/>
              <w:ind w:left="393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균형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원만큼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88E9A3E" w14:textId="77777777" w:rsidR="004853E8" w:rsidRDefault="000B338C">
            <w:pPr>
              <w:pStyle w:val="a8"/>
              <w:spacing w:after="20"/>
              <w:ind w:left="46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정부가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생산보조금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단위당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소비보조금을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지급하더라도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균형생산량은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생산보조금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지급시와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1D71CD" w14:textId="77777777" w:rsidR="004853E8" w:rsidRDefault="004853E8">
      <w:pPr>
        <w:rPr>
          <w:sz w:val="2"/>
        </w:rPr>
      </w:pPr>
    </w:p>
    <w:p w14:paraId="05A3C860" w14:textId="77777777" w:rsidR="004853E8" w:rsidRDefault="004853E8">
      <w:pPr>
        <w:pStyle w:val="a8"/>
        <w:wordWrap/>
        <w:spacing w:after="20"/>
        <w:ind w:left="458" w:hanging="458"/>
        <w:jc w:val="right"/>
        <w:rPr>
          <w:rFonts w:ascii="HY신명조" w:eastAsia="HY신명조" w:cs="HY신명조"/>
        </w:rPr>
      </w:pPr>
    </w:p>
    <w:p w14:paraId="774ACAF0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0B583EA5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) 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5367F151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55A1A52A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354A15F3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7638CF02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7C6A87B8" w14:textId="77777777" w:rsidR="004853E8" w:rsidRDefault="000B338C">
      <w:pPr>
        <w:pStyle w:val="a8"/>
        <w:spacing w:after="20"/>
        <w:ind w:left="280" w:hanging="280"/>
        <w:rPr>
          <w:rFonts w:ascii="HY신명조" w:eastAsia="HY신명조" w:cs="HY신명조"/>
          <w:b/>
          <w:bCs/>
        </w:rPr>
      </w:pPr>
      <w:r>
        <w:br w:type="column"/>
      </w:r>
    </w:p>
    <w:p w14:paraId="1DE591C3" w14:textId="77777777" w:rsidR="004853E8" w:rsidRDefault="000B338C">
      <w:pPr>
        <w:pStyle w:val="a8"/>
        <w:spacing w:after="20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30,000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단위씩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  <w:spacing w:val="-3"/>
        </w:rPr>
        <w:t>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작년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가격은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원이었다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그런데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올해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  <w:spacing w:val="-6"/>
        </w:rPr>
        <w:t xml:space="preserve"> 50</w:t>
      </w:r>
      <w:r>
        <w:rPr>
          <w:rFonts w:ascii="HY신명조" w:eastAsia="HY신명조" w:cs="HY신명조"/>
          <w:spacing w:val="-6"/>
        </w:rPr>
        <w:t>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상승하였지만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고기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  <w:spacing w:val="-6"/>
        </w:rPr>
        <w:t xml:space="preserve"> 50</w:t>
      </w:r>
      <w:r>
        <w:rPr>
          <w:rFonts w:ascii="HY신명조" w:eastAsia="HY신명조" w:cs="HY신명조"/>
          <w:spacing w:val="-6"/>
        </w:rPr>
        <w:t>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하락하였다고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하자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고르면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철수는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쌀과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고기만을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소득변화는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철수의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단조성과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강볼록성을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만족한다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484610D4" w14:textId="77777777">
        <w:trPr>
          <w:trHeight w:val="256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B159952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철수는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올해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6A78A19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철수는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올해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469BA78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철수의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효용증감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1723822F" w14:textId="77777777" w:rsidR="004853E8" w:rsidRDefault="000B338C">
            <w:pPr>
              <w:pStyle w:val="a8"/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올해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철수의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30060FE" w14:textId="77777777" w:rsidR="004853E8" w:rsidRDefault="004853E8">
      <w:pPr>
        <w:rPr>
          <w:sz w:val="2"/>
        </w:rPr>
      </w:pPr>
    </w:p>
    <w:p w14:paraId="0095D129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E85C00E" w14:textId="77777777" w:rsidR="004853E8" w:rsidRDefault="004853E8">
      <w:pPr>
        <w:pStyle w:val="a8"/>
        <w:spacing w:after="20"/>
        <w:ind w:left="402" w:hanging="402"/>
        <w:rPr>
          <w:rFonts w:ascii="HY신명조" w:eastAsia="HY신명조" w:cs="HY신명조"/>
        </w:rPr>
      </w:pPr>
    </w:p>
    <w:p w14:paraId="3C25885E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)    </w:t>
      </w:r>
    </w:p>
    <w:p w14:paraId="06ED54BB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59D84C2B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9EEFD5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079C5C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AA52E99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DF96C1D" w14:textId="77777777" w:rsidR="004853E8" w:rsidRDefault="000B338C">
      <w:pPr>
        <w:pStyle w:val="a8"/>
        <w:spacing w:after="20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</w:p>
    <w:p w14:paraId="74B567C7" w14:textId="77777777" w:rsidR="004853E8" w:rsidRDefault="000B338C">
      <w:pPr>
        <w:pStyle w:val="a8"/>
        <w:spacing w:after="20" w:line="240" w:lineRule="auto"/>
        <w:ind w:left="275" w:hanging="27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-4"/>
        </w:rPr>
        <w:t xml:space="preserve">   </w:t>
      </w:r>
      <w:r>
        <w:rPr>
          <w:rFonts w:ascii="HY신명조" w:eastAsia="HY신명조" w:cs="HY신명조"/>
          <w:spacing w:val="-2"/>
        </w:rPr>
        <w:t>함수는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자본투입량이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일정수준으로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1"/>
        </w:rPr>
        <w:t>,</w:t>
      </w:r>
    </w:p>
    <w:p w14:paraId="6E5B35ED" w14:textId="77777777" w:rsidR="004853E8" w:rsidRDefault="000B338C">
      <w:pPr>
        <w:pStyle w:val="a8"/>
        <w:spacing w:after="20" w:line="240" w:lineRule="auto"/>
        <w:ind w:left="275" w:hanging="275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-8"/>
        </w:rPr>
        <w:t xml:space="preserve">   </w:t>
      </w:r>
      <w:r>
        <w:rPr>
          <w:rFonts w:ascii="HY신명조" w:eastAsia="HY신명조" w:cs="HY신명조"/>
          <w:spacing w:val="-7"/>
        </w:rPr>
        <w:t>주어진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요소가격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단기비용함수는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 xml:space="preserve">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+16</m:t>
        </m:r>
      </m:oMath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4"/>
        </w:rPr>
        <w:t>다</w:t>
      </w:r>
      <w:r>
        <w:rPr>
          <w:rFonts w:ascii="HY신명조" w:eastAsia="HY신명조" w:cs="HY신명조"/>
          <w:spacing w:val="2"/>
        </w:rPr>
        <w:t>.</w:t>
      </w:r>
    </w:p>
    <w:p w14:paraId="3C30B005" w14:textId="77777777" w:rsidR="004853E8" w:rsidRDefault="000B338C">
      <w:pPr>
        <w:pStyle w:val="a8"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8"/>
        </w:rPr>
        <w:t xml:space="preserve">  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단기의사결정에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노동투입량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자본투입량이다</w:t>
      </w:r>
      <w:r>
        <w:rPr>
          <w:rFonts w:ascii="HY신명조" w:eastAsia="HY신명조" w:cs="HY신명조"/>
        </w:rPr>
        <w:t>.)</w:t>
      </w:r>
    </w:p>
    <w:p w14:paraId="32DD9173" w14:textId="77777777" w:rsidR="004853E8" w:rsidRDefault="004853E8">
      <w:pPr>
        <w:pStyle w:val="a8"/>
        <w:spacing w:after="20"/>
        <w:ind w:left="273" w:hanging="273"/>
        <w:rPr>
          <w:rFonts w:ascii="HY신명조" w:eastAsia="HY신명조" w:cs="HY신명조"/>
        </w:rPr>
      </w:pPr>
    </w:p>
    <w:p w14:paraId="7921B640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시장가격이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>.</w:t>
      </w:r>
    </w:p>
    <w:p w14:paraId="1D59AE69" w14:textId="77777777" w:rsidR="004853E8" w:rsidRDefault="000B338C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일정수준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이하이면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단기평균가변비용은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단기한계비용보다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1484C10C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단기한계비용곡선과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>.</w:t>
      </w:r>
    </w:p>
    <w:p w14:paraId="43EEA71A" w14:textId="77777777" w:rsidR="004853E8" w:rsidRDefault="000B338C">
      <w:pPr>
        <w:pStyle w:val="a8"/>
        <w:spacing w:after="20"/>
        <w:ind w:left="607" w:hanging="607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4"/>
        </w:rPr>
        <w:t>생산물의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시장가격이</w:t>
      </w:r>
      <w:r>
        <w:rPr>
          <w:rFonts w:ascii="HY신명조" w:eastAsia="HY신명조" w:cs="HY신명조"/>
          <w:spacing w:val="-14"/>
        </w:rPr>
        <w:t xml:space="preserve"> 0</w:t>
      </w:r>
      <w:r>
        <w:rPr>
          <w:rFonts w:ascii="HY신명조" w:eastAsia="HY신명조" w:cs="HY신명조"/>
          <w:spacing w:val="-14"/>
        </w:rPr>
        <w:t>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초과하는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한</w:t>
      </w:r>
      <w:r>
        <w:rPr>
          <w:rFonts w:ascii="HY신명조" w:eastAsia="HY신명조" w:cs="HY신명조"/>
          <w:spacing w:val="-14"/>
        </w:rPr>
        <w:t xml:space="preserve">, </w:t>
      </w:r>
      <w:r>
        <w:rPr>
          <w:rFonts w:ascii="HY신명조" w:eastAsia="HY신명조" w:cs="HY신명조"/>
          <w:spacing w:val="-14"/>
        </w:rPr>
        <w:t>이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기업은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생산을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중단하지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않는다</w:t>
      </w:r>
      <w:r>
        <w:rPr>
          <w:rFonts w:ascii="HY신명조" w:eastAsia="HY신명조" w:cs="HY신명조"/>
          <w:spacing w:val="-11"/>
        </w:rPr>
        <w:t>.</w:t>
      </w:r>
    </w:p>
    <w:p w14:paraId="358D5DB3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단기생산량은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0B5059EC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24966790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390FB4F6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2A9E1D4E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0ED70E4F" w14:textId="77777777" w:rsidR="004853E8" w:rsidRDefault="000B338C">
      <w:pPr>
        <w:pStyle w:val="a8"/>
        <w:spacing w:after="20"/>
        <w:ind w:left="279" w:hanging="2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숙련노동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비숙련노동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생산요소로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생산함수가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=min{3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}</m:t>
        </m:r>
      </m:oMath>
      <w:r>
        <w:rPr>
          <w:rFonts w:ascii="HY신명조" w:eastAsia="HY신명조" w:cs="HY신명조"/>
          <w:spacing w:val="-2"/>
        </w:rPr>
        <w:t>라고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6B4C9F6C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758CF14F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숙련노동의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3B12664D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숙련노동과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비숙련노동은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생산요소이다</w:t>
      </w:r>
      <w:r>
        <w:rPr>
          <w:rFonts w:ascii="HY신명조" w:eastAsia="HY신명조" w:cs="HY신명조"/>
        </w:rPr>
        <w:t xml:space="preserve">.  </w:t>
      </w:r>
    </w:p>
    <w:p w14:paraId="4BEB6287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장기평균비용곡선은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수평선이다</w:t>
      </w:r>
      <w:r>
        <w:rPr>
          <w:rFonts w:ascii="HY신명조" w:eastAsia="HY신명조" w:cs="HY신명조"/>
        </w:rPr>
        <w:t>.</w:t>
      </w:r>
    </w:p>
    <w:p w14:paraId="202FA49E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생산기술은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규모에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수익체증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5ECB177D" w14:textId="77777777" w:rsidR="004853E8" w:rsidRDefault="000B338C">
      <w:pPr>
        <w:pStyle w:val="a8"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비숙련노동에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임금이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상승하면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숙련노동에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고용이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증가한다</w:t>
      </w:r>
      <w:r>
        <w:rPr>
          <w:rFonts w:ascii="HY신명조" w:eastAsia="HY신명조" w:cs="HY신명조"/>
        </w:rPr>
        <w:t>.</w:t>
      </w:r>
    </w:p>
    <w:p w14:paraId="30510B4D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302B4A3D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07CBC1A8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ED1060D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3E1E728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C6DB97B" w14:textId="77777777" w:rsidR="004853E8" w:rsidRDefault="004853E8">
      <w:pPr>
        <w:pStyle w:val="a8"/>
        <w:spacing w:after="20"/>
        <w:ind w:left="406" w:hanging="406"/>
        <w:rPr>
          <w:rFonts w:ascii="HY신명조" w:eastAsia="HY신명조" w:cs="HY신명조"/>
          <w:b/>
          <w:bCs/>
        </w:rPr>
      </w:pPr>
    </w:p>
    <w:p w14:paraId="08717642" w14:textId="77777777" w:rsidR="004853E8" w:rsidRDefault="000B338C">
      <w:pPr>
        <w:pStyle w:val="a8"/>
        <w:spacing w:after="20"/>
        <w:ind w:left="392" w:hanging="39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공공재를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제공하는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개인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개인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부담금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의</w:t>
      </w:r>
    </w:p>
    <w:p w14:paraId="03D27BE6" w14:textId="77777777" w:rsidR="004853E8" w:rsidRDefault="000B338C">
      <w:pPr>
        <w:pStyle w:val="a8"/>
        <w:spacing w:after="20" w:line="240" w:lineRule="auto"/>
        <w:ind w:left="392" w:hanging="392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1"/>
        </w:rPr>
        <w:t>공공재가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제공되고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개인</w:t>
      </w:r>
      <w:r>
        <w:rPr>
          <w:rFonts w:ascii="HY신명조" w:eastAsia="HY신명조" w:cs="HY신명조"/>
          <w:spacing w:val="-11"/>
        </w:rPr>
        <w:t xml:space="preserve"> 1</w:t>
      </w:r>
      <w:r>
        <w:rPr>
          <w:rFonts w:ascii="HY신명조" w:eastAsia="HY신명조" w:cs="HY신명조"/>
          <w:spacing w:val="-11"/>
        </w:rPr>
        <w:t>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개인</w:t>
      </w:r>
      <w:r>
        <w:rPr>
          <w:rFonts w:ascii="HY신명조" w:eastAsia="HY신명조" w:cs="HY신명조"/>
          <w:spacing w:val="-11"/>
        </w:rPr>
        <w:t xml:space="preserve"> 2</w:t>
      </w:r>
      <w:r>
        <w:rPr>
          <w:rFonts w:ascii="HY신명조" w:eastAsia="HY신명조" w:cs="HY신명조"/>
          <w:spacing w:val="-11"/>
        </w:rPr>
        <w:t>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각각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1"/>
        </w:rPr>
        <w:t>와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1"/>
        </w:rPr>
        <w:t>의</w:t>
      </w:r>
    </w:p>
    <w:p w14:paraId="3CE7E9B1" w14:textId="77777777" w:rsidR="004853E8" w:rsidRDefault="000B338C">
      <w:pPr>
        <w:pStyle w:val="a8"/>
        <w:spacing w:after="20" w:line="240" w:lineRule="auto"/>
        <w:ind w:left="392" w:hanging="39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보수를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얻는다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개인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2"/>
        </w:rPr>
        <w:t>값은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또는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2"/>
        </w:rPr>
        <w:t>뿐이며</w:t>
      </w:r>
      <w:r>
        <w:rPr>
          <w:rFonts w:ascii="HY신명조" w:eastAsia="HY신명조" w:cs="HY신명조"/>
          <w:spacing w:val="2"/>
        </w:rPr>
        <w:t>,</w:t>
      </w:r>
    </w:p>
    <w:p w14:paraId="27FCFB8D" w14:textId="77777777" w:rsidR="004853E8" w:rsidRDefault="000B338C">
      <w:pPr>
        <w:pStyle w:val="a8"/>
        <w:spacing w:after="20" w:line="240" w:lineRule="auto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5"/>
        </w:rPr>
        <w:t>개인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값도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5"/>
        </w:rPr>
        <w:t>뿐이다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F4B184E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6EF03822" w14:textId="77777777" w:rsidR="004853E8" w:rsidRDefault="000B338C">
      <w:pPr>
        <w:pStyle w:val="a8"/>
        <w:spacing w:after="20" w:line="240" w:lineRule="auto"/>
        <w:ind w:left="308" w:hanging="30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개인에게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있어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부담금을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전략은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열등전략이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아니다</w:t>
      </w:r>
      <w:r>
        <w:rPr>
          <w:rFonts w:ascii="HY신명조" w:eastAsia="HY신명조" w:cs="HY신명조"/>
          <w:spacing w:val="-8"/>
        </w:rPr>
        <w:t>.</w:t>
      </w:r>
    </w:p>
    <w:p w14:paraId="10A65B5A" w14:textId="77777777" w:rsidR="004853E8" w:rsidRDefault="000B338C">
      <w:pPr>
        <w:pStyle w:val="a8"/>
        <w:spacing w:after="20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내쉬균형에서는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590B4DDB" w14:textId="77777777" w:rsidR="004853E8" w:rsidRDefault="000B338C">
      <w:pPr>
        <w:pStyle w:val="a8"/>
        <w:spacing w:after="20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내쉬균형이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 xml:space="preserve">. </w:t>
      </w:r>
    </w:p>
    <w:p w14:paraId="21B6B34F" w14:textId="77777777" w:rsidR="004853E8" w:rsidRDefault="000B338C">
      <w:pPr>
        <w:pStyle w:val="a8"/>
        <w:spacing w:after="20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909B4FD" w14:textId="77777777" w:rsidR="004853E8" w:rsidRDefault="000B338C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부담금이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=0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국한되더라도</w:t>
      </w:r>
    </w:p>
    <w:p w14:paraId="04713F35" w14:textId="77777777" w:rsidR="004853E8" w:rsidRDefault="000B338C">
      <w:pPr>
        <w:pStyle w:val="a8"/>
        <w:spacing w:after="20" w:line="240" w:lineRule="auto"/>
        <w:ind w:left="603" w:hanging="60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  <w:spacing w:val="-5"/>
        </w:rPr>
        <w:t>개인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부담금이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여전히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5"/>
        </w:rPr>
        <w:t>이면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내쉬균형</w:t>
      </w:r>
    </w:p>
    <w:p w14:paraId="079279F2" w14:textId="77777777" w:rsidR="004853E8" w:rsidRDefault="000B338C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195CFA67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1EFF11D2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3A5B54F2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CD68F78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E4ADA58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A71D1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E13BAE6" w14:textId="77777777" w:rsidR="004853E8" w:rsidRDefault="000B338C">
      <w:pPr>
        <w:pStyle w:val="a8"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전략형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게임을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경기자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행동은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=1,2</m:t>
        </m:r>
      </m:oMath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1, </w:t>
      </w:r>
      <w:r>
        <w:rPr>
          <w:rFonts w:ascii="HY신명조" w:eastAsia="HY신명조" w:cs="HY신명조"/>
        </w:rPr>
        <w:t>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강우월전략균형을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균형보수가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파레토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열등한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40"/>
        <w:gridCol w:w="1646"/>
        <w:gridCol w:w="1645"/>
      </w:tblGrid>
      <w:tr w:rsidR="004853E8" w14:paraId="72052FFF" w14:textId="77777777">
        <w:trPr>
          <w:trHeight w:val="40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F5BE3B" w14:textId="77777777" w:rsidR="004853E8" w:rsidRDefault="004853E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8FAB82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B37E68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4853E8" w14:paraId="37AF5FBA" w14:textId="77777777">
        <w:trPr>
          <w:trHeight w:val="291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0F5022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203FE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FE05E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</m:oMath>
            </m:oMathPara>
          </w:p>
        </w:tc>
      </w:tr>
      <w:tr w:rsidR="004853E8" w14:paraId="3A3840FD" w14:textId="77777777">
        <w:trPr>
          <w:trHeight w:val="291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F82A6D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78DC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</m:oMath>
            </m:oMathPara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93A8F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 h</m:t>
                </m:r>
              </m:oMath>
            </m:oMathPara>
          </w:p>
        </w:tc>
      </w:tr>
    </w:tbl>
    <w:p w14:paraId="1B21F6DD" w14:textId="77777777" w:rsidR="004853E8" w:rsidRDefault="004853E8">
      <w:pPr>
        <w:rPr>
          <w:sz w:val="2"/>
        </w:rPr>
      </w:pPr>
    </w:p>
    <w:p w14:paraId="010844AC" w14:textId="77777777" w:rsidR="004853E8" w:rsidRDefault="004853E8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353F196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0BF6B7A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h</m:t>
        </m:r>
      </m:oMath>
    </w:p>
    <w:p w14:paraId="5A8AF67B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h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b</m:t>
        </m:r>
      </m:oMath>
    </w:p>
    <w:p w14:paraId="201EB609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h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d</m:t>
        </m:r>
      </m:oMath>
    </w:p>
    <w:p w14:paraId="553A3995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h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d</m:t>
        </m:r>
      </m:oMath>
    </w:p>
    <w:p w14:paraId="35BFD97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>.</w:t>
      </w:r>
    </w:p>
    <w:p w14:paraId="1C060631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E28517B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5BCAA0B1" w14:textId="77777777" w:rsidR="004853E8" w:rsidRDefault="000B338C">
      <w:pPr>
        <w:pStyle w:val="a8"/>
        <w:spacing w:after="20"/>
        <w:ind w:left="382" w:hanging="382"/>
        <w:rPr>
          <w:rFonts w:ascii="HY신명조" w:eastAsia="HY신명조" w:cs="HY신명조"/>
          <w:b/>
          <w:bCs/>
        </w:rPr>
      </w:pPr>
      <w:r>
        <w:br w:type="column"/>
      </w:r>
    </w:p>
    <w:p w14:paraId="07838B4F" w14:textId="77777777" w:rsidR="004853E8" w:rsidRDefault="000B338C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소비자가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하루</w:t>
      </w:r>
      <w:r>
        <w:rPr>
          <w:rFonts w:ascii="HY신명조" w:eastAsia="HY신명조" w:cs="HY신명조"/>
          <w:spacing w:val="-5"/>
        </w:rPr>
        <w:t xml:space="preserve"> 24</w:t>
      </w:r>
      <w:r>
        <w:rPr>
          <w:rFonts w:ascii="HY신명조" w:eastAsia="HY신명조" w:cs="HY신명조"/>
          <w:spacing w:val="-5"/>
        </w:rPr>
        <w:t>시간을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여가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노동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=24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상정하자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노동소득뿐이라고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노동소득은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식료품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여가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식료품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f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효용함수는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</m:oMath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주어진다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노동</w:t>
      </w:r>
      <w:r>
        <w:rPr>
          <w:rFonts w:ascii="HY신명조" w:eastAsia="HY신명조" w:cs="HY신명조"/>
        </w:rPr>
        <w:t>공급에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84037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F865ED9" w14:textId="77777777" w:rsidR="004853E8" w:rsidRDefault="000B338C">
      <w:pPr>
        <w:pStyle w:val="a8"/>
        <w:spacing w:after="20"/>
        <w:ind w:left="600" w:hanging="6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시간당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임금이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상승하면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여가시간은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감소하고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노동시간이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증가한다</w:t>
      </w:r>
      <w:r>
        <w:rPr>
          <w:rFonts w:ascii="HY신명조" w:eastAsia="HY신명조" w:cs="HY신명조"/>
          <w:spacing w:val="-4"/>
        </w:rPr>
        <w:t>.</w:t>
      </w:r>
    </w:p>
    <w:p w14:paraId="70F18A83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시간당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임금이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상승하면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노동시간이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증가하지만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일정수준을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임금상승의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노동시간이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7D5BC211" w14:textId="77777777" w:rsidR="004853E8" w:rsidRDefault="000B338C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식료품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상승하면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노동소득을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늘리기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노동시간은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식료품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4430F764" w14:textId="77777777" w:rsidR="004853E8" w:rsidRDefault="000B338C">
      <w:pPr>
        <w:pStyle w:val="a8"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노동시간이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258FA2DA" w14:textId="77777777" w:rsidR="004853E8" w:rsidRDefault="000B338C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8</w:t>
      </w:r>
      <w:r>
        <w:rPr>
          <w:rFonts w:ascii="HY신명조" w:eastAsia="HY신명조" w:cs="HY신명조"/>
          <w:spacing w:val="-5"/>
        </w:rPr>
        <w:t>시간을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초과하는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노동시간에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대해서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시간당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시간당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50%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초과수당을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노동시간이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증가한다</w:t>
      </w:r>
      <w:r>
        <w:rPr>
          <w:rFonts w:ascii="HY신명조" w:eastAsia="HY신명조" w:cs="HY신명조"/>
        </w:rPr>
        <w:t>.</w:t>
      </w:r>
    </w:p>
    <w:p w14:paraId="126751C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0B8E4D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02F994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D18AAE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6609BCE" w14:textId="77777777" w:rsidR="004853E8" w:rsidRDefault="000B338C">
      <w:pPr>
        <w:pStyle w:val="a8"/>
        <w:spacing w:after="20"/>
        <w:ind w:left="396" w:hanging="3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장기총비용함수는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LTC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+35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장기총비용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생산량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생산량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요소가격의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4629D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5C00E8C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동일한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생산량에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대하여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장기총비용은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단기총비용보다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항상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작거나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같</w:t>
      </w:r>
      <w:r>
        <w:rPr>
          <w:rFonts w:ascii="HY신명조" w:eastAsia="HY신명조" w:cs="HY신명조"/>
          <w:spacing w:val="-8"/>
        </w:rPr>
        <w:t>다</w:t>
      </w:r>
      <w:r>
        <w:rPr>
          <w:rFonts w:ascii="HY신명조" w:eastAsia="HY신명조" w:cs="HY신명조"/>
          <w:spacing w:val="-8"/>
        </w:rPr>
        <w:t>.</w:t>
      </w:r>
    </w:p>
    <w:p w14:paraId="43FAEAD9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장기평균비용곡선은</w:t>
      </w:r>
      <w:r>
        <w:rPr>
          <w:rFonts w:ascii="HY신명조" w:eastAsia="HY신명조" w:cs="HY신명조"/>
        </w:rPr>
        <w:t xml:space="preserve"> U-</w:t>
      </w:r>
      <w:r>
        <w:rPr>
          <w:rFonts w:ascii="HY신명조" w:eastAsia="HY신명조" w:cs="HY신명조"/>
        </w:rPr>
        <w:t>자형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그래프이다</w:t>
      </w:r>
      <w:r>
        <w:rPr>
          <w:rFonts w:ascii="HY신명조" w:eastAsia="HY신명조" w:cs="HY신명조"/>
        </w:rPr>
        <w:t>.</w:t>
      </w:r>
    </w:p>
    <w:p w14:paraId="0C106672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오른쪽으로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6C36CE32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수평선이다</w:t>
      </w:r>
      <w:r>
        <w:rPr>
          <w:rFonts w:ascii="HY신명조" w:eastAsia="HY신명조" w:cs="HY신명조"/>
        </w:rPr>
        <w:t>.</w:t>
      </w:r>
    </w:p>
    <w:p w14:paraId="0D914981" w14:textId="77777777" w:rsidR="004853E8" w:rsidRDefault="000B338C">
      <w:pPr>
        <w:pStyle w:val="a8"/>
        <w:spacing w:after="20"/>
        <w:ind w:left="616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시장수요함수가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=360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수요량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시장가격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장기균형에서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시장참여기업의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70</w:t>
      </w:r>
      <w:r>
        <w:rPr>
          <w:rFonts w:ascii="HY신명조" w:eastAsia="HY신명조" w:cs="HY신명조"/>
        </w:rPr>
        <w:t>개이다</w:t>
      </w:r>
      <w:r>
        <w:rPr>
          <w:rFonts w:ascii="HY신명조" w:eastAsia="HY신명조" w:cs="HY신명조"/>
        </w:rPr>
        <w:t>.</w:t>
      </w:r>
    </w:p>
    <w:p w14:paraId="19BD9EBA" w14:textId="77777777" w:rsidR="004853E8" w:rsidRDefault="004853E8">
      <w:pPr>
        <w:pStyle w:val="a8"/>
        <w:spacing w:after="20"/>
        <w:ind w:left="616" w:hanging="616"/>
        <w:rPr>
          <w:rFonts w:ascii="HY신명조" w:eastAsia="HY신명조" w:cs="HY신명조"/>
        </w:rPr>
      </w:pPr>
    </w:p>
    <w:p w14:paraId="1A7EF64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3BAB7D2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D2AA556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815E154" w14:textId="77777777" w:rsidR="004853E8" w:rsidRDefault="000B338C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재화를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소비자를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고려하자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재화의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가격을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선호관계는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완비성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이행성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연속성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단조성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볼록성을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효용극대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0415BE99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A7254EB" w14:textId="77777777" w:rsidR="004853E8" w:rsidRDefault="000B338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7F308971" w14:textId="77777777" w:rsidR="004853E8" w:rsidRDefault="000B338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+1)^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513DA183" w14:textId="77777777" w:rsidR="004853E8" w:rsidRDefault="004853E8">
      <w:pPr>
        <w:rPr>
          <w:sz w:val="2"/>
        </w:rPr>
      </w:pPr>
    </w:p>
    <w:p w14:paraId="446A05B1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32692EB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83307E4" w14:textId="77777777" w:rsidR="004853E8" w:rsidRDefault="000B338C">
      <w:pPr>
        <w:pStyle w:val="a8"/>
        <w:spacing w:after="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①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>), (</w:t>
      </w:r>
      <w:r>
        <w:rPr>
          <w:rFonts w:ascii="HY신명조" w:eastAsia="HY신명조" w:cs="HY신명조"/>
          <w:spacing w:val="-1"/>
        </w:rPr>
        <w:t>나</w:t>
      </w:r>
      <w:r>
        <w:rPr>
          <w:rFonts w:ascii="HY신명조" w:eastAsia="HY신명조" w:cs="HY신명조"/>
          <w:spacing w:val="-1"/>
        </w:rPr>
        <w:t xml:space="preserve">)    </w:t>
      </w:r>
      <w:r>
        <w:rPr>
          <w:rFonts w:ascii="HY신명조" w:eastAsia="HY신명조" w:cs="HY신명조"/>
          <w:spacing w:val="-1"/>
        </w:rPr>
        <w:t>②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>), (</w:t>
      </w:r>
      <w:r>
        <w:rPr>
          <w:rFonts w:ascii="HY신명조" w:eastAsia="HY신명조" w:cs="HY신명조"/>
          <w:spacing w:val="-1"/>
        </w:rPr>
        <w:t>다</w:t>
      </w:r>
      <w:r>
        <w:rPr>
          <w:rFonts w:ascii="HY신명조" w:eastAsia="HY신명조" w:cs="HY신명조"/>
          <w:spacing w:val="-1"/>
        </w:rPr>
        <w:t xml:space="preserve">)    </w:t>
      </w:r>
      <w:r>
        <w:rPr>
          <w:rFonts w:ascii="HY신명조" w:eastAsia="HY신명조" w:cs="HY신명조"/>
          <w:spacing w:val="-1"/>
        </w:rPr>
        <w:t>③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다</w:t>
      </w:r>
      <w:r>
        <w:rPr>
          <w:rFonts w:ascii="HY신명조" w:eastAsia="HY신명조" w:cs="HY신명조"/>
          <w:spacing w:val="-1"/>
        </w:rPr>
        <w:t>), (</w:t>
      </w:r>
      <w:r>
        <w:rPr>
          <w:rFonts w:ascii="HY신명조" w:eastAsia="HY신명조" w:cs="HY신명조"/>
          <w:spacing w:val="-1"/>
        </w:rPr>
        <w:t>마</w:t>
      </w:r>
      <w:r>
        <w:rPr>
          <w:rFonts w:ascii="HY신명조" w:eastAsia="HY신명조" w:cs="HY신명조"/>
          <w:spacing w:val="-1"/>
        </w:rPr>
        <w:t xml:space="preserve">)    </w:t>
      </w:r>
      <w:r>
        <w:rPr>
          <w:rFonts w:ascii="HY신명조" w:eastAsia="HY신명조" w:cs="HY신명조"/>
          <w:spacing w:val="-1"/>
        </w:rPr>
        <w:t>④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>), (</w:t>
      </w:r>
      <w:r>
        <w:rPr>
          <w:rFonts w:ascii="HY신명조" w:eastAsia="HY신명조" w:cs="HY신명조"/>
          <w:spacing w:val="-1"/>
        </w:rPr>
        <w:t>다</w:t>
      </w:r>
      <w:r>
        <w:rPr>
          <w:rFonts w:ascii="HY신명조" w:eastAsia="HY신명조" w:cs="HY신명조"/>
          <w:spacing w:val="-1"/>
        </w:rPr>
        <w:t>), (</w:t>
      </w:r>
      <w:r>
        <w:rPr>
          <w:rFonts w:ascii="HY신명조" w:eastAsia="HY신명조" w:cs="HY신명조"/>
          <w:spacing w:val="-1"/>
        </w:rPr>
        <w:t>라</w:t>
      </w:r>
      <w:r>
        <w:rPr>
          <w:rFonts w:ascii="HY신명조" w:eastAsia="HY신명조" w:cs="HY신명조"/>
          <w:spacing w:val="-1"/>
        </w:rPr>
        <w:t>)</w:t>
      </w:r>
    </w:p>
    <w:p w14:paraId="28C279A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>.</w:t>
      </w:r>
    </w:p>
    <w:p w14:paraId="47C14AD1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5D5FFD47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46848654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br w:type="column"/>
      </w:r>
    </w:p>
    <w:p w14:paraId="65220FD1" w14:textId="77777777" w:rsidR="004853E8" w:rsidRDefault="000B338C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동질적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생산량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꾸르노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시장수요함수는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=12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비용함수는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αq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비용은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&lt;6</m:t>
        </m:r>
      </m:oMath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시장가격이고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시장생산량이다</w:t>
      </w:r>
      <w:r>
        <w:rPr>
          <w:rFonts w:ascii="HY신명조" w:eastAsia="HY신명조" w:cs="HY신명조"/>
        </w:rPr>
        <w:t>.)</w:t>
      </w:r>
    </w:p>
    <w:p w14:paraId="66C5B3D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9905289" w14:textId="77777777" w:rsidR="004853E8" w:rsidRDefault="000B338C">
      <w:pPr>
        <w:pStyle w:val="a8"/>
        <w:spacing w:after="20"/>
        <w:ind w:left="315" w:hanging="3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균형에서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시장점유율은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시장점유율보다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높다</w:t>
      </w:r>
      <w:r>
        <w:rPr>
          <w:rFonts w:ascii="HY신명조" w:eastAsia="HY신명조" w:cs="HY신명조"/>
          <w:spacing w:val="-3"/>
        </w:rPr>
        <w:t xml:space="preserve">. </w:t>
      </w:r>
    </w:p>
    <w:p w14:paraId="40BB240B" w14:textId="77777777" w:rsidR="004853E8" w:rsidRDefault="000B338C">
      <w:pPr>
        <w:pStyle w:val="a8"/>
        <w:spacing w:after="20"/>
        <w:ind w:left="638" w:hanging="6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66627E67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기업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한계비용이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상승하면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균형에서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이윤은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감소한다</w:t>
      </w:r>
      <w:r>
        <w:rPr>
          <w:rFonts w:ascii="HY신명조" w:eastAsia="HY신명조" w:cs="HY신명조"/>
          <w:spacing w:val="-5"/>
        </w:rPr>
        <w:t>.</w:t>
      </w:r>
    </w:p>
    <w:p w14:paraId="6B982F66" w14:textId="77777777" w:rsidR="004853E8" w:rsidRDefault="000B338C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고비용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철수한다면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향후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 xml:space="preserve">. </w:t>
      </w:r>
    </w:p>
    <w:p w14:paraId="485F512B" w14:textId="77777777" w:rsidR="004853E8" w:rsidRDefault="000B338C">
      <w:pPr>
        <w:pStyle w:val="a8"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가격경쟁을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시행한다면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한계비용인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>.</w:t>
      </w:r>
    </w:p>
    <w:p w14:paraId="0BB9B4DE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6E5C5EBF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68ABA4C5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1BDCFC40" w14:textId="77777777" w:rsidR="004853E8" w:rsidRDefault="000B338C">
      <w:pPr>
        <w:pStyle w:val="a8"/>
        <w:spacing w:after="20"/>
        <w:ind w:left="391" w:hanging="39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</w:t>
      </w:r>
      <w:r>
        <w:rPr>
          <w:rFonts w:ascii="HY신명조" w:eastAsia="HY신명조" w:cs="HY신명조"/>
          <w:spacing w:val="-5"/>
        </w:rPr>
        <w:t>인</w:t>
      </w:r>
      <w:r>
        <w:rPr>
          <w:rFonts w:ascii="HY신명조" w:eastAsia="HY신명조" w:cs="HY신명조"/>
          <w:spacing w:val="-5"/>
        </w:rPr>
        <w:t>-2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순수교환경제를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상정하자</w:t>
      </w:r>
      <w:r>
        <w:rPr>
          <w:rFonts w:ascii="HY신명조" w:eastAsia="HY신명조" w:cs="HY신명조"/>
          <w:spacing w:val="-5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>,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효용함수는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소비자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효용함수는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</w:p>
    <w:p w14:paraId="07C5DF32" w14:textId="77777777" w:rsidR="004853E8" w:rsidRDefault="000B338C">
      <w:pPr>
        <w:pStyle w:val="a8"/>
        <w:spacing w:after="20" w:line="240" w:lineRule="auto"/>
        <w:ind w:left="412" w:hanging="41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여기서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와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각각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소비자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0"/>
        </w:rPr>
        <w:t>의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0"/>
        </w:rPr>
        <w:t>재와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0"/>
        </w:rPr>
        <w:t>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소비량이다</w:t>
      </w:r>
      <w:r>
        <w:rPr>
          <w:rFonts w:ascii="HY신명조" w:eastAsia="HY신명조" w:cs="HY신명조"/>
          <w:spacing w:val="-10"/>
        </w:rPr>
        <w:t>.</w:t>
      </w:r>
    </w:p>
    <w:p w14:paraId="4D1040A1" w14:textId="77777777" w:rsidR="004853E8" w:rsidRDefault="000B338C">
      <w:pPr>
        <w:pStyle w:val="a8"/>
        <w:spacing w:after="20" w:line="240" w:lineRule="auto"/>
        <w:ind w:left="412" w:hanging="41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9"/>
        </w:rPr>
        <w:t>소비자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9"/>
        </w:rPr>
        <w:t>재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>단위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>재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>단위를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초기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부존자원으로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가지고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있고</w:t>
      </w:r>
    </w:p>
    <w:p w14:paraId="038C3490" w14:textId="77777777" w:rsidR="004853E8" w:rsidRDefault="000B338C">
      <w:pPr>
        <w:pStyle w:val="a8"/>
        <w:spacing w:after="20" w:line="240" w:lineRule="auto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8"/>
        </w:rPr>
        <w:t xml:space="preserve">   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부존자원은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단위이다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4C92426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237C833F" w14:textId="77777777" w:rsidR="004853E8" w:rsidRDefault="000B338C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초기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부존자원에서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표시한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) </w:t>
      </w:r>
      <w:r>
        <w:rPr>
          <w:rFonts w:ascii="HY신명조" w:eastAsia="HY신명조" w:cs="HY신명조"/>
          <w:spacing w:val="-3"/>
        </w:rPr>
        <w:t>한계</w:t>
      </w:r>
      <w:r>
        <w:rPr>
          <w:rFonts w:ascii="HY신명조" w:eastAsia="HY신명조" w:cs="HY신명조"/>
        </w:rPr>
        <w:t>대체율은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AC3DFA0" w14:textId="77777777" w:rsidR="004853E8" w:rsidRDefault="000B338C">
      <w:pPr>
        <w:pStyle w:val="a8"/>
        <w:spacing w:after="20"/>
        <w:ind w:left="337" w:hanging="3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부존자원에서의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자원배분은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파레토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 xml:space="preserve">. </w:t>
      </w:r>
    </w:p>
    <w:p w14:paraId="4766F1DD" w14:textId="77777777" w:rsidR="004853E8" w:rsidRDefault="000B338C">
      <w:pPr>
        <w:pStyle w:val="a8"/>
        <w:spacing w:after="20"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파레토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자원배분에서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배이다</w:t>
      </w:r>
      <w:r>
        <w:rPr>
          <w:rFonts w:ascii="HY신명조" w:eastAsia="HY신명조" w:cs="HY신명조"/>
        </w:rPr>
        <w:t xml:space="preserve">. </w:t>
      </w:r>
    </w:p>
    <w:p w14:paraId="53598520" w14:textId="77777777" w:rsidR="004853E8" w:rsidRDefault="000B338C">
      <w:pPr>
        <w:pStyle w:val="a8"/>
        <w:spacing w:after="20"/>
        <w:ind w:left="628" w:hanging="6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일반경쟁균형</w:t>
      </w:r>
      <w:r>
        <w:rPr>
          <w:rFonts w:ascii="HY신명조" w:eastAsia="HY신명조" w:cs="HY신명조"/>
        </w:rPr>
        <w:t>(general competitive equilibrium)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C54EE4C" w14:textId="77777777" w:rsidR="004853E8" w:rsidRDefault="000B338C">
      <w:pPr>
        <w:pStyle w:val="a8"/>
        <w:spacing w:after="20"/>
        <w:ind w:left="337" w:hanging="3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일반경쟁균형에서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146B30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04DD53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4F9DDD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0BFB3A1" w14:textId="77777777" w:rsidR="004853E8" w:rsidRDefault="000B338C">
      <w:pPr>
        <w:pStyle w:val="a8"/>
        <w:snapToGrid/>
        <w:spacing w:after="20"/>
        <w:ind w:left="388" w:hanging="38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모든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조건이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일정할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국내통화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가치를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상승시키는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355B085F" w14:textId="77777777" w:rsidR="004853E8" w:rsidRDefault="004853E8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</w:p>
    <w:p w14:paraId="005CF909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생산공장을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설립한다</w:t>
      </w:r>
      <w:r>
        <w:rPr>
          <w:rFonts w:ascii="HY신명조" w:eastAsia="HY신명조" w:cs="HY신명조"/>
        </w:rPr>
        <w:t>.</w:t>
      </w:r>
    </w:p>
    <w:p w14:paraId="09CA7D8E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외국인들이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매각한다</w:t>
      </w:r>
      <w:r>
        <w:rPr>
          <w:rFonts w:ascii="HY신명조" w:eastAsia="HY신명조" w:cs="HY신명조"/>
        </w:rPr>
        <w:t>.</w:t>
      </w:r>
    </w:p>
    <w:p w14:paraId="383F554E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수입자동차에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인하된다</w:t>
      </w:r>
      <w:r>
        <w:rPr>
          <w:rFonts w:ascii="HY신명조" w:eastAsia="HY신명조" w:cs="HY신명조"/>
        </w:rPr>
        <w:t>.</w:t>
      </w:r>
    </w:p>
    <w:p w14:paraId="70B8535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전투기를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대규모로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구매한다</w:t>
      </w:r>
      <w:r>
        <w:rPr>
          <w:rFonts w:ascii="HY신명조" w:eastAsia="HY신명조" w:cs="HY신명조"/>
        </w:rPr>
        <w:t>.</w:t>
      </w:r>
    </w:p>
    <w:p w14:paraId="6A61FC22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금융통화위원회가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기준금리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단행한다</w:t>
      </w:r>
      <w:r>
        <w:rPr>
          <w:rFonts w:ascii="HY신명조" w:eastAsia="HY신명조" w:cs="HY신명조"/>
        </w:rPr>
        <w:t>.</w:t>
      </w:r>
    </w:p>
    <w:p w14:paraId="4C1281C9" w14:textId="77777777" w:rsidR="004853E8" w:rsidRDefault="004853E8">
      <w:pPr>
        <w:pStyle w:val="a8"/>
        <w:snapToGrid/>
        <w:spacing w:after="20"/>
        <w:ind w:left="200" w:hanging="200"/>
        <w:rPr>
          <w:rFonts w:ascii="HY신명조" w:eastAsia="HY신명조" w:cs="HY신명조"/>
        </w:rPr>
      </w:pPr>
    </w:p>
    <w:p w14:paraId="7D09E943" w14:textId="77777777" w:rsidR="004853E8" w:rsidRDefault="004853E8">
      <w:pPr>
        <w:pStyle w:val="a8"/>
        <w:snapToGrid/>
        <w:spacing w:after="20"/>
        <w:ind w:left="200" w:hanging="200"/>
        <w:rPr>
          <w:rFonts w:ascii="HY신명조" w:eastAsia="HY신명조" w:cs="HY신명조"/>
        </w:rPr>
      </w:pPr>
    </w:p>
    <w:p w14:paraId="0046A91A" w14:textId="77777777" w:rsidR="004853E8" w:rsidRDefault="000B338C">
      <w:pPr>
        <w:pStyle w:val="a8"/>
        <w:spacing w:after="20"/>
        <w:ind w:left="417" w:hanging="417"/>
        <w:rPr>
          <w:rFonts w:ascii="HY신명조" w:eastAsia="HY신명조" w:cs="HY신명조"/>
          <w:b/>
          <w:bCs/>
        </w:rPr>
      </w:pPr>
      <w:r>
        <w:br w:type="column"/>
      </w:r>
    </w:p>
    <w:p w14:paraId="31D2045E" w14:textId="77777777" w:rsidR="004853E8" w:rsidRDefault="000B338C">
      <w:pPr>
        <w:pStyle w:val="a8"/>
        <w:spacing w:after="20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여기서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과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각각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기와</w:t>
      </w:r>
      <w:r>
        <w:rPr>
          <w:rFonts w:ascii="HY신명조" w:eastAsia="HY신명조" w:cs="HY신명조"/>
          <w:spacing w:val="-7"/>
        </w:rPr>
        <w:t xml:space="preserve"> 2</w:t>
      </w:r>
      <w:r>
        <w:rPr>
          <w:rFonts w:ascii="HY신명조" w:eastAsia="HY신명조" w:cs="HY신명조"/>
          <w:spacing w:val="-7"/>
        </w:rPr>
        <w:t>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나타낸다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소비자의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기와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330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0"/>
      </w:tblGrid>
      <w:tr w:rsidR="004853E8" w14:paraId="013BF961" w14:textId="77777777">
        <w:trPr>
          <w:trHeight w:val="56"/>
          <w:jc w:val="right"/>
        </w:trPr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0FE4D49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 1</w:t>
            </w:r>
            <w:r>
              <w:rPr>
                <w:rFonts w:ascii="HY신명조" w:eastAsia="HY신명조" w:cs="HY신명조"/>
              </w:rPr>
              <w:t>기와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200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220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6E7C828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 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기와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  <w:p w14:paraId="54F669D1" w14:textId="77777777" w:rsidR="004853E8" w:rsidRDefault="000B338C">
            <w:pPr>
              <w:pStyle w:val="a8"/>
              <w:spacing w:after="20"/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 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소득과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각각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단위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증가가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영향보다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C46551D" w14:textId="77777777" w:rsidR="004853E8" w:rsidRDefault="000B338C">
            <w:pPr>
              <w:pStyle w:val="a8"/>
              <w:spacing w:after="20"/>
              <w:ind w:left="489" w:hanging="4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주어진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자유롭게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100</w:t>
            </w:r>
            <w:r>
              <w:rPr>
                <w:rFonts w:ascii="HY신명조" w:eastAsia="HY신명조" w:cs="HY신명조"/>
                <w:spacing w:val="-2"/>
              </w:rPr>
              <w:t>까지만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가능할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시장이자율이</w:t>
            </w:r>
            <w:r>
              <w:rPr>
                <w:rFonts w:ascii="HY신명조" w:eastAsia="HY신명조" w:cs="HY신명조"/>
                <w:spacing w:val="-2"/>
              </w:rPr>
              <w:t xml:space="preserve"> 9%</w:t>
            </w:r>
            <w:r>
              <w:rPr>
                <w:rFonts w:ascii="HY신명조" w:eastAsia="HY신명조" w:cs="HY신명조"/>
                <w:spacing w:val="-2"/>
              </w:rPr>
              <w:t>이면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차입제약은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4DAA86C" w14:textId="77777777" w:rsidR="004853E8" w:rsidRDefault="004853E8">
      <w:pPr>
        <w:rPr>
          <w:sz w:val="2"/>
        </w:rPr>
      </w:pPr>
    </w:p>
    <w:p w14:paraId="037C1B32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B2BF1A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FE27F1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5F336781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5216B65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C5D6EA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76B217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3EE899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20959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A1846E8" w14:textId="77777777" w:rsidR="004853E8" w:rsidRDefault="000B338C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대국</w:t>
      </w:r>
      <w:r>
        <w:rPr>
          <w:rFonts w:ascii="HY신명조" w:eastAsia="HY신명조" w:cs="HY신명조"/>
          <w:spacing w:val="-2"/>
        </w:rPr>
        <w:t>(large country)</w:t>
      </w:r>
      <w:r>
        <w:rPr>
          <w:rFonts w:ascii="HY신명조" w:eastAsia="HY신명조" w:cs="HY신명조"/>
          <w:spacing w:val="-2"/>
        </w:rPr>
        <w:t>경제의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정부가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수입하고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만큼의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국제시장가격이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대국경제의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고르면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국내기업의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많아서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전략적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006505D5" w14:textId="77777777" w:rsidR="004853E8" w:rsidRDefault="004853E8">
      <w:pPr>
        <w:pStyle w:val="a8"/>
        <w:spacing w:after="20"/>
        <w:ind w:left="394" w:hanging="394"/>
        <w:rPr>
          <w:rFonts w:ascii="HY신명조" w:eastAsia="HY신명조" w:cs="HY신명조"/>
        </w:rPr>
      </w:pPr>
    </w:p>
    <w:p w14:paraId="3E9D5DCC" w14:textId="77777777" w:rsidR="004853E8" w:rsidRDefault="000B338C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pict w14:anchorId="420BC19F">
          <v:group id="_x0000_s2102" style="width:252.75pt;height:158.95pt;mso-position-horizontal-relative:char;mso-position-vertical-relative:line" coordsize="25275,15896">
            <v:shape id="_x0000_s2088259477" o:spid="_x0000_s2134" style="position:absolute;top:5054;width:7929;height:2332;v-text-anchor:middle" coordsize="7929,2332" o:spt="100" adj="0,,0" path="m,l7929,r,2332l,2332xe" strokecolor="white" strokeweight=".33pt">
              <v:fill opacity="0"/>
              <v:stroke joinstyle="miter"/>
              <v:formulas/>
              <v:path o:connecttype="segments"/>
              <v:textbox inset="2.83pt,2.83pt,2.83pt,2.83pt">
                <w:txbxContent>
                  <w:p w14:paraId="5D77B2D6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</m:oMath>
                    </m:oMathPara>
                  </w:p>
                </w:txbxContent>
              </v:textbox>
            </v:shape>
            <v:line id="_x0000_s2088259478" o:spid="_x0000_s2133" style="position:absolute" from="4273,177" to="4198,14127" strokeweight=".33pt">
              <v:stroke joinstyle="miter"/>
            </v:line>
            <v:line id="_x0000_s2088259479" o:spid="_x0000_s2132" style="position:absolute" from="8864,1051" to="20840,13682" strokeweight=".33pt">
              <v:stroke joinstyle="miter"/>
            </v:line>
            <v:line id="_x0000_s2088259480" o:spid="_x0000_s2131" style="position:absolute" from="5985,13475" to="15464,792" strokeweight=".33pt">
              <v:stroke joinstyle="miter"/>
            </v:line>
            <v:line id="_x0000_s2088259481" o:spid="_x0000_s2130" style="position:absolute" from="4158,9731" to="19412,9796" strokeweight=".33pt">
              <v:stroke joinstyle="miter"/>
            </v:line>
            <v:line id="_x0000_s2088259482" o:spid="_x0000_s2129" style="position:absolute" from="4210,6363" to="19339,6363" strokeweight=".33pt">
              <v:stroke joinstyle="miter"/>
            </v:line>
            <v:line id="_x0000_s2088259483" o:spid="_x0000_s2128" style="position:absolute" from="15542,8034" to="15542,14108" strokeweight=".33pt">
              <v:stroke joinstyle="miter"/>
            </v:line>
            <v:line id="_x0000_s2088259484" o:spid="_x0000_s2127" style="position:absolute" from="9985,8102" to="10043,14103" strokeweight=".33pt">
              <v:stroke joinstyle="miter"/>
            </v:line>
            <v:line id="_x0000_s2088259485" o:spid="_x0000_s2126" style="position:absolute" from="11355,6362" to="11473,14127" strokeweight=".33pt">
              <v:stroke joinstyle="miter"/>
            </v:line>
            <v:line id="_x0000_s2088259486" o:spid="_x0000_s2125" style="position:absolute" from="13920,6412" to="13992,14076" strokeweight=".33pt">
              <v:stroke joinstyle="miter"/>
            </v:line>
            <v:shape id="_x0000_s2088259487" o:spid="_x0000_s2124" style="position:absolute;left:1523;top:9001;width:5871;height:2203;v-text-anchor:middle" coordsize="5871,2203" o:spt="100" adj="0,,0" path="m,l5871,r,2203l,220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34E384FE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</m:oMath>
                    </m:oMathPara>
                  </w:p>
                </w:txbxContent>
              </v:textbox>
            </v:shape>
            <v:shape id="_x0000_s2088259488" o:spid="_x0000_s2123" style="position:absolute;left:4021;top:4665;width:4938;height:2073;v-text-anchor:middle" coordsize="4938,2073" o:spt="100" adj="0,,0" path="m,l4938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036BF25A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489" o:spid="_x0000_s2122" style="position:absolute;left:10614;top:4701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482184A3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490" o:spid="_x0000_s2121" style="position:absolute;left:13503;top:4624;width:4938;height:2073;v-text-anchor:middle" coordsize="4938,2073" o:spt="100" adj="0,,0" path="m,l4938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C24E28D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491" o:spid="_x0000_s2120" style="position:absolute;left:15186;top:6478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35280516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492" o:spid="_x0000_s2119" style="position:absolute;left:13053;top:6514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7ED2354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493" o:spid="_x0000_s2118" style="position:absolute;left:11108;top:6433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723668C8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oMath>
                    </m:oMathPara>
                  </w:p>
                </w:txbxContent>
              </v:textbox>
            </v:shape>
            <v:shape id="_x0000_s2088259494" o:spid="_x0000_s2117" style="position:absolute;left:7348;top:9275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47452A42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oMath>
                    </m:oMathPara>
                  </w:p>
                </w:txbxContent>
              </v:textbox>
            </v:shape>
            <v:shape id="_x0000_s2088259495" o:spid="_x0000_s2116" style="position:absolute;left:9092;top:9276;width:4938;height:2073;v-text-anchor:middle" coordsize="4938,2073" o:spt="100" adj="0,,0" path="m,l4938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2F2E56B1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j</m:t>
                        </m:r>
                      </m:oMath>
                    </m:oMathPara>
                  </w:p>
                </w:txbxContent>
              </v:textbox>
            </v:shape>
            <v:shape id="_x0000_s2088259496" o:spid="_x0000_s2115" style="position:absolute;left:9297;top:6280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3A350BA0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g</m:t>
                        </m:r>
                      </m:oMath>
                    </m:oMathPara>
                  </w:p>
                </w:txbxContent>
              </v:textbox>
            </v:shape>
            <v:shape id="_x0000_s2088259497" o:spid="_x0000_s2114" style="position:absolute;left:3952;top:6446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7CE06AFB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h</m:t>
                        </m:r>
                      </m:oMath>
                    </m:oMathPara>
                  </w:p>
                </w:txbxContent>
              </v:textbox>
            </v:shape>
            <v:shape id="_x0000_s2088259498" o:spid="_x0000_s2113" style="position:absolute;left:11109;top:9323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158BE17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</m:t>
                        </m:r>
                      </m:oMath>
                    </m:oMathPara>
                  </w:p>
                </w:txbxContent>
              </v:textbox>
            </v:shape>
            <v:shape id="_x0000_s2088259499" o:spid="_x0000_s2112" style="position:absolute;left:15193;top:679;width:4937;height:2072;v-text-anchor:middle" coordsize="4937,2072" o:spt="100" adj="0,,0" path="m,l4937,r,2072l,2072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037F9435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국내공급</m:t>
                        </m:r>
                      </m:oMath>
                    </m:oMathPara>
                  </w:p>
                </w:txbxContent>
              </v:textbox>
            </v:shape>
            <v:shape id="_x0000_s2088259500" o:spid="_x0000_s2111" style="position:absolute;left:19882;top:11090;width:4938;height:2290;v-text-anchor:middle" coordsize="4938,2290" o:spt="100" adj="0,,0" path="m,l4938,r,2290l,2290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BE01195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국내수요</m:t>
                        </m:r>
                      </m:oMath>
                    </m:oMathPara>
                  </w:p>
                </w:txbxContent>
              </v:textbox>
            </v:shape>
            <v:shape id="_x0000_s2088259501" o:spid="_x0000_s2110" style="position:absolute;left:2826;top:-1;width:1892;height:1944;v-text-anchor:middle" coordsize="1892,1944" o:spt="100" adj="0,,0" path="m,l1892,r,1944l,1944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6DABD311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line id="_x0000_s2088259502" o:spid="_x0000_s2109" style="position:absolute" from="4193,8087" to="19322,8087" strokeweight=".33pt">
              <v:stroke joinstyle="miter"/>
            </v:line>
            <v:shape id="_x0000_s2088259503" o:spid="_x0000_s2108" style="position:absolute;left:16302;top:9168;width:1112;height:2073;v-text-anchor:middle" coordsize="1112,2073" o:spt="100" adj="0,,0" path="m,l1112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1EBAEA22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shape id="_x0000_s2088259504" o:spid="_x0000_s2107" style="position:absolute;left:1499;top:7098;width:5871;height:2202;v-text-anchor:middle" coordsize="5871,2202" o:spt="100" adj="0,,0" path="m,l5871,r,2202l,2202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4C93754E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5" o:spid="_x0000_s2106" style="position:absolute;left:13135;top:9403;width:1183;height:1838;v-text-anchor:middle" coordsize="1183,1838" o:spt="100" adj="0,,0" path="m,l1183,r,1838l,1838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600ECA1A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shape id="_x0000_s2088259506" o:spid="_x0000_s2105" style="position:absolute;left:14244;top:9122;width:1113;height:2073;v-text-anchor:middle" coordsize="1113,2073" o:spt="100" adj="0,,0" path="m,l1113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7E7B832E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m</m:t>
                        </m:r>
                      </m:oMath>
                    </m:oMathPara>
                  </w:p>
                </w:txbxContent>
              </v:textbox>
            </v:shape>
            <v:shape id="_x0000_s2088259507" o:spid="_x0000_s2104" style="position:absolute;left:23154;top:13952;width:1891;height:1944;v-text-anchor:middle" coordsize="1891,1944" o:spt="100" adj="0,,0" path="m,l1891,r,1944l,1944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21C74830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line id="_x0000_s2088259508" o:spid="_x0000_s2103" style="position:absolute" from="4273,14108" to="25275,14108" strokeweight=".33pt">
              <v:stroke joinstyle="miter"/>
            </v:line>
            <w10:anchorlock/>
          </v:group>
        </w:pic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66128161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6243566" w14:textId="77777777" w:rsidR="004853E8" w:rsidRDefault="000B338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소비자잉여는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사각형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acd</m:t>
              </m:r>
              <m:r>
                <m:rPr>
                  <m:sty m:val="p"/>
                </m:rPr>
                <w:rPr>
                  <w:rFonts w:ascii="Cambria Math"/>
                </w:rPr>
                <m:t>h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6216D90" w14:textId="77777777" w:rsidR="004853E8" w:rsidRDefault="000B338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생산자잉여는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사각형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abg</m:t>
              </m:r>
              <m:r>
                <m:rPr>
                  <m:sty m:val="p"/>
                </m:rPr>
                <w:rPr>
                  <w:rFonts w:ascii="Cambria Math"/>
                </w:rPr>
                <m:t>h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B74E92E" w14:textId="77777777" w:rsidR="004853E8" w:rsidRDefault="000B338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관세수입은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사각형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bcef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F226891" w14:textId="77777777" w:rsidR="004853E8" w:rsidRDefault="000B338C">
            <w:pPr>
              <w:pStyle w:val="a8"/>
              <w:spacing w:afterLines="40" w:after="96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삼각형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bfg</m:t>
              </m:r>
            </m:oMath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삼각형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cde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사각형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bclk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FA4612" w14:textId="77777777" w:rsidR="004853E8" w:rsidRDefault="004853E8">
      <w:pPr>
        <w:rPr>
          <w:sz w:val="2"/>
        </w:rPr>
      </w:pPr>
    </w:p>
    <w:p w14:paraId="125F069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28CB7F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B7AEBF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45BACC5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2A3D807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475454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1F02AB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5A34124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0306BE66" w14:textId="77777777" w:rsidR="004853E8" w:rsidRDefault="000B338C">
      <w:pPr>
        <w:pStyle w:val="a8"/>
        <w:snapToGrid/>
        <w:spacing w:after="20"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실업률이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경제활동참가율이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고용률</w:t>
      </w:r>
      <w:r>
        <w:rPr>
          <w:rFonts w:ascii="HY신명조" w:eastAsia="HY신명조" w:cs="HY신명조"/>
        </w:rPr>
        <w:t>(=</w:t>
      </w:r>
      <w:r>
        <w:rPr>
          <w:rFonts w:ascii="HY신명조" w:eastAsia="HY신명조" w:cs="HY신명조"/>
        </w:rPr>
        <w:t>취업자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노동가능인구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4C30B00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3989BE78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40%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45%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50%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55%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60%</w:t>
      </w:r>
    </w:p>
    <w:p w14:paraId="745CC64D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630677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9FE24D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5D8E39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9FDF43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5C44EB26" w14:textId="77777777" w:rsidR="004853E8" w:rsidRDefault="000B338C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과거에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많은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사람들이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와인을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마시고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와인의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상승</w:t>
      </w:r>
      <w:r>
        <w:rPr>
          <w:rFonts w:ascii="HY신명조" w:eastAsia="HY신명조" w:cs="HY신명조"/>
          <w:spacing w:val="-1"/>
        </w:rPr>
        <w:t>하였을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소비자물가지수는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물가상승을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과대평가한다</w:t>
      </w:r>
      <w:r>
        <w:rPr>
          <w:rFonts w:ascii="HY신명조" w:eastAsia="HY신명조" w:cs="HY신명조"/>
        </w:rPr>
        <w:t>.</w:t>
      </w:r>
    </w:p>
    <w:p w14:paraId="5AFDFA87" w14:textId="77777777" w:rsidR="004853E8" w:rsidRDefault="000B338C">
      <w:pPr>
        <w:pStyle w:val="a8"/>
        <w:snapToGrid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늘었을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소비자물가지수는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물가상승을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과대평가한다</w:t>
      </w:r>
      <w:r>
        <w:rPr>
          <w:rFonts w:ascii="HY신명조" w:eastAsia="HY신명조" w:cs="HY신명조"/>
        </w:rPr>
        <w:t>.</w:t>
      </w:r>
    </w:p>
    <w:p w14:paraId="5C80F232" w14:textId="77777777" w:rsidR="004853E8" w:rsidRDefault="000B338C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GDP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국가에서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서비스의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측정해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후생수준에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척도로는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9D84A3E" w14:textId="77777777" w:rsidR="004853E8" w:rsidRDefault="000B338C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국산품이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국가에서</w:t>
      </w:r>
      <w:r>
        <w:rPr>
          <w:rFonts w:ascii="HY신명조" w:eastAsia="HY신명조" w:cs="HY신명조"/>
        </w:rPr>
        <w:t xml:space="preserve"> GDP deflator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생계비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척도로서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부적절하다</w:t>
      </w:r>
      <w:r>
        <w:rPr>
          <w:rFonts w:ascii="HY신명조" w:eastAsia="HY신명조" w:cs="HY신명조"/>
        </w:rPr>
        <w:t>.</w:t>
      </w:r>
    </w:p>
    <w:p w14:paraId="59A523CF" w14:textId="77777777" w:rsidR="004853E8" w:rsidRDefault="000B33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실업률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실망실업자를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실업률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과소평가하는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F5B9CA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894C3E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E2D231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4A88BA4" w14:textId="77777777" w:rsidR="004853E8" w:rsidRDefault="000B338C">
      <w:pPr>
        <w:pStyle w:val="a8"/>
        <w:snapToGrid/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재정승수에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고르면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화폐수요와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감소함수이다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17"/>
      </w:tblGrid>
      <w:tr w:rsidR="004853E8" w14:paraId="6C240375" w14:textId="77777777">
        <w:trPr>
          <w:trHeight w:val="56"/>
          <w:jc w:val="right"/>
        </w:trPr>
        <w:tc>
          <w:tcPr>
            <w:tcW w:w="6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101DB56" w14:textId="77777777" w:rsidR="004853E8" w:rsidRDefault="000B338C">
            <w:pPr>
              <w:pStyle w:val="a8"/>
              <w:spacing w:after="20"/>
              <w:ind w:left="388" w:hanging="38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거래적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화폐수요의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소득탄력성이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클수록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정부지출승수가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  <w:p w14:paraId="5F483407" w14:textId="77777777" w:rsidR="004853E8" w:rsidRDefault="000B338C">
            <w:pPr>
              <w:pStyle w:val="a8"/>
              <w:spacing w:after="20"/>
              <w:ind w:left="471" w:hanging="4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삭감과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조세승수의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절대값이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정부지출승수의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절대값보다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이유는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가계저축으로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000DCD0" w14:textId="77777777" w:rsidR="004853E8" w:rsidRDefault="000B338C">
            <w:pPr>
              <w:pStyle w:val="a8"/>
              <w:spacing w:after="20"/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</w:rPr>
              <w:t>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민감하게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반응할수록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정부지출승수는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A58EEC" w14:textId="77777777" w:rsidR="004853E8" w:rsidRDefault="004853E8">
      <w:pPr>
        <w:rPr>
          <w:sz w:val="2"/>
        </w:rPr>
      </w:pPr>
    </w:p>
    <w:p w14:paraId="3668D17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E38CB59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3DDFE9C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)    </w:t>
      </w:r>
    </w:p>
    <w:p w14:paraId="467D621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) </w:t>
      </w:r>
    </w:p>
    <w:p w14:paraId="5328E7C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3503B1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7F8E3D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2495ED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C8064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A54653" w14:textId="77777777" w:rsidR="004853E8" w:rsidRDefault="000B338C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기대이론에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따르면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수익률곡선이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우하향할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미래의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단기이자율이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기대된다</w:t>
      </w:r>
      <w:r>
        <w:rPr>
          <w:rFonts w:ascii="HY신명조" w:eastAsia="HY신명조" w:cs="HY신명조"/>
        </w:rPr>
        <w:t>.</w:t>
      </w:r>
    </w:p>
    <w:p w14:paraId="0E87E660" w14:textId="77777777" w:rsidR="004853E8" w:rsidRDefault="000B338C">
      <w:pPr>
        <w:pStyle w:val="a8"/>
        <w:spacing w:after="20"/>
        <w:ind w:left="615" w:hanging="6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이표채권의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이표이자율</w:t>
      </w:r>
      <w:r>
        <w:rPr>
          <w:rFonts w:ascii="HY신명조" w:eastAsia="HY신명조" w:cs="HY신명조"/>
        </w:rPr>
        <w:t>(coupon rate)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0E9DAD0C" w14:textId="77777777" w:rsidR="004853E8" w:rsidRDefault="000B338C">
      <w:pPr>
        <w:pStyle w:val="a8"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동일하다면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길수록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시장이자율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심해진다</w:t>
      </w:r>
      <w:r>
        <w:rPr>
          <w:rFonts w:ascii="HY신명조" w:eastAsia="HY신명조" w:cs="HY신명조"/>
        </w:rPr>
        <w:t>.</w:t>
      </w:r>
    </w:p>
    <w:p w14:paraId="5204535D" w14:textId="77777777" w:rsidR="004853E8" w:rsidRDefault="000B338C">
      <w:pPr>
        <w:pStyle w:val="a8"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금융위기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안전자산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현상이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발생한다면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스프레드가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확대된다</w:t>
      </w:r>
      <w:r>
        <w:rPr>
          <w:rFonts w:ascii="HY신명조" w:eastAsia="HY신명조" w:cs="HY신명조"/>
        </w:rPr>
        <w:t>.</w:t>
      </w:r>
    </w:p>
    <w:p w14:paraId="0AFF04DC" w14:textId="77777777" w:rsidR="004853E8" w:rsidRDefault="000B338C">
      <w:pPr>
        <w:pStyle w:val="a8"/>
        <w:spacing w:after="20"/>
        <w:ind w:left="630" w:hanging="63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국제금융위기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>.</w:t>
      </w:r>
    </w:p>
    <w:p w14:paraId="746A18E0" w14:textId="77777777" w:rsidR="004853E8" w:rsidRDefault="004853E8">
      <w:pPr>
        <w:pStyle w:val="a8"/>
        <w:spacing w:after="20"/>
        <w:ind w:left="607" w:hanging="607"/>
        <w:rPr>
          <w:rFonts w:ascii="HY신명조" w:eastAsia="HY신명조" w:cs="HY신명조"/>
        </w:rPr>
      </w:pPr>
    </w:p>
    <w:p w14:paraId="254948FB" w14:textId="77777777" w:rsidR="004853E8" w:rsidRDefault="000B338C">
      <w:pPr>
        <w:pStyle w:val="a8"/>
        <w:snapToGrid/>
        <w:spacing w:after="20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0E448324" w14:textId="77777777">
        <w:trPr>
          <w:trHeight w:val="266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781858D" w14:textId="77777777" w:rsidR="004853E8" w:rsidRDefault="000B338C">
            <w:pPr>
              <w:pStyle w:val="a8"/>
              <w:snapToGrid/>
              <w:spacing w:after="20"/>
              <w:ind w:left="462" w:hanging="4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</w:rPr>
              <w:t>중앙은행이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공개시장에서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유동성효과에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EED26D3" w14:textId="77777777" w:rsidR="004853E8" w:rsidRDefault="000B338C">
            <w:pPr>
              <w:pStyle w:val="a8"/>
              <w:snapToGrid/>
              <w:spacing w:after="20"/>
              <w:ind w:left="46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실질</w:t>
            </w:r>
            <w:r>
              <w:rPr>
                <w:rFonts w:ascii="HY신명조" w:eastAsia="HY신명조" w:cs="HY신명조"/>
                <w:spacing w:val="-5"/>
              </w:rPr>
              <w:t xml:space="preserve"> GDP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증가하면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채권수요가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채권공급이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AF733C3" w14:textId="77777777" w:rsidR="004853E8" w:rsidRDefault="000B338C">
            <w:pPr>
              <w:pStyle w:val="a8"/>
              <w:snapToGrid/>
              <w:spacing w:after="20"/>
              <w:ind w:left="462" w:hanging="4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</w:rPr>
              <w:t>기대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인플레이션율이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하락하면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채권수요는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88981C7" w14:textId="77777777" w:rsidR="004853E8" w:rsidRDefault="000B338C">
            <w:pPr>
              <w:pStyle w:val="a8"/>
              <w:snapToGrid/>
              <w:spacing w:after="20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주식시장의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채권수요가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67B95E" w14:textId="77777777" w:rsidR="004853E8" w:rsidRDefault="004853E8">
      <w:pPr>
        <w:rPr>
          <w:sz w:val="2"/>
        </w:rPr>
      </w:pPr>
    </w:p>
    <w:p w14:paraId="273F3B51" w14:textId="77777777" w:rsidR="004853E8" w:rsidRDefault="004853E8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FD3691E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2C7483CF" w14:textId="77777777" w:rsidR="004853E8" w:rsidRDefault="000B338C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0CF162DC" w14:textId="77777777" w:rsidR="004853E8" w:rsidRDefault="000B338C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)  </w:t>
      </w:r>
    </w:p>
    <w:p w14:paraId="236A506A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409BB8B7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310A25E3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6D5C5466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0A1EAC38" w14:textId="77777777" w:rsidR="004853E8" w:rsidRDefault="000B338C">
      <w:pPr>
        <w:pStyle w:val="a8"/>
        <w:snapToGrid/>
        <w:spacing w:after="20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총수요</w:t>
      </w:r>
      <w:r>
        <w:rPr>
          <w:rFonts w:ascii="HY신명조" w:eastAsia="HY신명조" w:cs="HY신명조"/>
          <w:spacing w:val="-2"/>
        </w:rPr>
        <w:t>-</w:t>
      </w:r>
      <w:r>
        <w:rPr>
          <w:rFonts w:ascii="HY신명조" w:eastAsia="HY신명조" w:cs="HY신명조"/>
          <w:spacing w:val="-2"/>
        </w:rPr>
        <w:t>총공급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경제주체들의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7493BFF9" w14:textId="77777777">
        <w:trPr>
          <w:trHeight w:val="249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5C187D4" w14:textId="77777777" w:rsidR="004853E8" w:rsidRDefault="000B338C">
            <w:pPr>
              <w:pStyle w:val="a8"/>
              <w:snapToGrid/>
              <w:spacing w:after="20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C84C5A6" w14:textId="77777777" w:rsidR="004853E8" w:rsidRDefault="000B338C">
            <w:pPr>
              <w:pStyle w:val="a8"/>
              <w:snapToGrid/>
              <w:spacing w:after="20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C9F7841" w14:textId="77777777" w:rsidR="004853E8" w:rsidRDefault="000B338C">
            <w:pPr>
              <w:pStyle w:val="a8"/>
              <w:snapToGrid/>
              <w:spacing w:after="20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기업들이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낙관적으로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투자지출을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CD50E55" w14:textId="77777777" w:rsidR="004853E8" w:rsidRDefault="000B338C">
            <w:pPr>
              <w:pStyle w:val="a8"/>
              <w:snapToGrid/>
              <w:spacing w:after="20"/>
              <w:ind w:left="484" w:hanging="4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기업들이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실질임금이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예상하는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노동수요가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총공급곡선이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오른쪽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3389F47" w14:textId="77777777" w:rsidR="004853E8" w:rsidRDefault="004853E8">
      <w:pPr>
        <w:rPr>
          <w:sz w:val="2"/>
        </w:rPr>
      </w:pPr>
    </w:p>
    <w:p w14:paraId="0E434F52" w14:textId="77777777" w:rsidR="004853E8" w:rsidRDefault="004853E8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4746BF2D" w14:textId="77777777" w:rsidR="004853E8" w:rsidRDefault="004853E8">
      <w:pPr>
        <w:pStyle w:val="a8"/>
        <w:snapToGrid/>
        <w:spacing w:after="20"/>
        <w:ind w:left="511" w:hanging="511"/>
        <w:rPr>
          <w:rFonts w:ascii="HY신명조" w:eastAsia="HY신명조" w:cs="HY신명조"/>
        </w:rPr>
      </w:pPr>
    </w:p>
    <w:p w14:paraId="0020F8A5" w14:textId="77777777" w:rsidR="004853E8" w:rsidRDefault="000B338C">
      <w:pPr>
        <w:pStyle w:val="a8"/>
        <w:snapToGrid/>
        <w:spacing w:after="20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0BEF7683" w14:textId="77777777" w:rsidR="004853E8" w:rsidRDefault="000B338C">
      <w:pPr>
        <w:pStyle w:val="a8"/>
        <w:snapToGrid/>
        <w:spacing w:after="20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7CA2254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37D0B0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F1CA1A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872274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E58F388" w14:textId="77777777" w:rsidR="004853E8" w:rsidRDefault="000B338C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나라의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경제에서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가처분소득에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한계소비성향이</w:t>
      </w:r>
      <w:r>
        <w:rPr>
          <w:rFonts w:ascii="HY신명조" w:eastAsia="HY신명조" w:cs="HY신명조"/>
          <w:spacing w:val="-8"/>
        </w:rPr>
        <w:t xml:space="preserve"> 0.8</w:t>
      </w:r>
      <w:r>
        <w:rPr>
          <w:rFonts w:ascii="HY신명조" w:eastAsia="HY신명조" w:cs="HY신명조"/>
          <w:spacing w:val="-8"/>
        </w:rPr>
        <w:t>이고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소득세는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세율이</w:t>
      </w:r>
      <w:r>
        <w:rPr>
          <w:rFonts w:ascii="HY신명조" w:eastAsia="HY신명조" w:cs="HY신명조"/>
          <w:spacing w:val="-3"/>
        </w:rPr>
        <w:t xml:space="preserve"> 25%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비례세로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징수되고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소득</w:t>
      </w:r>
      <w:r>
        <w:rPr>
          <w:rFonts w:ascii="HY신명조" w:eastAsia="HY신명조" w:cs="HY신명조"/>
        </w:rPr>
        <w:t>증가분의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소득증가분의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정부지출과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단위가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외생적으로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국민소득은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증가하는가</w:t>
      </w:r>
      <w:r>
        <w:rPr>
          <w:rFonts w:ascii="HY신명조" w:eastAsia="HY신명조" w:cs="HY신명조"/>
        </w:rPr>
        <w:t xml:space="preserve">? </w:t>
      </w:r>
    </w:p>
    <w:p w14:paraId="7583791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FC9CC5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단위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2.5</w:t>
      </w:r>
      <w:r>
        <w:rPr>
          <w:rFonts w:ascii="HY신명조" w:eastAsia="HY신명조" w:cs="HY신명조"/>
        </w:rPr>
        <w:t>단위</w:t>
      </w:r>
    </w:p>
    <w:p w14:paraId="0BB0DCAE" w14:textId="77777777" w:rsidR="004853E8" w:rsidRDefault="000B338C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단위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단위</w:t>
      </w:r>
    </w:p>
    <w:p w14:paraId="1B0EC618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20D25A1E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40D7EABE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36555D8E" w14:textId="77777777" w:rsidR="004853E8" w:rsidRDefault="000B338C">
      <w:pPr>
        <w:pStyle w:val="a8"/>
        <w:snapToGrid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나라의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생산함수가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여기서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총생산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2"/>
        </w:rPr>
        <w:t>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기술</w:t>
      </w:r>
      <w:r>
        <w:rPr>
          <w:rFonts w:ascii="HY신명조" w:eastAsia="HY신명조" w:cs="HY신명조"/>
          <w:spacing w:val="-12"/>
        </w:rPr>
        <w:t>,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근로자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인당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소득증가율은</w:t>
      </w:r>
      <w:r>
        <w:rPr>
          <w:rFonts w:ascii="HY신명조" w:eastAsia="HY신명조" w:cs="HY신명조"/>
          <w:spacing w:val="-6"/>
        </w:rPr>
        <w:t xml:space="preserve"> 3%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근로자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인당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자본증가율은</w:t>
      </w:r>
      <w:r>
        <w:rPr>
          <w:rFonts w:ascii="HY신명조" w:eastAsia="HY신명조" w:cs="HY신명조"/>
          <w:spacing w:val="-2"/>
        </w:rPr>
        <w:t xml:space="preserve"> 2%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성장회계에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따르면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기술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3F2E4F6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84652B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1%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1.5%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2%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2.5%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5%</w:t>
      </w:r>
    </w:p>
    <w:p w14:paraId="5CDFE370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42518EE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6E3A22BF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4753F3BF" w14:textId="77777777" w:rsidR="004853E8" w:rsidRDefault="000B338C">
      <w:pPr>
        <w:pStyle w:val="a8"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규모에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수익불변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외생적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기술진보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저축률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  <w:spacing w:val="-6"/>
        </w:rPr>
        <w:t>감가상각률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δ</m:t>
        </m:r>
      </m:oMath>
      <w:r>
        <w:rPr>
          <w:rFonts w:ascii="HY신명조" w:eastAsia="HY신명조" w:cs="HY신명조"/>
          <w:spacing w:val="-6"/>
        </w:rPr>
        <w:t xml:space="preserve">), </w:t>
      </w:r>
      <w:r>
        <w:rPr>
          <w:rFonts w:ascii="HY신명조" w:eastAsia="HY신명조" w:cs="HY신명조"/>
          <w:spacing w:val="-6"/>
        </w:rPr>
        <w:t>인구증가율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상수로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주어져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단기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장기에서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보여주는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모습에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</w:rPr>
        <w:t xml:space="preserve">  </w:t>
      </w:r>
    </w:p>
    <w:p w14:paraId="7ABAB1B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73F9BD4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균제상태</w:t>
      </w:r>
      <w:r>
        <w:rPr>
          <w:rFonts w:ascii="HY신명조" w:eastAsia="HY신명조" w:cs="HY신명조"/>
          <w:spacing w:val="-6"/>
        </w:rPr>
        <w:t>(steady state)</w:t>
      </w:r>
      <w:r>
        <w:rPr>
          <w:rFonts w:ascii="HY신명조" w:eastAsia="HY신명조" w:cs="HY신명조"/>
          <w:spacing w:val="-6"/>
        </w:rPr>
        <w:t>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전체의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국민소득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소비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투자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E4A0DA1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현재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효율노동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단위당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자본량이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균제상태보다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낮은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 xml:space="preserve">. </w:t>
      </w:r>
    </w:p>
    <w:p w14:paraId="49F98565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황금률은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MPK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7"/>
        </w:rPr>
        <w:t xml:space="preserve"> 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m:oMath>
        <m:r>
          <m:rPr>
            <m:sty m:val="p"/>
          </m:rPr>
          <w:rPr>
            <w:rFonts w:ascii="Cambria Math"/>
          </w:rPr>
          <m:t>MPK</m:t>
        </m:r>
      </m:oMath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효율노동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단위당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달성된다</w:t>
      </w:r>
      <w:r>
        <w:rPr>
          <w:rFonts w:ascii="HY신명조" w:eastAsia="HY신명조" w:cs="HY신명조"/>
        </w:rPr>
        <w:t xml:space="preserve">. </w:t>
      </w:r>
    </w:p>
    <w:p w14:paraId="047F5E78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효율노동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황금률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수준보다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높다면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황금률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이동하는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</w:t>
      </w:r>
      <w:r>
        <w:rPr>
          <w:rFonts w:ascii="HY신명조" w:eastAsia="HY신명조" w:cs="HY신명조"/>
        </w:rPr>
        <w:t>시킨다</w:t>
      </w:r>
      <w:r>
        <w:rPr>
          <w:rFonts w:ascii="HY신명조" w:eastAsia="HY신명조" w:cs="HY신명조"/>
        </w:rPr>
        <w:t>.</w:t>
      </w:r>
    </w:p>
    <w:p w14:paraId="2557CEDA" w14:textId="77777777" w:rsidR="004853E8" w:rsidRDefault="000B338C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여러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가능한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균제상태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효율노동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국민소득수준이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황금률이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균제상태이다</w:t>
      </w:r>
      <w:r>
        <w:rPr>
          <w:rFonts w:ascii="HY신명조" w:eastAsia="HY신명조" w:cs="HY신명조"/>
        </w:rPr>
        <w:t xml:space="preserve">. </w:t>
      </w:r>
    </w:p>
    <w:p w14:paraId="34A74FF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B2CD1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372742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8DDACC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B39BD6F" w14:textId="77777777" w:rsidR="004853E8" w:rsidRDefault="000B338C">
      <w:pPr>
        <w:pStyle w:val="a8"/>
        <w:snapToGrid/>
        <w:spacing w:after="20"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국내총생산이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GDP </w:t>
      </w:r>
      <w:r>
        <w:rPr>
          <w:rFonts w:ascii="HY신명조" w:eastAsia="HY신명조" w:cs="HY신명조"/>
        </w:rPr>
        <w:t>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  <w:spacing w:val="-6"/>
        </w:rPr>
        <w:t>수요</w:t>
      </w:r>
      <w:r>
        <w:rPr>
          <w:rFonts w:ascii="HY신명조" w:eastAsia="HY신명조" w:cs="HY신명조"/>
          <w:spacing w:val="-6"/>
        </w:rPr>
        <w:t>-</w:t>
      </w:r>
      <w:r>
        <w:rPr>
          <w:rFonts w:ascii="HY신명조" w:eastAsia="HY신명조" w:cs="HY신명조"/>
          <w:spacing w:val="-6"/>
        </w:rPr>
        <w:t>총공급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모형에서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장</w:t>
      </w:r>
      <w:r>
        <w:rPr>
          <w:rFonts w:ascii="HY신명조" w:eastAsia="HY신명조" w:cs="HY신명조"/>
          <w:spacing w:val="-6"/>
        </w:rPr>
        <w:t>·</w:t>
      </w:r>
      <w:r>
        <w:rPr>
          <w:rFonts w:ascii="HY신명조" w:eastAsia="HY신명조" w:cs="HY신명조"/>
          <w:spacing w:val="-6"/>
        </w:rPr>
        <w:t>단기균형점의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이동경로를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SRAS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단기총공급곡선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LRAS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장기총공급곡선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AD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총수요곡선이다</w:t>
      </w:r>
      <w:r>
        <w:rPr>
          <w:rFonts w:ascii="HY신명조" w:eastAsia="HY신명조" w:cs="HY신명조"/>
        </w:rPr>
        <w:t xml:space="preserve">.)  </w:t>
      </w:r>
    </w:p>
    <w:p w14:paraId="51252A2F" w14:textId="77777777" w:rsidR="004853E8" w:rsidRDefault="004853E8">
      <w:pPr>
        <w:pStyle w:val="a8"/>
        <w:snapToGrid/>
        <w:spacing w:after="20"/>
        <w:ind w:left="403" w:hanging="403"/>
        <w:rPr>
          <w:rFonts w:ascii="HY신명조" w:eastAsia="HY신명조" w:cs="HY신명조"/>
        </w:rPr>
      </w:pPr>
    </w:p>
    <w:p w14:paraId="19D02544" w14:textId="77777777" w:rsidR="004853E8" w:rsidRDefault="000B338C">
      <w:pPr>
        <w:pStyle w:val="a8"/>
        <w:snapToGrid/>
        <w:spacing w:after="20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  <w:r>
        <w:pict w14:anchorId="6E72436B">
          <v:group id="_x0000_s2077" style="width:265.6pt;height:197.9pt;mso-position-horizontal-relative:char;mso-position-vertical-relative:line" coordsize="26559,19789">
            <v:shape id="_x0000_s2088259509" o:spid="_x0000_s2101" style="position:absolute;left:20147;top:16938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261011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실질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GDP</w:t>
                    </w:r>
                  </w:p>
                </w:txbxContent>
              </v:textbox>
            </v:shape>
            <v:shape id="_x0000_s2088259510" o:spid="_x0000_s2100" style="position:absolute;left:12039;top:54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A192F4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LRAS</m:t>
                        </m:r>
                      </m:oMath>
                    </m:oMathPara>
                  </w:p>
                </w:txbxContent>
              </v:textbox>
            </v:shape>
            <v:shape id="_x0000_s2088259511" o:spid="_x0000_s2099" style="position:absolute;left:10531;top:8409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54B146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shape>
            <v:shape id="_x0000_s2088259512" o:spid="_x0000_s2098" style="position:absolute;left:19973;top:2138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0D0641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SRAS</m:t>
                        </m:r>
                      </m:oMath>
                    </m:oMathPara>
                  </w:p>
                </w:txbxContent>
              </v:textbox>
            </v:shape>
            <v:shape id="_x0000_s2088259513" o:spid="_x0000_s2097" style="position:absolute;left:12479;top:6743;width:1591;height:2851;v-text-anchor:middle" coordsize="1591,2851" o:spt="100" adj="0,,0" path="m,l1591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59DEDD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2088259514" o:spid="_x0000_s2096" style="position:absolute;left:14837;top:5084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40CC5A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2088259515" o:spid="_x0000_s2095" style="position:absolute;left:13459;top:3707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1E6409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shape>
            <v:shape id="_x0000_s2088259516" o:spid="_x0000_s2094" style="position:absolute;left:13572;top:10722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128D2D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shape>
            <v:line id="_x0000_s2088259517" o:spid="_x0000_s2093" style="position:absolute" from="3648,0" to="3642,17551" strokeweight=".33pt">
              <v:stroke joinstyle="miter"/>
            </v:line>
            <v:line id="_x0000_s2088259518" o:spid="_x0000_s2092" style="position:absolute" from="3642,17551" to="24950,17570" strokeweight=".33pt">
              <v:stroke joinstyle="miter"/>
            </v:line>
            <v:line id="_x0000_s2088259519" o:spid="_x0000_s2091" style="position:absolute" from="13347,2142" to="13347,17551" strokeweight=".33pt">
              <v:stroke joinstyle="miter"/>
            </v:line>
            <v:line id="_x0000_s2088259520" o:spid="_x0000_s2090" style="position:absolute" from="6733,4051" to="19805,14250" strokeweight=".33pt">
              <v:stroke joinstyle="miter"/>
            </v:line>
            <v:line id="_x0000_s2088259521" o:spid="_x0000_s2089" style="position:absolute" from="6234,14716" to="19835,4210" strokeweight=".33pt">
              <v:stroke joinstyle="miter"/>
            </v:line>
            <v:line id="_x0000_s2088259522" o:spid="_x0000_s2088" style="position:absolute" from="5257,6318" to="18329,16517" strokeweight=".33pt">
              <v:stroke joinstyle="miter"/>
            </v:line>
            <v:line id="_x0000_s2088259523" o:spid="_x0000_s2087" style="position:absolute" from="8395,1880" to="21467,12079" strokeweight=".33pt">
              <v:stroke joinstyle="miter"/>
            </v:line>
            <v:shape id="_x0000_s2088259524" o:spid="_x0000_s2086" style="position:absolute;left:11010;top:10780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5" o:spid="_x0000_s2085" style="position:absolute;left:13204;top:9074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6" o:spid="_x0000_s2084" style="position:absolute;left:13221;top:5619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7" o:spid="_x0000_s2083" style="position:absolute;left:15478;top:7372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8" o:spid="_x0000_s2082" style="position:absolute;left:13211;top:12533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9" o:spid="_x0000_s2081" style="position:absolute;left:18587;top:15137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8BCBAB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  <w:vertAlign w:val="subscript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0" o:spid="_x0000_s2080" style="position:absolute;left:20172;top:13082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3895E1F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  <w:vertAlign w:val="subscript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1" o:spid="_x0000_s2079" style="position:absolute;left:21571;top:11222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45A0644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  <w:vertAlign w:val="subscript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2" o:spid="_x0000_s2078" style="position:absolute;top:56;width:4872;height:2474;v-text-anchor:middle" coordsize="4872,2474" o:spt="100" adj="0,,0" path="m,l4872,r,2474l,247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A32B17F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물가수준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HY신명조" w:eastAsia="HY신명조" w:cs="HY신명조"/>
        </w:rPr>
        <w:t xml:space="preserve">  </w:t>
      </w:r>
    </w:p>
    <w:p w14:paraId="61327386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D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E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B </w:t>
      </w:r>
    </w:p>
    <w:p w14:paraId="6786C301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E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B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E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D</w:t>
      </w:r>
    </w:p>
    <w:p w14:paraId="37F3E9B6" w14:textId="77777777" w:rsidR="004853E8" w:rsidRDefault="004853E8">
      <w:pPr>
        <w:pStyle w:val="10"/>
        <w:wordWrap w:val="0"/>
        <w:snapToGrid w:val="0"/>
        <w:spacing w:after="20" w:line="249" w:lineRule="auto"/>
        <w:ind w:left="393" w:hanging="393"/>
        <w:rPr>
          <w:rFonts w:ascii="HY신명조" w:eastAsia="HY신명조" w:cs="HY신명조"/>
          <w:b/>
          <w:bCs/>
        </w:rPr>
      </w:pPr>
    </w:p>
    <w:p w14:paraId="2359B79F" w14:textId="77777777" w:rsidR="004853E8" w:rsidRDefault="000B338C">
      <w:pPr>
        <w:pStyle w:val="10"/>
        <w:wordWrap w:val="0"/>
        <w:snapToGrid w:val="0"/>
        <w:spacing w:after="20" w:line="249" w:lineRule="auto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IS-LM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총수요</w:t>
      </w:r>
      <w:r>
        <w:rPr>
          <w:rFonts w:ascii="HY신명조" w:eastAsia="HY신명조" w:cs="HY신명조"/>
          <w:spacing w:val="-5"/>
        </w:rPr>
        <w:t>-</w:t>
      </w:r>
      <w:r>
        <w:rPr>
          <w:rFonts w:ascii="HY신명조" w:eastAsia="HY신명조" w:cs="HY신명조"/>
          <w:spacing w:val="-5"/>
        </w:rPr>
        <w:t>총공급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소비자들의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안전자산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화폐수요의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증가와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기업가들의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투자심리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하락이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단기적으로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거시경제에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우하향하는</w:t>
      </w:r>
      <w:r>
        <w:rPr>
          <w:rFonts w:ascii="HY신명조" w:eastAsia="HY신명조" w:cs="HY신명조"/>
        </w:rPr>
        <w:t xml:space="preserve"> IS</w:t>
      </w:r>
      <w:r>
        <w:rPr>
          <w:rFonts w:ascii="HY신명조" w:eastAsia="HY신명조" w:cs="HY신명조"/>
        </w:rPr>
        <w:t>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우상향하는</w:t>
      </w:r>
      <w:r>
        <w:rPr>
          <w:rFonts w:ascii="HY신명조" w:eastAsia="HY신명조" w:cs="HY신명조"/>
        </w:rPr>
        <w:t xml:space="preserve"> LM</w:t>
      </w:r>
      <w:r>
        <w:rPr>
          <w:rFonts w:ascii="HY신명조" w:eastAsia="HY신명조" w:cs="HY신명조"/>
        </w:rPr>
        <w:t>곡선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우하향하는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단기총공급곡선을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43E613B2" w14:textId="77777777" w:rsidR="004853E8" w:rsidRDefault="004853E8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</w:p>
    <w:p w14:paraId="6C8E71B2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2FACB84B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 xml:space="preserve">. </w:t>
      </w:r>
    </w:p>
    <w:p w14:paraId="1026EE30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408C7237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67068C75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0147549A" w14:textId="77777777" w:rsidR="004853E8" w:rsidRDefault="004853E8">
      <w:pPr>
        <w:pStyle w:val="a8"/>
        <w:snapToGrid/>
        <w:spacing w:after="20"/>
        <w:ind w:left="289" w:hanging="289"/>
        <w:rPr>
          <w:rFonts w:ascii="HY신명조" w:eastAsia="HY신명조" w:cs="HY신명조"/>
        </w:rPr>
      </w:pPr>
    </w:p>
    <w:p w14:paraId="2885413C" w14:textId="77777777" w:rsidR="004853E8" w:rsidRDefault="004853E8">
      <w:pPr>
        <w:pStyle w:val="a8"/>
        <w:snapToGrid/>
        <w:spacing w:after="20"/>
        <w:ind w:left="403" w:hanging="403"/>
        <w:rPr>
          <w:rFonts w:ascii="HY신명조" w:eastAsia="HY신명조" w:cs="HY신명조"/>
          <w:b/>
          <w:bCs/>
        </w:rPr>
      </w:pPr>
    </w:p>
    <w:p w14:paraId="1B245180" w14:textId="77777777" w:rsidR="004853E8" w:rsidRDefault="004853E8">
      <w:pPr>
        <w:pStyle w:val="a8"/>
        <w:snapToGrid/>
        <w:spacing w:after="20"/>
        <w:ind w:left="403" w:hanging="403"/>
        <w:rPr>
          <w:rFonts w:ascii="HY신명조" w:eastAsia="HY신명조" w:cs="HY신명조"/>
          <w:b/>
          <w:bCs/>
        </w:rPr>
      </w:pPr>
    </w:p>
    <w:p w14:paraId="5B574B0A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3EE6B548" w14:textId="77777777" w:rsidR="004853E8" w:rsidRDefault="000B338C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실질</w:t>
      </w:r>
      <w:r>
        <w:rPr>
          <w:rFonts w:ascii="HY신명조" w:eastAsia="HY신명조" w:cs="HY신명조"/>
          <w:spacing w:val="-5"/>
        </w:rPr>
        <w:t>GDP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잠재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실질</w:t>
      </w:r>
      <w:r>
        <w:rPr>
          <w:rFonts w:ascii="HY신명조" w:eastAsia="HY신명조" w:cs="HY신명조"/>
          <w:spacing w:val="-5"/>
        </w:rPr>
        <w:t xml:space="preserve">GDP </w:t>
      </w:r>
      <w:r>
        <w:rPr>
          <w:rFonts w:ascii="HY신명조" w:eastAsia="HY신명조" w:cs="HY신명조"/>
          <w:spacing w:val="-5"/>
        </w:rPr>
        <w:t>수준보다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낮은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078EB600" w14:textId="77777777">
        <w:trPr>
          <w:trHeight w:val="170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3C569DE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불황갭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77B33E7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실업률이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자연실업률보다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  <w:p w14:paraId="0C82FEFC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노동시장에서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87CC9C3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인플레이션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6550ADF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단기총공급곡선이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E8DF31" w14:textId="77777777" w:rsidR="004853E8" w:rsidRDefault="004853E8">
      <w:pPr>
        <w:rPr>
          <w:sz w:val="2"/>
        </w:rPr>
      </w:pPr>
    </w:p>
    <w:p w14:paraId="68C70F53" w14:textId="77777777" w:rsidR="004853E8" w:rsidRDefault="004853E8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7A3C9A8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217BF81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2BE95DD4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16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</w:p>
    <w:p w14:paraId="32C14ED4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3CF9F96D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CE29F57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7D07B726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C0A383F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1F1CA414" w14:textId="77777777" w:rsidR="004853E8" w:rsidRDefault="000B338C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단기에서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총공급곡선은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우상향하고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필립스곡선은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우하향하며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장기에서는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1DFBE785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8CF48EB" w14:textId="77777777" w:rsidR="004853E8" w:rsidRDefault="000B338C">
            <w:pPr>
              <w:pStyle w:val="a8"/>
              <w:spacing w:after="20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메뉴비용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장기계약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불완전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32D14F2" w14:textId="77777777" w:rsidR="004853E8" w:rsidRDefault="000B338C">
            <w:pPr>
              <w:pStyle w:val="a8"/>
              <w:spacing w:after="20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필립스곡선이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가깝다면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인플레이션율을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하락시키기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희생비율이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63895CE2" w14:textId="77777777" w:rsidR="004853E8" w:rsidRDefault="000B338C">
            <w:pPr>
              <w:pStyle w:val="a8"/>
              <w:spacing w:after="20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우상향하는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총공급곡선과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우하향하는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필립스곡선은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총수요</w:t>
            </w:r>
            <w:r>
              <w:rPr>
                <w:rFonts w:ascii="HY신명조" w:eastAsia="HY신명조" w:cs="HY신명조"/>
              </w:rPr>
              <w:t>관리정책을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안정화정책이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7BD2331" w14:textId="77777777" w:rsidR="004853E8" w:rsidRDefault="000B338C">
            <w:pPr>
              <w:pStyle w:val="a8"/>
              <w:spacing w:after="20"/>
              <w:ind w:left="496" w:hanging="4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장기총공급곡선과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장기필립스곡선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중립성이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ED8F30" w14:textId="77777777" w:rsidR="004853E8" w:rsidRDefault="004853E8">
      <w:pPr>
        <w:rPr>
          <w:sz w:val="2"/>
        </w:rPr>
      </w:pPr>
    </w:p>
    <w:p w14:paraId="2B9B154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78C33C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8AA9A0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23E4D93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1D6EBDF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C79BD0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554FC99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486B519F" w14:textId="77777777" w:rsidR="004853E8" w:rsidRDefault="000B338C">
      <w:pPr>
        <w:pStyle w:val="a8"/>
        <w:snapToGrid/>
        <w:spacing w:after="20"/>
        <w:ind w:left="392" w:hanging="39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아래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그림에서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어떤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경제가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점</w:t>
      </w:r>
      <w:r>
        <w:rPr>
          <w:rFonts w:ascii="HY신명조" w:eastAsia="HY신명조" w:cs="HY신명조"/>
          <w:spacing w:val="-10"/>
        </w:rPr>
        <w:t xml:space="preserve"> B</w:t>
      </w:r>
      <w:r>
        <w:rPr>
          <w:rFonts w:ascii="HY신명조" w:eastAsia="HY신명조" w:cs="HY신명조"/>
          <w:spacing w:val="-10"/>
        </w:rPr>
        <w:t>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하자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다음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중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58272B02" w14:textId="77777777" w:rsidR="004853E8" w:rsidRDefault="000B338C">
      <w:pPr>
        <w:pStyle w:val="a8"/>
        <w:snapToGrid/>
        <w:spacing w:after="20"/>
        <w:ind w:left="392" w:hanging="392"/>
        <w:rPr>
          <w:rFonts w:ascii="HY신명조" w:eastAsia="HY신명조" w:cs="HY신명조"/>
        </w:rPr>
      </w:pPr>
      <w:r>
        <w:pict w14:anchorId="549B2529">
          <v:group id="_x0000_s2050" style="width:265.25pt;height:189.55pt;mso-wrap-distance-left:5.67pt;mso-position-horizontal-relative:char;mso-position-vertical-relative:line" coordsize="26524,18957">
            <v:shape id="_x0000_s2088259533" o:spid="_x0000_s2076" style="position:absolute;width:7117;height:2974;v-text-anchor:middle" coordsize="7117,2974" o:spt="100" adj="0,,0" path="m,l7117,r,2974l,297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2B8DA230" w14:textId="77777777" w:rsidR="004853E8" w:rsidRDefault="000B338C">
                    <w:pPr>
                      <w:pStyle w:val="a8"/>
                      <w:wordWrap/>
                      <w:spacing w:line="240" w:lineRule="auto"/>
                      <w:jc w:val="right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인플레이션율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(%)</w:t>
                    </w:r>
                  </w:p>
                </w:txbxContent>
              </v:textbox>
            </v:shape>
            <v:shape id="_x0000_s2088259534" o:spid="_x0000_s2075" style="position:absolute;left:16326;top:1351;width:4326;height:3324;v-text-anchor:middle" coordsize="4326,3324" o:spt="100" adj="0,,0" path="m,l4326,r,3324l,332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09B8FE86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장기</w:t>
                    </w:r>
                  </w:p>
                  <w:p w14:paraId="19090CF6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6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6"/>
                        <w:sz w:val="16"/>
                        <w:szCs w:val="16"/>
                      </w:rPr>
                      <w:t>필립스곡선</w:t>
                    </w:r>
                  </w:p>
                </w:txbxContent>
              </v:textbox>
            </v:shape>
            <v:shape id="_x0000_s2088259535" o:spid="_x0000_s2074" style="position:absolute;left:21717;top:16551;width:4807;height:2406;v-text-anchor:middle" coordsize="4807,2406" o:spt="100" adj="0,,0" path="m,l4807,r,2406l,240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20D59408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실업률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(%)</w:t>
                    </w:r>
                  </w:p>
                </w:txbxContent>
              </v:textbox>
            </v:shape>
            <v:shape id="_x0000_s2088259536" o:spid="_x0000_s2073" style="position:absolute;left:21325;top:12715;width:4819;height:3324;v-text-anchor:middle" coordsize="4819,3324" o:spt="100" adj="0,,0" path="m,l4819,r,3324l,332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45D7F73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단기</w:t>
                    </w:r>
                  </w:p>
                  <w:p w14:paraId="71EF4188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필립스곡선</w:t>
                    </w:r>
                  </w:p>
                </w:txbxContent>
              </v:textbox>
            </v:shape>
            <v:shape id="_x0000_s2088259537" o:spid="_x0000_s2072" style="position:absolute;left:16557;top:6613;width:1139;height:1365;v-text-anchor:middle" coordsize="1139,1365" o:spt="100" adj="0,,0" path="m,l1139,r,1365l,1365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E11DFFD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shape>
            <v:shape id="_x0000_s2088259538" o:spid="_x0000_s2071" style="position:absolute;left:12531;top:1415;width:1139;height:1364;v-text-anchor:middle" coordsize="1139,1364" o:spt="100" adj="0,,0" path="m,l1139,r,1364l,136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1A33B792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2088259539" o:spid="_x0000_s2070" style="position:absolute;left:19588;top:11650;width:1139;height:1266;v-text-anchor:middle" coordsize="1139,1266" o:spt="100" adj="0,,0" path="m,l1139,r,1266l,12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6437FBF" w14:textId="77777777" w:rsidR="004853E8" w:rsidRDefault="004853E8">
                    <w:pPr>
                      <w:pStyle w:val="a8"/>
                      <w:spacing w:line="240" w:lineRule="auto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_x0000_s2088259540" o:spid="_x0000_s2069" style="position:absolute;left:11681;top:16876;width:1731;height:1364;v-text-anchor:middle" coordsize="1731,1364" o:spt="100" adj="0,,0" path="m,l1731,r,1364l,136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05F75F8B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2088259541" o:spid="_x0000_s2068" style="position:absolute;left:15870;top:16864;width:1140;height:1365;v-text-anchor:middle" coordsize="1140,1365" o:spt="100" adj="0,,0" path="m,l1140,r,1365l,1365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2081F2BF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2088259542" o:spid="_x0000_s2067" style="position:absolute;left:19620;top:16833;width:1139;height:1366;v-text-anchor:middle" coordsize="1139,1366" o:spt="100" adj="0,,0" path="m,l1139,r,1366l,13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1FCB736C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 id="_x0000_s2088259543" o:spid="_x0000_s2066" style="position:absolute;left:5935;top:1969;width:2010;height:1366;v-text-anchor:middle" coordsize="2010,1366" o:spt="100" adj="0,,0" path="m,l2010,r,1366l,13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3B00C14D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2088259544" o:spid="_x0000_s2065" style="position:absolute;left:5842;top:12785;width:1139;height:1364;v-text-anchor:middle" coordsize="1139,1364" o:spt="100" adj="0,,0" path="m,l1139,r,1364l,136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05BD96D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88259545" o:spid="_x0000_s2064" style="position:absolute;left:5916;top:7347;width:1139;height:1366;v-text-anchor:middle" coordsize="1139,1366" o:spt="100" adj="0,,0" path="m,l1139,r,1366l,13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3A59F389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line id="_x0000_s2088259546" o:spid="_x0000_s2063" style="position:absolute" from="7176,970" to="7174,16591" strokeweight=".33pt">
              <v:stroke joinstyle="miter"/>
            </v:line>
            <v:line id="_x0000_s2088259547" o:spid="_x0000_s2062" style="position:absolute" from="7174,16640" to="24874,16640" strokeweight=".33pt">
              <v:stroke joinstyle="miter"/>
            </v:line>
            <v:line id="_x0000_s2088259548" o:spid="_x0000_s2061" style="position:absolute" from="16200,1035" to="16200,16639" strokeweight=".33pt">
              <v:stroke joinstyle="miter"/>
            </v:line>
            <v:line id="_x0000_s2088259549" o:spid="_x0000_s2060" style="position:absolute" from="11651,1580" to="21656,15554" strokeweight=".33pt">
              <v:stroke joinstyle="miter"/>
            </v:line>
            <v:shape id="_x0000_s2088259550" o:spid="_x0000_s2059" style="position:absolute;left:19888;top:13115;width:491;height:405" coordsize="491,405" path="m245,c123,,,100,,202,,304,123,405,245,405v123,,246,-101,246,-203c491,100,368,,245,xe" fillcolor="black" strokeweight=".33pt">
              <v:stroke joinstyle="miter"/>
            </v:shape>
            <v:line id="_x0000_s2088259551" o:spid="_x0000_s2058" style="position:absolute" from="20117,13315" to="7173,13315" strokeweight=".33pt">
              <v:stroke dashstyle="longDash" joinstyle="miter"/>
            </v:line>
            <v:line id="_x0000_s2088259552" o:spid="_x0000_s2057" style="position:absolute" from="16130,7819" to="7164,7819" strokeweight=".33pt">
              <v:stroke dashstyle="longDash" joinstyle="miter"/>
            </v:line>
            <v:line id="_x0000_s2088259553" o:spid="_x0000_s2056" style="position:absolute" from="12283,2491" to="7250,2491" strokeweight=".33pt">
              <v:stroke dashstyle="longDash" joinstyle="miter"/>
            </v:line>
            <v:line id="_x0000_s2088259554" o:spid="_x0000_s2055" style="position:absolute" from="12172,2416" to="12172,16667" strokeweight=".33pt">
              <v:stroke dashstyle="longDash" joinstyle="miter"/>
            </v:line>
            <v:line id="_x0000_s2088259555" o:spid="_x0000_s2054" style="position:absolute" from="20129,13519" to="20129,16639" strokeweight=".33pt">
              <v:stroke dashstyle="longDash" joinstyle="miter"/>
            </v:line>
            <v:shape id="_x0000_s2088259556" o:spid="_x0000_s2053" style="position:absolute;left:20438;top:12119;width:1139;height:1365;v-text-anchor:middle" coordsize="1139,1365" o:spt="100" adj="0,,0" path="m,l1139,r,1365l,1365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FB165DA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2088259557" o:spid="_x0000_s2052" style="position:absolute;left:15912;top:7658;width:491;height:405" coordsize="491,405" path="m245,c123,,,100,,202,,304,123,405,245,405v123,,246,-101,246,-203c491,100,368,,245,xe" fillcolor="black" strokeweight=".33pt">
              <v:stroke joinstyle="miter"/>
            </v:shape>
            <v:shape id="_x0000_s2088259558" o:spid="_x0000_s2051" style="position:absolute;left:11975;top:2265;width:491;height:405" coordsize="491,405" path="m245,c123,,,100,,202,,304,123,405,245,405v123,,246,-101,246,-203c491,100,368,,245,xe" fillcolor="black" strokeweight=".33pt">
              <v:stroke joinstyle="miter"/>
            </v:shape>
            <w10:anchorlock/>
          </v:group>
        </w:pict>
      </w:r>
      <w:r>
        <w:rPr>
          <w:rFonts w:ascii="HY신명조" w:eastAsia="HY신명조" w:cs="HY신명조"/>
        </w:rPr>
        <w:t xml:space="preserve">  </w:t>
      </w:r>
    </w:p>
    <w:p w14:paraId="71A9DB4B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기대인플레이션율과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실제인플레이션율이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C4EB7D8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>GDP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2EFAD04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기대인플레이션율은</w:t>
      </w:r>
      <w:r>
        <w:rPr>
          <w:rFonts w:ascii="HY신명조" w:eastAsia="HY신명조" w:cs="HY신명조"/>
        </w:rPr>
        <w:t xml:space="preserve"> 3%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FCD3A3D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자연실업률은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F3FEA16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기대인플레이션율의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가져온다</w:t>
      </w:r>
      <w:r>
        <w:rPr>
          <w:rFonts w:ascii="HY신명조" w:eastAsia="HY신명조" w:cs="HY신명조"/>
        </w:rPr>
        <w:t>.</w:t>
      </w:r>
    </w:p>
    <w:p w14:paraId="6204231C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53C3D033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A170501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0027ADFD" w14:textId="77777777" w:rsidR="004853E8" w:rsidRDefault="000B338C">
      <w:pPr>
        <w:pStyle w:val="a8"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대부자금</w:t>
      </w:r>
      <w:r>
        <w:rPr>
          <w:rFonts w:ascii="HY신명조" w:eastAsia="HY신명조" w:cs="HY신명조"/>
          <w:spacing w:val="-9"/>
        </w:rPr>
        <w:t>(loanable fund)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공급이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실질이자율의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증가함수이고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대부자금의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수요는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실질이자율의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감소함수인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대부자금시장모형에서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조세</w:t>
      </w:r>
      <w:r>
        <w:rPr>
          <w:rFonts w:ascii="HY신명조" w:eastAsia="HY신명조" w:cs="HY신명조"/>
        </w:rPr>
        <w:t>삭감을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시행했을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조세삭감만큼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0D4A865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F10CA1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4225C0B1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>.</w:t>
      </w:r>
    </w:p>
    <w:p w14:paraId="3D5E2A08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자금공급이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 xml:space="preserve">. </w:t>
      </w:r>
    </w:p>
    <w:p w14:paraId="607F45AD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자금공급이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0DA0F6B6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 </w:t>
      </w:r>
    </w:p>
    <w:p w14:paraId="73255711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A8A14CB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E4CA60F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D8B6017" w14:textId="77777777" w:rsidR="004853E8" w:rsidRDefault="000B338C">
      <w:pPr>
        <w:pStyle w:val="a8"/>
        <w:spacing w:after="2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거시경제의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총수요와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총공급에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66F25FF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58929E" w14:textId="77777777" w:rsidR="004853E8" w:rsidRDefault="000B338C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명목임금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경직성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물가수준이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하락하면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기업이윤이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줄어들어서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기업들의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서비스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감소하므로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단기총공급곡선이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좌측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이동한다</w:t>
      </w:r>
      <w:r>
        <w:rPr>
          <w:rFonts w:ascii="HY신명조" w:eastAsia="HY신명조" w:cs="HY신명조"/>
        </w:rPr>
        <w:t xml:space="preserve">. </w:t>
      </w:r>
    </w:p>
    <w:p w14:paraId="0FFDBC53" w14:textId="77777777" w:rsidR="004853E8" w:rsidRDefault="000B338C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케인즈의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유동성선호이론에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경제가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유동성함정에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빠지는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추가적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화폐공급이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투자적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화폐수요</w:t>
      </w:r>
      <w:r>
        <w:rPr>
          <w:rFonts w:ascii="HY신명조" w:eastAsia="HY신명조" w:cs="HY신명조"/>
          <w:spacing w:val="-9"/>
        </w:rPr>
        <w:t>(speculative demand for money)</w:t>
      </w:r>
      <w:r>
        <w:rPr>
          <w:rFonts w:ascii="HY신명조" w:eastAsia="HY신명조" w:cs="HY신명조"/>
          <w:spacing w:val="-9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흡수된다</w:t>
      </w:r>
      <w:r>
        <w:rPr>
          <w:rFonts w:ascii="HY신명조" w:eastAsia="HY신명조" w:cs="HY신명조"/>
        </w:rPr>
        <w:t xml:space="preserve">. </w:t>
      </w:r>
    </w:p>
    <w:p w14:paraId="142E789F" w14:textId="77777777" w:rsidR="004853E8" w:rsidRDefault="000B338C">
      <w:pPr>
        <w:pStyle w:val="a8"/>
        <w:snapToGrid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공급측면의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근로소득세율의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단기총공급곡선의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우측이동을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가져온다</w:t>
      </w:r>
      <w:r>
        <w:rPr>
          <w:rFonts w:ascii="HY신명조" w:eastAsia="HY신명조" w:cs="HY신명조"/>
        </w:rPr>
        <w:t xml:space="preserve">. </w:t>
      </w:r>
    </w:p>
    <w:p w14:paraId="55D635A4" w14:textId="77777777" w:rsidR="004853E8" w:rsidRDefault="000B338C">
      <w:pPr>
        <w:pStyle w:val="a8"/>
        <w:snapToGrid/>
        <w:spacing w:after="20"/>
        <w:ind w:left="643" w:hanging="64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변동환율제도에서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구축효과는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구축효과보다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15D4B22B" w14:textId="77777777" w:rsidR="004853E8" w:rsidRDefault="000B338C">
      <w:pPr>
        <w:pStyle w:val="a8"/>
        <w:snapToGrid/>
        <w:spacing w:after="20"/>
        <w:ind w:left="640" w:hanging="6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경기변동에서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경기순응적이며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소비의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변동성보다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 xml:space="preserve">. </w:t>
      </w:r>
    </w:p>
    <w:p w14:paraId="1BC3CA14" w14:textId="77777777" w:rsidR="004853E8" w:rsidRDefault="004853E8">
      <w:pPr>
        <w:pStyle w:val="a8"/>
        <w:snapToGrid/>
        <w:spacing w:after="20"/>
        <w:ind w:left="397" w:hanging="397"/>
        <w:rPr>
          <w:rFonts w:ascii="HY신명조" w:eastAsia="HY신명조" w:cs="HY신명조"/>
          <w:b/>
          <w:bCs/>
        </w:rPr>
      </w:pPr>
    </w:p>
    <w:p w14:paraId="412C2C6B" w14:textId="77777777" w:rsidR="004853E8" w:rsidRDefault="000B338C">
      <w:pPr>
        <w:pStyle w:val="a8"/>
        <w:snapToGrid/>
        <w:spacing w:after="20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원유가격의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영향에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단기총공급곡선은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우상향하고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수직이다</w:t>
      </w:r>
      <w:r>
        <w:rPr>
          <w:rFonts w:ascii="HY신명조" w:eastAsia="HY신명조" w:cs="HY신명조"/>
        </w:rPr>
        <w:t>.)</w:t>
      </w:r>
    </w:p>
    <w:p w14:paraId="56B0E5D4" w14:textId="77777777" w:rsidR="004853E8" w:rsidRDefault="004853E8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</w:p>
    <w:p w14:paraId="5B6DD180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1F0B1363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불변이다</w:t>
      </w:r>
      <w:r>
        <w:rPr>
          <w:rFonts w:ascii="HY신명조" w:eastAsia="HY신명조" w:cs="HY신명조"/>
        </w:rPr>
        <w:t>.</w:t>
      </w:r>
    </w:p>
    <w:p w14:paraId="06F3886C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지속된다</w:t>
      </w:r>
      <w:r>
        <w:rPr>
          <w:rFonts w:ascii="HY신명조" w:eastAsia="HY신명조" w:cs="HY신명조"/>
        </w:rPr>
        <w:t>.</w:t>
      </w:r>
    </w:p>
    <w:p w14:paraId="47C54757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불변이다</w:t>
      </w:r>
      <w:r>
        <w:rPr>
          <w:rFonts w:ascii="HY신명조" w:eastAsia="HY신명조" w:cs="HY신명조"/>
        </w:rPr>
        <w:t>.</w:t>
      </w:r>
    </w:p>
    <w:p w14:paraId="764E9F9B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414DF6B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6FDC80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0EFABA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59A04B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0B36D1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E6C12CB" w14:textId="77777777" w:rsidR="004853E8" w:rsidRDefault="000B338C">
      <w:pPr>
        <w:pStyle w:val="a8"/>
        <w:spacing w:after="20"/>
        <w:ind w:left="388" w:hanging="38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이자율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타겟팅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정책과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통화량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타겟팅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2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고르면</w:t>
      </w:r>
      <w:r>
        <w:rPr>
          <w:rFonts w:ascii="HY신명조" w:eastAsia="HY신명조" w:cs="HY신명조"/>
          <w:spacing w:val="-10"/>
        </w:rPr>
        <w:t>? (</w:t>
      </w:r>
      <w:r>
        <w:rPr>
          <w:rFonts w:ascii="HY신명조" w:eastAsia="HY신명조" w:cs="HY신명조"/>
          <w:spacing w:val="-10"/>
        </w:rPr>
        <w:t>단</w:t>
      </w:r>
      <w:r>
        <w:rPr>
          <w:rFonts w:ascii="HY신명조" w:eastAsia="HY신명조" w:cs="HY신명조"/>
          <w:spacing w:val="-10"/>
        </w:rPr>
        <w:t>, IS</w:t>
      </w:r>
      <w:r>
        <w:rPr>
          <w:rFonts w:ascii="HY신명조" w:eastAsia="HY신명조" w:cs="HY신명조"/>
          <w:spacing w:val="-10"/>
        </w:rPr>
        <w:t>곡선은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우하향하고</w:t>
      </w:r>
      <w:r>
        <w:rPr>
          <w:rFonts w:ascii="HY신명조" w:eastAsia="HY신명조" w:cs="HY신명조"/>
          <w:spacing w:val="-10"/>
        </w:rPr>
        <w:t xml:space="preserve"> LM</w:t>
      </w:r>
      <w:r>
        <w:rPr>
          <w:rFonts w:ascii="HY신명조" w:eastAsia="HY신명조" w:cs="HY신명조"/>
          <w:spacing w:val="-10"/>
        </w:rPr>
        <w:t>곡선은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우상향한다</w:t>
      </w:r>
      <w:r>
        <w:rPr>
          <w:rFonts w:ascii="HY신명조" w:eastAsia="HY신명조" w:cs="HY신명조"/>
          <w:spacing w:val="-10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2F050A29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319EBFC" w14:textId="77777777" w:rsidR="004853E8" w:rsidRDefault="000B338C">
            <w:pPr>
              <w:pStyle w:val="a8"/>
              <w:spacing w:after="20"/>
              <w:ind w:left="470" w:hanging="4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이자율과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통화량을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타겟팅하는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생산물시장의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균형을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불가능하다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47EEE4C" w14:textId="77777777" w:rsidR="004853E8" w:rsidRDefault="000B338C">
            <w:pPr>
              <w:pStyle w:val="a8"/>
              <w:spacing w:after="20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경기변동의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생산물시장의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충격</w:t>
            </w:r>
            <w:r>
              <w:rPr>
                <w:rFonts w:ascii="HY신명조" w:eastAsia="HY신명조" w:cs="HY신명조"/>
                <w:spacing w:val="-3"/>
              </w:rPr>
              <w:t>이라면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타겟팅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타겟팅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국민소득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488CBF4" w14:textId="77777777" w:rsidR="004853E8" w:rsidRDefault="000B338C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경기변동의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화폐시장의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균형을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변화시키는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충격</w:t>
            </w:r>
            <w:r>
              <w:rPr>
                <w:rFonts w:ascii="HY신명조" w:eastAsia="HY신명조" w:cs="HY신명조"/>
                <w:spacing w:val="-3"/>
              </w:rPr>
              <w:t>이라면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통화량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타겟팅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타겟팅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국민소득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F639B69" w14:textId="77777777" w:rsidR="004853E8" w:rsidRDefault="004853E8">
      <w:pPr>
        <w:rPr>
          <w:sz w:val="2"/>
        </w:rPr>
      </w:pPr>
    </w:p>
    <w:p w14:paraId="5B4E0726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B752E5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97EE0BF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)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)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)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)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5380DAE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5994E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4B2070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CC3AE3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9FE7F2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36167A4" w14:textId="77777777" w:rsidR="004853E8" w:rsidRDefault="000B338C">
      <w:pPr>
        <w:pStyle w:val="a8"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고려해보자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소비는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가처분소득의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함수이고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함수이며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D1E24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0E3C179" w14:textId="77777777" w:rsidR="004853E8" w:rsidRDefault="000B338C">
      <w:pPr>
        <w:pStyle w:val="a8"/>
        <w:spacing w:after="20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민간투자를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감소시킨다</w:t>
      </w:r>
      <w:r>
        <w:rPr>
          <w:rFonts w:ascii="HY신명조" w:eastAsia="HY신명조" w:cs="HY신명조"/>
        </w:rPr>
        <w:t>.</w:t>
      </w:r>
    </w:p>
    <w:p w14:paraId="4C821174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폐쇄경제에서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정부지출이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증가하였을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소비가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가처분소득의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함수일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뿐만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감소함수라면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가처분소득만의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함수일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34E46875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자본이동이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완전히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자유롭고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변동환율제를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소규모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개방경제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감소시킨다</w:t>
      </w:r>
      <w:r>
        <w:rPr>
          <w:rFonts w:ascii="HY신명조" w:eastAsia="HY신명조" w:cs="HY신명조"/>
        </w:rPr>
        <w:t>.</w:t>
      </w:r>
    </w:p>
    <w:p w14:paraId="398817C3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자본이동이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완전히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자유롭고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변동환율제를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소규모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개방경제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상승시킨다</w:t>
      </w:r>
      <w:r>
        <w:rPr>
          <w:rFonts w:ascii="HY신명조" w:eastAsia="HY신명조" w:cs="HY신명조"/>
        </w:rPr>
        <w:t>.</w:t>
      </w:r>
    </w:p>
    <w:p w14:paraId="350463B7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자본이동이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완전히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자유롭고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변동환율제를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소규모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개방경제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수입제한정책은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교역규모를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감소시킨다</w:t>
      </w:r>
      <w:r>
        <w:rPr>
          <w:rFonts w:ascii="HY신명조" w:eastAsia="HY신명조" w:cs="HY신명조"/>
        </w:rPr>
        <w:t>.</w:t>
      </w:r>
    </w:p>
    <w:p w14:paraId="04722F16" w14:textId="77777777" w:rsidR="004853E8" w:rsidRDefault="004853E8">
      <w:pPr>
        <w:pStyle w:val="a8"/>
        <w:spacing w:after="20"/>
        <w:ind w:left="608" w:hanging="608"/>
        <w:rPr>
          <w:rFonts w:ascii="HY신명조" w:eastAsia="HY신명조" w:cs="HY신명조"/>
        </w:rPr>
      </w:pPr>
    </w:p>
    <w:p w14:paraId="2B851D09" w14:textId="77777777" w:rsidR="004853E8" w:rsidRDefault="004853E8">
      <w:pPr>
        <w:pStyle w:val="a8"/>
        <w:spacing w:after="20"/>
        <w:ind w:left="608" w:hanging="608"/>
        <w:rPr>
          <w:rFonts w:ascii="HY신명조" w:eastAsia="HY신명조" w:cs="HY신명조"/>
        </w:rPr>
      </w:pPr>
    </w:p>
    <w:p w14:paraId="2CB7A508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C42F7AE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경기안정화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024848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3FD49B2" w14:textId="77777777" w:rsidR="004853E8" w:rsidRDefault="000B338C">
      <w:pPr>
        <w:pStyle w:val="a8"/>
        <w:spacing w:after="20"/>
        <w:ind w:left="346" w:hanging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자동안정화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재정정책과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제도적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장치이다</w:t>
      </w:r>
      <w:r>
        <w:rPr>
          <w:rFonts w:ascii="HY신명조" w:eastAsia="HY신명조" w:cs="HY신명조"/>
          <w:spacing w:val="-3"/>
        </w:rPr>
        <w:t>.</w:t>
      </w:r>
    </w:p>
    <w:p w14:paraId="470107E8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자동안정화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내부시차와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외부시차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외부시차를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줄이기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만들어진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장치이다</w:t>
      </w:r>
      <w:r>
        <w:rPr>
          <w:rFonts w:ascii="HY신명조" w:eastAsia="HY신명조" w:cs="HY신명조"/>
        </w:rPr>
        <w:t>.</w:t>
      </w:r>
    </w:p>
    <w:p w14:paraId="0D992BBF" w14:textId="77777777" w:rsidR="004853E8" w:rsidRDefault="000B338C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루카스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추정된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계량모형을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482FF768" w14:textId="77777777" w:rsidR="004853E8" w:rsidRDefault="000B338C">
      <w:pPr>
        <w:pStyle w:val="a8"/>
        <w:spacing w:after="20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경기예측력이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제고된다면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재량적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정당성이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강화된다</w:t>
      </w:r>
      <w:r>
        <w:rPr>
          <w:rFonts w:ascii="HY신명조" w:eastAsia="HY신명조" w:cs="HY신명조"/>
        </w:rPr>
        <w:t>.</w:t>
      </w:r>
    </w:p>
    <w:p w14:paraId="73333362" w14:textId="77777777" w:rsidR="004853E8" w:rsidRDefault="000B338C">
      <w:pPr>
        <w:pStyle w:val="a8"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동태적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비일관성</w:t>
      </w:r>
      <w:r>
        <w:rPr>
          <w:rFonts w:ascii="HY신명조" w:eastAsia="HY신명조" w:cs="HY신명조"/>
          <w:spacing w:val="-2"/>
        </w:rPr>
        <w:t>(time inconsistency)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문제가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존재한다면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재량적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정책보다는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 xml:space="preserve">. </w:t>
      </w:r>
    </w:p>
    <w:p w14:paraId="0E47384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D47CBF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669D04D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468EB9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8221277" w14:textId="77777777" w:rsidR="004853E8" w:rsidRDefault="000B338C">
      <w:pPr>
        <w:pStyle w:val="10"/>
        <w:wordWrap w:val="0"/>
        <w:snapToGrid w:val="0"/>
        <w:spacing w:after="20" w:line="249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자본이동이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완전히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자유롭고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변동환율제도를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채택한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소규모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개방경제의</w:t>
      </w:r>
      <w:r>
        <w:rPr>
          <w:rFonts w:ascii="HY신명조" w:eastAsia="HY신명조" w:cs="HY신명조"/>
        </w:rPr>
        <w:t xml:space="preserve"> IS-LM-BP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IS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 xml:space="preserve"> LM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.)</w:t>
      </w:r>
    </w:p>
    <w:p w14:paraId="1E2B0B37" w14:textId="77777777" w:rsidR="004853E8" w:rsidRDefault="004853E8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</w:p>
    <w:p w14:paraId="745A085B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직불카드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</w:t>
      </w:r>
    </w:p>
    <w:p w14:paraId="3CFF80EC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3101ACEF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한계소득세율의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28542671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</w:p>
    <w:p w14:paraId="3F5379D1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공개시장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00752CAF" w14:textId="77777777" w:rsidR="004853E8" w:rsidRDefault="004853E8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</w:p>
    <w:p w14:paraId="2A3FDC5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EF3BF6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801DB2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A41EAA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DD3969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4853E8" w14:paraId="2BC85BC7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4589E7" w14:textId="77777777" w:rsidR="004853E8" w:rsidRDefault="000B338C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075BA9C" w14:textId="77777777" w:rsidR="004853E8" w:rsidRDefault="004853E8">
      <w:pPr>
        <w:rPr>
          <w:sz w:val="2"/>
        </w:rPr>
      </w:pPr>
    </w:p>
    <w:p w14:paraId="7F84B9ED" w14:textId="77777777" w:rsidR="004853E8" w:rsidRDefault="004853E8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21DDAF5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09C41FE" w14:textId="77777777" w:rsidR="004853E8" w:rsidRDefault="000B338C">
      <w:pPr>
        <w:pStyle w:val="a8"/>
        <w:wordWrap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59C9F9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4A42AE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90F4DE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2BF97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10E620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FD3CD6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7BFC5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E8BEB9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8D91DC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C5817A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A917DD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A95CF9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04A957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8542755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sectPr w:rsidR="004853E8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E781E" w14:textId="77777777" w:rsidR="000B338C" w:rsidRDefault="000B338C">
      <w:r>
        <w:separator/>
      </w:r>
    </w:p>
  </w:endnote>
  <w:endnote w:type="continuationSeparator" w:id="0">
    <w:p w14:paraId="33687DC6" w14:textId="77777777" w:rsidR="000B338C" w:rsidRDefault="000B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508C3" w14:textId="77777777" w:rsidR="004853E8" w:rsidRDefault="000B338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71E76" w14:textId="77777777" w:rsidR="004853E8" w:rsidRDefault="000B338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A4078" w14:textId="77777777" w:rsidR="000B338C" w:rsidRDefault="000B338C">
      <w:r>
        <w:separator/>
      </w:r>
    </w:p>
  </w:footnote>
  <w:footnote w:type="continuationSeparator" w:id="0">
    <w:p w14:paraId="6CD8C64F" w14:textId="77777777" w:rsidR="000B338C" w:rsidRDefault="000B3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3B87E" w14:textId="77777777" w:rsidR="004853E8" w:rsidRDefault="000B338C">
    <w:pPr>
      <w:pStyle w:val="ab"/>
    </w:pPr>
    <w:r>
      <w:pict w14:anchorId="08D889FE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9771BC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7D1EAB5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97A0F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C8BCF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C4F6E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FF085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B1C0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FCA6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4CDB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51928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30366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64129" w14:textId="77777777" w:rsidR="004853E8" w:rsidRDefault="004853E8">
          <w:pPr>
            <w:pStyle w:val="a8"/>
          </w:pPr>
        </w:p>
      </w:tc>
    </w:tr>
    <w:tr w:rsidR="004853E8" w14:paraId="05517C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F3212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A8E5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C103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5E7B7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72F0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2CC79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AFDA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18BEB" w14:textId="77777777" w:rsidR="004853E8" w:rsidRDefault="004853E8"/>
      </w:tc>
    </w:tr>
    <w:tr w:rsidR="004853E8" w14:paraId="2F258C1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6BBD2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0347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99685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02544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256FA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F9448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8515D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65A5D" w14:textId="77777777" w:rsidR="004853E8" w:rsidRDefault="004853E8">
          <w:pPr>
            <w:pStyle w:val="a8"/>
          </w:pPr>
        </w:p>
      </w:tc>
    </w:tr>
    <w:tr w:rsidR="004853E8" w14:paraId="6D966A6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CDE58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ABD72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29255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4B181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A678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33CDA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24C9D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1FF91" w14:textId="77777777" w:rsidR="004853E8" w:rsidRDefault="004853E8"/>
      </w:tc>
    </w:tr>
    <w:tr w:rsidR="004853E8" w14:paraId="5127E94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C5CF7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7331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FDE82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8034F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3BE9E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4BA31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7E14F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B891D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47A1141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D87DD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1E3CF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D2A5C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D1B2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F72C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39EC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E8C32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54B28" w14:textId="77777777" w:rsidR="004853E8" w:rsidRDefault="004853E8"/>
      </w:tc>
    </w:tr>
    <w:tr w:rsidR="004853E8" w14:paraId="702BB0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BEEE1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7D646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41F89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A9805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6DC1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579B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57222011" w14:textId="77777777" w:rsidR="004853E8" w:rsidRDefault="004853E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CA167" w14:textId="77777777" w:rsidR="004853E8" w:rsidRDefault="000B338C">
    <w:pPr>
      <w:pStyle w:val="ab"/>
    </w:pPr>
    <w:r>
      <w:pict w14:anchorId="76329675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29DA37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1468858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8C103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16CB4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3FC5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4BCB2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7D4C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9ACA7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179E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D864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52E07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3B376" w14:textId="77777777" w:rsidR="004853E8" w:rsidRDefault="004853E8">
          <w:pPr>
            <w:pStyle w:val="a8"/>
          </w:pPr>
        </w:p>
      </w:tc>
    </w:tr>
    <w:tr w:rsidR="004853E8" w14:paraId="6F42576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6F605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8C1DC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1D690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10A49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4604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F0BEB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8F4B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0C8C0" w14:textId="77777777" w:rsidR="004853E8" w:rsidRDefault="004853E8"/>
      </w:tc>
    </w:tr>
    <w:tr w:rsidR="004853E8" w14:paraId="539A19E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FC263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1442D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167FB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F0F20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44412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453B5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C398B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86DD4" w14:textId="77777777" w:rsidR="004853E8" w:rsidRDefault="004853E8">
          <w:pPr>
            <w:pStyle w:val="a8"/>
          </w:pPr>
        </w:p>
      </w:tc>
    </w:tr>
    <w:tr w:rsidR="004853E8" w14:paraId="564020E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FD1F6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6A28E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719C6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481E6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7F42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F2EDA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53D2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71653" w14:textId="77777777" w:rsidR="004853E8" w:rsidRDefault="004853E8"/>
      </w:tc>
    </w:tr>
    <w:tr w:rsidR="004853E8" w14:paraId="77901BB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A3073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1AE60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89CB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20052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31FE2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AEFA1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7B4C0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E0B9B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32F0EC7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31BBB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BCB3F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10288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B02A9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1CC6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BA8C4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65220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97742" w14:textId="77777777" w:rsidR="004853E8" w:rsidRDefault="004853E8"/>
      </w:tc>
    </w:tr>
    <w:tr w:rsidR="004853E8" w14:paraId="64E2AF9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BF0E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6F60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8AE3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20B872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0AAE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A4B2B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6777EF87" w14:textId="77777777" w:rsidR="004853E8" w:rsidRDefault="004853E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B6A16" w14:textId="77777777" w:rsidR="004853E8" w:rsidRDefault="000B338C">
    <w:pPr>
      <w:pStyle w:val="ab"/>
    </w:pPr>
    <w:r>
      <w:pict w14:anchorId="0DC307C2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9A9545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853E8" w14:paraId="08A9C43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1D34A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39D1E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F5C9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F0A4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948D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B2E4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C1889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6346E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6590D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2E937" w14:textId="77777777" w:rsidR="004853E8" w:rsidRDefault="004853E8">
          <w:pPr>
            <w:pStyle w:val="a8"/>
          </w:pPr>
        </w:p>
      </w:tc>
    </w:tr>
    <w:tr w:rsidR="004853E8" w14:paraId="0BA52A2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A2928" w14:textId="77777777" w:rsidR="004853E8" w:rsidRDefault="004853E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9CAEF" w14:textId="77777777" w:rsidR="004853E8" w:rsidRDefault="004853E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C9AFFC6" w14:textId="77777777" w:rsidR="004853E8" w:rsidRDefault="004853E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33DAD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1DB28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1680B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1580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A928F" w14:textId="77777777" w:rsidR="004853E8" w:rsidRDefault="004853E8"/>
      </w:tc>
    </w:tr>
    <w:tr w:rsidR="004853E8" w14:paraId="79CB40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EFF78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B8E9D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AE5B8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B7EA9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709C9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F4F8B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B5413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528CE" w14:textId="77777777" w:rsidR="004853E8" w:rsidRDefault="004853E8">
          <w:pPr>
            <w:pStyle w:val="a8"/>
          </w:pPr>
        </w:p>
      </w:tc>
    </w:tr>
    <w:tr w:rsidR="004853E8" w14:paraId="1BCB421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FDE65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377AD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2D70D" w14:textId="77777777" w:rsidR="004853E8" w:rsidRDefault="004853E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0F83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E745A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2609C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1183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9C945" w14:textId="77777777" w:rsidR="004853E8" w:rsidRDefault="004853E8"/>
      </w:tc>
    </w:tr>
    <w:tr w:rsidR="004853E8" w14:paraId="54FE640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46205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153F4" w14:textId="77777777" w:rsidR="004853E8" w:rsidRDefault="004853E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E6DF6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D6AA8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18547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2AAE4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2CC36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11639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853E8" w14:paraId="57078C8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0E3F2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58E9C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CCC64" w14:textId="77777777" w:rsidR="004853E8" w:rsidRDefault="004853E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9EA6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13ABF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76B0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0F95A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AD26E" w14:textId="77777777" w:rsidR="004853E8" w:rsidRDefault="004853E8"/>
      </w:tc>
    </w:tr>
    <w:tr w:rsidR="004853E8" w14:paraId="3A5D2F2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78E61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0E0FEE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5FE7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10A3B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246D7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4571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23E60887" w14:textId="77777777" w:rsidR="004853E8" w:rsidRDefault="004853E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EC58B" w14:textId="77777777" w:rsidR="004853E8" w:rsidRDefault="000B338C">
    <w:pPr>
      <w:pStyle w:val="ab"/>
    </w:pPr>
    <w:r>
      <w:pict w14:anchorId="0E0D5DB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888A88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0634D61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D59A2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48A86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2F51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17F53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E525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8CBFD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6653A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6446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9FCB4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05975" w14:textId="77777777" w:rsidR="004853E8" w:rsidRDefault="004853E8">
          <w:pPr>
            <w:pStyle w:val="a8"/>
          </w:pPr>
        </w:p>
      </w:tc>
    </w:tr>
    <w:tr w:rsidR="004853E8" w14:paraId="03E27B5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507B1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4F003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86D59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7A308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6507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A7212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7124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408CE" w14:textId="77777777" w:rsidR="004853E8" w:rsidRDefault="004853E8"/>
      </w:tc>
    </w:tr>
    <w:tr w:rsidR="004853E8" w14:paraId="6095423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35EED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D702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4820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C2154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75980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15000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6FB4D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370A6" w14:textId="77777777" w:rsidR="004853E8" w:rsidRDefault="004853E8">
          <w:pPr>
            <w:pStyle w:val="a8"/>
          </w:pPr>
        </w:p>
      </w:tc>
    </w:tr>
    <w:tr w:rsidR="004853E8" w14:paraId="4DCF67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9C40B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2BD33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13A3F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4723C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F182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D6388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0456E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44B73" w14:textId="77777777" w:rsidR="004853E8" w:rsidRDefault="004853E8"/>
      </w:tc>
    </w:tr>
    <w:tr w:rsidR="004853E8" w14:paraId="00CE8E9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CA2BE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C0B98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5A56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647F0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2A9E3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C524A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DBF38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D951F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10A984E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03562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CA8E0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76829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3D9BA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49B4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68D9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20782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6EE86" w14:textId="77777777" w:rsidR="004853E8" w:rsidRDefault="004853E8"/>
      </w:tc>
    </w:tr>
    <w:tr w:rsidR="004853E8" w14:paraId="32E3066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5BDC32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1B3AF0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0DBB0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8A1E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976F15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D6EDE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4A796965" w14:textId="77777777" w:rsidR="004853E8" w:rsidRDefault="004853E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63ED" w14:textId="77777777" w:rsidR="004853E8" w:rsidRDefault="000B338C">
    <w:pPr>
      <w:pStyle w:val="ab"/>
    </w:pPr>
    <w:r>
      <w:pict w14:anchorId="31D01C54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A99E7A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853E8" w14:paraId="0252B21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82A61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E9651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97B6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0711E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05D0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E7B57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E7441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E8535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90072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2E61D" w14:textId="77777777" w:rsidR="004853E8" w:rsidRDefault="004853E8">
          <w:pPr>
            <w:pStyle w:val="a8"/>
          </w:pPr>
        </w:p>
      </w:tc>
    </w:tr>
    <w:tr w:rsidR="004853E8" w14:paraId="37C4242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5ED40" w14:textId="77777777" w:rsidR="004853E8" w:rsidRDefault="004853E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B7722" w14:textId="77777777" w:rsidR="004853E8" w:rsidRDefault="004853E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463DC0" w14:textId="77777777" w:rsidR="004853E8" w:rsidRDefault="004853E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BC5E5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39F2F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EA25F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7D74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989B1" w14:textId="77777777" w:rsidR="004853E8" w:rsidRDefault="004853E8"/>
      </w:tc>
    </w:tr>
    <w:tr w:rsidR="004853E8" w14:paraId="0454753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C496E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9E990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202AB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D2D4A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F618D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E26C1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18D5B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8D4B2" w14:textId="77777777" w:rsidR="004853E8" w:rsidRDefault="004853E8">
          <w:pPr>
            <w:pStyle w:val="a8"/>
          </w:pPr>
        </w:p>
      </w:tc>
    </w:tr>
    <w:tr w:rsidR="004853E8" w14:paraId="49B516D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1ED44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81036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2BE8A" w14:textId="77777777" w:rsidR="004853E8" w:rsidRDefault="004853E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45C37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B101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D3320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F429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99CE7" w14:textId="77777777" w:rsidR="004853E8" w:rsidRDefault="004853E8"/>
      </w:tc>
    </w:tr>
    <w:tr w:rsidR="004853E8" w14:paraId="2DF498A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B3165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2B500" w14:textId="77777777" w:rsidR="004853E8" w:rsidRDefault="004853E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69B84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8DA9D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793B4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A0BA1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CCB8C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98C35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853E8" w14:paraId="311D03C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04E5A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AA1D3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EC7F0" w14:textId="77777777" w:rsidR="004853E8" w:rsidRDefault="004853E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90313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7D548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DFBC8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0EC37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2DB89" w14:textId="77777777" w:rsidR="004853E8" w:rsidRDefault="004853E8"/>
      </w:tc>
    </w:tr>
    <w:tr w:rsidR="004853E8" w14:paraId="293D08E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7413D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E875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C028E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AE086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42D7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F16F05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258B69F3" w14:textId="77777777" w:rsidR="004853E8" w:rsidRDefault="004853E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B3754" w14:textId="77777777" w:rsidR="004853E8" w:rsidRDefault="000B338C">
    <w:pPr>
      <w:pStyle w:val="ab"/>
    </w:pPr>
    <w:r>
      <w:pict w14:anchorId="17DB91DE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1DC942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13FE62E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6460B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9D422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C08C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96766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09B3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004D8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6A73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9AD2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5097C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9C31A" w14:textId="77777777" w:rsidR="004853E8" w:rsidRDefault="004853E8">
          <w:pPr>
            <w:pStyle w:val="a8"/>
          </w:pPr>
        </w:p>
      </w:tc>
    </w:tr>
    <w:tr w:rsidR="004853E8" w14:paraId="7400987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458E9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3B033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B47EE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3402A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168C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D1B6A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1A72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62E08" w14:textId="77777777" w:rsidR="004853E8" w:rsidRDefault="004853E8"/>
      </w:tc>
    </w:tr>
    <w:tr w:rsidR="004853E8" w14:paraId="5074B1A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6B3FF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42DA8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84EB6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07D4E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3BD01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69485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CA542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CA0E1" w14:textId="77777777" w:rsidR="004853E8" w:rsidRDefault="004853E8">
          <w:pPr>
            <w:pStyle w:val="a8"/>
          </w:pPr>
        </w:p>
      </w:tc>
    </w:tr>
    <w:tr w:rsidR="004853E8" w14:paraId="712CB91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02C4F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0A7F7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8A3B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CABF9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E2DCD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FC9BE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B67AC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50FD2" w14:textId="77777777" w:rsidR="004853E8" w:rsidRDefault="004853E8"/>
      </w:tc>
    </w:tr>
    <w:tr w:rsidR="004853E8" w14:paraId="74A8F96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4897B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B187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64C77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07D20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CECE5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8F6D6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2744A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4212A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679EC9A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510FB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92CF2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E2FDC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ECCA2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D4828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5F030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C2A1E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8A215" w14:textId="77777777" w:rsidR="004853E8" w:rsidRDefault="004853E8"/>
      </w:tc>
    </w:tr>
    <w:tr w:rsidR="004853E8" w14:paraId="7528857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B1D8D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99D2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F202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19EC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643D8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56461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2E95618D" w14:textId="77777777" w:rsidR="004853E8" w:rsidRDefault="004853E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D1E"/>
    <w:multiLevelType w:val="multilevel"/>
    <w:tmpl w:val="C9FEC3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11721C"/>
    <w:multiLevelType w:val="multilevel"/>
    <w:tmpl w:val="F9E8DA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E86EA7"/>
    <w:multiLevelType w:val="multilevel"/>
    <w:tmpl w:val="A4DE44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9381071">
    <w:abstractNumId w:val="2"/>
  </w:num>
  <w:num w:numId="2" w16cid:durableId="113906651">
    <w:abstractNumId w:val="1"/>
  </w:num>
  <w:num w:numId="3" w16cid:durableId="206884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36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E8"/>
    <w:rsid w:val="000B338C"/>
    <w:rsid w:val="004853E8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6"/>
    <o:shapelayout v:ext="edit">
      <o:idmap v:ext="edit" data="2"/>
    </o:shapelayout>
  </w:shapeDefaults>
  <w:decimalSymbol w:val="."/>
  <w:listSeparator w:val=","/>
  <w14:docId w14:val="55E443F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바탕글1"/>
    <w:qFormat/>
    <w:pPr>
      <w:widowControl w:val="0"/>
      <w:autoSpaceDE w:val="0"/>
      <w:autoSpaceDN w:val="0"/>
      <w:jc w:val="both"/>
    </w:pPr>
    <w:rPr>
      <w:rFonts w:ascii="바탕체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2232</Words>
  <Characters>12727</Characters>
  <Application>Microsoft Office Word</Application>
  <DocSecurity>4</DocSecurity>
  <Lines>106</Lines>
  <Paragraphs>29</Paragraphs>
  <ScaleCrop>false</ScaleCrop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각 문제의 보기 중에서 물음에 가장 합당한 답을 고르시오</dc:title>
  <dc:creator>시험본부</dc:creator>
  <cp:lastModifiedBy>User</cp:lastModifiedBy>
  <cp:revision>2</cp:revision>
  <dcterms:created xsi:type="dcterms:W3CDTF">2025-06-18T00:40:00Z</dcterms:created>
  <dcterms:modified xsi:type="dcterms:W3CDTF">2025-06-18T00:40:00Z</dcterms:modified>
</cp:coreProperties>
</file>