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4FEEA" w14:textId="77777777" w:rsidR="006B0B7E" w:rsidRDefault="0067612F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※ </w:t>
      </w:r>
      <w:r>
        <w:rPr>
          <w:rFonts w:ascii="HY신명조" w:eastAsia="HY신명조" w:cs="HY신명조"/>
          <w:b/>
          <w:bCs/>
        </w:rPr>
        <w:t>각 문제의 보기 중에서 물음에 가장 합당한 답을 고르시오.</w:t>
      </w:r>
    </w:p>
    <w:p w14:paraId="6923FAF9" w14:textId="77777777" w:rsidR="006B0B7E" w:rsidRDefault="006B0B7E">
      <w:pPr>
        <w:sectPr w:rsidR="006B0B7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460037E" w14:textId="77777777" w:rsidR="006B0B7E" w:rsidRDefault="006B0B7E">
      <w:pPr>
        <w:sectPr w:rsidR="006B0B7E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272C055" w14:textId="77777777" w:rsidR="006B0B7E" w:rsidRDefault="006B0B7E">
      <w:pPr>
        <w:sectPr w:rsidR="006B0B7E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7494243" w14:textId="77777777" w:rsidR="006B0B7E" w:rsidRDefault="006B0B7E">
      <w:pPr>
        <w:sectPr w:rsidR="006B0B7E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07FE5D3" w14:textId="77777777" w:rsidR="006B0B7E" w:rsidRDefault="006B0B7E">
      <w:pPr>
        <w:sectPr w:rsidR="006B0B7E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5A08F31" w14:textId="77777777" w:rsidR="006B0B7E" w:rsidRDefault="006B0B7E">
      <w:pPr>
        <w:pStyle w:val="a8"/>
        <w:snapToGrid/>
        <w:rPr>
          <w:rFonts w:ascii="HY신명조" w:eastAsia="HY신명조" w:cs="HY신명조"/>
          <w:b/>
          <w:bCs/>
        </w:rPr>
      </w:pPr>
    </w:p>
    <w:p w14:paraId="6BA225D6" w14:textId="77777777" w:rsidR="006B0B7E" w:rsidRDefault="0067612F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동기부여 이론에 관한 설명으로 가장 적절한 것은? </w:t>
      </w:r>
    </w:p>
    <w:p w14:paraId="4692772E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498C7E6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F3040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4EED5CA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아담스(Adams)의 공정성이론(equity theory)은 절차적 공정성과</w:t>
            </w:r>
            <w:r>
              <w:rPr>
                <w:rFonts w:ascii="HY신명조" w:eastAsia="HY신명조" w:cs="HY신명조"/>
              </w:rPr>
              <w:t xml:space="preserve"> 상호작용적 공정성을 고려한 이론이다.</w:t>
            </w:r>
          </w:p>
        </w:tc>
      </w:tr>
      <w:tr w:rsidR="006B0B7E" w14:paraId="15EBBFDA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DADF7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0BC6141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  <w:w w:val="101"/>
              </w:rPr>
              <w:t>핵크만(Hackman)과 올드햄(Oldham)의 직무특성이론에서 직무의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의미감에 영향을 미치는 요인은 과업의</w:t>
            </w:r>
            <w:r>
              <w:rPr>
                <w:rFonts w:ascii="HY신명조" w:eastAsia="HY신명조" w:cs="HY신명조"/>
                <w:spacing w:val="-1"/>
              </w:rPr>
              <w:t xml:space="preserve"> 정체성, 과업의 중요성,</w:t>
            </w:r>
            <w:r>
              <w:rPr>
                <w:rFonts w:ascii="HY신명조" w:eastAsia="HY신명조" w:cs="HY신명조"/>
              </w:rPr>
              <w:t xml:space="preserve"> 기술의 다양성이다. </w:t>
            </w:r>
          </w:p>
        </w:tc>
      </w:tr>
      <w:tr w:rsidR="006B0B7E" w14:paraId="0264DA1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2BBB6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8C04004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브룸(Vroom)의 기대이론에서 수단성(instrumentality)이 높으면</w:t>
            </w:r>
            <w:r>
              <w:rPr>
                <w:rFonts w:ascii="HY신명조" w:eastAsia="HY신명조" w:cs="HY신명조"/>
              </w:rPr>
              <w:t xml:space="preserve"> 보상의 유의성(valence)도 커진다. </w:t>
            </w:r>
          </w:p>
        </w:tc>
      </w:tr>
      <w:tr w:rsidR="006B0B7E" w14:paraId="73B91E10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10130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DB5D4FF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인지적 평가이론(cognitive evaluation theory)에 따르면 내재적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보상에 의해 동기부여가 된 사람에게 외재적 보상을 주면 내재적</w:t>
            </w:r>
            <w:r>
              <w:rPr>
                <w:rFonts w:ascii="HY신명조" w:eastAsia="HY신명조" w:cs="HY신명조"/>
              </w:rPr>
              <w:t xml:space="preserve"> 동기부여가 더욱 증가한다.   </w:t>
            </w:r>
          </w:p>
        </w:tc>
      </w:tr>
      <w:tr w:rsidR="006B0B7E" w14:paraId="5DC955B2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C34D8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281849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허쯔버그(Herzberg)의 2요인이론(two factor theory)에서 위생요인은 만족을 증대시키고 동기요인은 불만족을 감소시킨다.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0FE985A1" w14:textId="77777777" w:rsidR="006B0B7E" w:rsidRDefault="006B0B7E">
      <w:pPr>
        <w:rPr>
          <w:sz w:val="2"/>
        </w:rPr>
      </w:pPr>
    </w:p>
    <w:p w14:paraId="0CB81D8D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E525635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7C1FAA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37B8E85A" w14:textId="77777777" w:rsidR="006B0B7E" w:rsidRDefault="0067612F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조직에서 개인의 태도와 행동에 관한 설명으로 가장 적절한 것은? </w:t>
      </w:r>
    </w:p>
    <w:p w14:paraId="4BB693D2" w14:textId="77777777" w:rsidR="006B0B7E" w:rsidRDefault="0067612F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3BE38F48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51B1F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724051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조직몰입(organizational commitment)에서 지속적 몰입(continuance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commitment)은 </w:t>
            </w:r>
            <w:r>
              <w:rPr>
                <w:rFonts w:ascii="HY신명조" w:eastAsia="HY신명조" w:cs="HY신명조"/>
                <w:spacing w:val="-1"/>
              </w:rPr>
              <w:t>조직구성원으로서 가져야 할 의무감에 기반한</w:t>
            </w:r>
            <w:r>
              <w:rPr>
                <w:rFonts w:ascii="HY신명조" w:eastAsia="HY신명조" w:cs="HY신명조"/>
              </w:rPr>
              <w:t xml:space="preserve"> 몰입이다. </w:t>
            </w:r>
            <w:r>
              <w:rPr>
                <w:rFonts w:ascii="HY신명조" w:eastAsia="HY신명조" w:cs="HY신명조"/>
                <w:spacing w:val="2"/>
              </w:rPr>
              <w:t xml:space="preserve">  </w:t>
            </w:r>
          </w:p>
        </w:tc>
      </w:tr>
      <w:tr w:rsidR="006B0B7E" w14:paraId="2853E76E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FC8DD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ADAD617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정적 강화(positive reinforcement)에서 강화가 중단될 때, 변동</w:t>
            </w:r>
            <w:r>
              <w:rPr>
                <w:rFonts w:ascii="HY신명조" w:eastAsia="HY신명조" w:cs="HY신명조"/>
                <w:spacing w:val="-1"/>
              </w:rPr>
              <w:t>비율법에 따라 강화된 행동이 고정비율법에 따라 강화된 행동</w:t>
            </w:r>
            <w:r>
              <w:rPr>
                <w:rFonts w:ascii="HY신명조" w:eastAsia="HY신명조" w:cs="HY신명조"/>
              </w:rPr>
              <w:t xml:space="preserve">보다 빨리 사라진다. </w:t>
            </w:r>
          </w:p>
        </w:tc>
      </w:tr>
      <w:tr w:rsidR="006B0B7E" w14:paraId="0CAD207F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E22DD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1058ADD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감정지능(emotional intelligence)이 높을수록 조직몰입은 증가</w:t>
            </w:r>
            <w:r>
              <w:rPr>
                <w:rFonts w:ascii="HY신명조" w:eastAsia="HY신명조" w:cs="HY신명조"/>
                <w:spacing w:val="-6"/>
              </w:rPr>
              <w:t>하고 감정노동(emotional labor)과 감정소진(emotional burnout)은</w:t>
            </w:r>
            <w:r>
              <w:rPr>
                <w:rFonts w:ascii="HY신명조" w:eastAsia="HY신명조" w:cs="HY신명조"/>
              </w:rPr>
              <w:t xml:space="preserve"> 줄어든다.  </w:t>
            </w:r>
          </w:p>
        </w:tc>
      </w:tr>
      <w:tr w:rsidR="006B0B7E" w14:paraId="72AE5F75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C4644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148D8B4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직무만족(job satisfaction)이 높을수록 이직의도는 낮아지고 직무관련 스트레스는 줄어든다. </w:t>
            </w:r>
          </w:p>
        </w:tc>
      </w:tr>
      <w:tr w:rsidR="006B0B7E" w14:paraId="7E78627F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91053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480DBA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조직시민행동(organizational citizenship behavior)은 신사적 행동</w:t>
            </w:r>
            <w:r>
              <w:rPr>
                <w:rFonts w:ascii="HY신명조" w:eastAsia="HY신명조" w:cs="HY신명조"/>
                <w:spacing w:val="-6"/>
              </w:rPr>
              <w:t>(sportsmanship), 예의바른 행동(courtesy), 이타적 행동(altruism),</w:t>
            </w:r>
            <w:r>
              <w:rPr>
                <w:rFonts w:ascii="HY신명조" w:eastAsia="HY신명조" w:cs="HY신명조"/>
              </w:rPr>
              <w:t xml:space="preserve"> 전문가적 행동(professionalism)의 네 요소로 구성된다. </w:t>
            </w:r>
          </w:p>
        </w:tc>
      </w:tr>
    </w:tbl>
    <w:p w14:paraId="6B679C7E" w14:textId="77777777" w:rsidR="006B0B7E" w:rsidRDefault="006B0B7E">
      <w:pPr>
        <w:rPr>
          <w:sz w:val="2"/>
        </w:rPr>
      </w:pPr>
    </w:p>
    <w:p w14:paraId="00EB7F7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584DAA8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34C5393F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D31FF81" w14:textId="77777777" w:rsidR="006B0B7E" w:rsidRDefault="0067612F">
      <w:pPr>
        <w:pStyle w:val="a8"/>
        <w:snapToGrid/>
        <w:ind w:left="268" w:right="114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비교경영연구에서 합스테드(Hofstede)의 국가간 문화분류의 차원으로</w:t>
      </w:r>
      <w:r>
        <w:rPr>
          <w:rFonts w:ascii="HY신명조" w:eastAsia="HY신명조" w:cs="HY신명조"/>
        </w:rPr>
        <w:t xml:space="preserve">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5223B4A1" w14:textId="77777777" w:rsidR="006B0B7E" w:rsidRDefault="0067612F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34676572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D56A3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C5999A1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고맥락(high context)과 저맥락(low context) </w:t>
            </w:r>
          </w:p>
        </w:tc>
      </w:tr>
      <w:tr w:rsidR="006B0B7E" w14:paraId="22C5870C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AB837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7DFE0F2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불확실성 회피성향(uncertainty avoidance) </w:t>
            </w:r>
          </w:p>
        </w:tc>
      </w:tr>
      <w:tr w:rsidR="006B0B7E" w14:paraId="19515184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DA96C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2D610D9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개인주의(individualism)와 집단주의(collectivism)  </w:t>
            </w:r>
          </w:p>
        </w:tc>
      </w:tr>
      <w:tr w:rsidR="006B0B7E" w14:paraId="469B333F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B0F20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2418515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권력거리(power distance) </w:t>
            </w:r>
          </w:p>
        </w:tc>
      </w:tr>
      <w:tr w:rsidR="006B0B7E" w14:paraId="7AB95EDD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09CFB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27201BC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남성성(masculinity)과 여성성(femininity) </w:t>
            </w:r>
          </w:p>
        </w:tc>
      </w:tr>
    </w:tbl>
    <w:p w14:paraId="34792EC2" w14:textId="77777777" w:rsidR="006B0B7E" w:rsidRDefault="006B0B7E">
      <w:pPr>
        <w:rPr>
          <w:sz w:val="2"/>
        </w:rPr>
      </w:pPr>
    </w:p>
    <w:p w14:paraId="2803A6AA" w14:textId="77777777" w:rsidR="006B0B7E" w:rsidRDefault="0067612F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p w14:paraId="2F1D8799" w14:textId="77777777" w:rsidR="006B0B7E" w:rsidRDefault="006B0B7E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1AE7C922" w14:textId="77777777" w:rsidR="006B0B7E" w:rsidRDefault="0067612F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리더십이론에 관한 설명으로 가장 적절한 것은? </w:t>
      </w:r>
    </w:p>
    <w:p w14:paraId="491BDAF1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4AD83B1D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AB353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F25DE91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허시(Hersey)와 블랜차드(Blanchard)의 상황이론에 따르면 </w:t>
            </w:r>
            <w:r>
              <w:rPr>
                <w:rFonts w:ascii="HY신명조" w:eastAsia="HY신명조" w:cs="HY신명조"/>
                <w:spacing w:val="-1"/>
              </w:rPr>
              <w:t>설득</w:t>
            </w:r>
            <w:r>
              <w:rPr>
                <w:rFonts w:ascii="HY신명조" w:eastAsia="HY신명조" w:cs="HY신명조"/>
                <w:spacing w:val="-3"/>
              </w:rPr>
              <w:t>형(selling) 리더십 스타일의 리더보다 참여형(participating)</w:t>
            </w:r>
            <w:r>
              <w:rPr>
                <w:rFonts w:ascii="HY신명조" w:eastAsia="HY신명조" w:cs="HY신명조"/>
              </w:rPr>
              <w:t xml:space="preserve"> 리더십 스타일의 리더가 과업지향적 행동을 더 많이 한다.  </w:t>
            </w:r>
          </w:p>
        </w:tc>
      </w:tr>
      <w:tr w:rsidR="006B0B7E" w14:paraId="3F4C01CD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60AA9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B7D41A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피들러(Fiedler)의 상황이론에 따르면 개인의 리더십 스타일이 고정되어 있지 않다는 가정 하에 리더는 상황이 변할 때마다 자신의 리더십 스타일을 바꾸어 상황에 적응한다.       </w:t>
            </w:r>
          </w:p>
        </w:tc>
      </w:tr>
      <w:tr w:rsidR="006B0B7E" w14:paraId="19B60060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EDEB6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F6D2875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블레이크(Blake)와 머튼(Mouton)의 관리격자이론(managerial grid theory)은 리더십의 상황이론에 해당된다. </w:t>
            </w:r>
          </w:p>
        </w:tc>
      </w:tr>
      <w:tr w:rsidR="006B0B7E" w14:paraId="744214D2" w14:textId="77777777">
        <w:trPr>
          <w:trHeight w:val="132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391DB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834FFB2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거래적 리더십(transactional leadership)이론에서 예외에 의한 </w:t>
            </w:r>
            <w:r>
              <w:rPr>
                <w:rFonts w:ascii="HY신명조" w:eastAsia="HY신명조" w:cs="HY신명조"/>
                <w:spacing w:val="-4"/>
              </w:rPr>
              <w:t>관리(management by exception)란 과업의 구조, 부하와의 관계,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부하에 대한 권력행사의 예외적 상황을 고려하여 조건적 보상을</w:t>
            </w:r>
            <w:r>
              <w:rPr>
                <w:rFonts w:ascii="HY신명조" w:eastAsia="HY신명조" w:cs="HY신명조"/>
              </w:rPr>
              <w:t xml:space="preserve"> 하는 것이다.   </w:t>
            </w:r>
          </w:p>
        </w:tc>
      </w:tr>
      <w:tr w:rsidR="006B0B7E" w14:paraId="7EF71AE5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25AF3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EC0367D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리더-구성원 교환관계이론(LMX: leader-member exchange theory)에서는 리더와 부하와의 관계의 질에 따라서 부하를 내집단(in-group)과 외집단(out-group)으로 구분한다.   </w:t>
            </w:r>
          </w:p>
        </w:tc>
      </w:tr>
    </w:tbl>
    <w:p w14:paraId="68CFB9F3" w14:textId="77777777" w:rsidR="006B0B7E" w:rsidRDefault="006B0B7E">
      <w:pPr>
        <w:rPr>
          <w:sz w:val="2"/>
        </w:rPr>
      </w:pPr>
    </w:p>
    <w:p w14:paraId="041D9BBD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EEC49D1" w14:textId="77777777" w:rsidR="006B0B7E" w:rsidRDefault="006B0B7E">
      <w:pPr>
        <w:pStyle w:val="a8"/>
        <w:spacing w:afterLines="40" w:after="96"/>
        <w:rPr>
          <w:rFonts w:ascii="HY신명조" w:eastAsia="HY신명조" w:cs="HY신명조"/>
          <w:sz w:val="24"/>
          <w:szCs w:val="24"/>
        </w:rPr>
      </w:pPr>
    </w:p>
    <w:p w14:paraId="49D8E4EA" w14:textId="77777777" w:rsidR="006B0B7E" w:rsidRDefault="0067612F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조직구조에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20D2C6F1" w14:textId="77777777" w:rsidR="006B0B7E" w:rsidRDefault="0067612F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7C7153B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26CE8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8CE4671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공식화(formalization)의 정도는 조직 내 규정과 규칙, 절차와 </w:t>
            </w:r>
            <w:r>
              <w:rPr>
                <w:rFonts w:ascii="HY신명조" w:eastAsia="HY신명조" w:cs="HY신명조"/>
                <w:spacing w:val="-4"/>
              </w:rPr>
              <w:t>제도, 직무 내용 등이 문서화되어 있는 정도를 통해 알 수 있다.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6B0B7E" w14:paraId="1AF8EBFE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A648B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04039D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번즈(Burns)와 스토커(Stalker)에 따르면 기계적 조직(mechanistic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structure)은 유기적 조직(organic structure)에 비하여 집권화와</w:t>
            </w:r>
            <w:r>
              <w:rPr>
                <w:rFonts w:ascii="HY신명조" w:eastAsia="HY신명조" w:cs="HY신명조"/>
              </w:rPr>
              <w:t xml:space="preserve"> 전문화의 정도가 높다. </w:t>
            </w:r>
          </w:p>
        </w:tc>
      </w:tr>
      <w:tr w:rsidR="006B0B7E" w14:paraId="24C4775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8229C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E8A2544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수평적 조직(horizontal structure)은 고객의 요구에 빠르게 대응</w:t>
            </w:r>
            <w:r>
              <w:rPr>
                <w:rFonts w:ascii="HY신명조" w:eastAsia="HY신명조" w:cs="HY신명조"/>
              </w:rPr>
              <w:t xml:space="preserve">할 수 있고 협력을 증진시킬 수 있다.   </w:t>
            </w:r>
          </w:p>
        </w:tc>
      </w:tr>
      <w:tr w:rsidR="006B0B7E" w14:paraId="2D67B1F6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235C6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79D022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민쯔버그(Mintzberg)에 따르면 애드호크라시(adhocracy)는 기계적</w:t>
            </w:r>
            <w:r>
              <w:rPr>
                <w:rFonts w:ascii="HY신명조" w:eastAsia="HY신명조" w:cs="HY신명조"/>
              </w:rPr>
              <w:t xml:space="preserve"> 관료제(machine bureaucracy)보다 공식화와 집권화의 정도가 높다. </w:t>
            </w:r>
          </w:p>
        </w:tc>
      </w:tr>
      <w:tr w:rsidR="006B0B7E" w14:paraId="6E110051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22FB8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F17C5E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네트워크 조직(network structure)은 공장과 제조시설에 대한 대규모 투자가 없어도 사업이 가능하다.</w:t>
            </w:r>
          </w:p>
        </w:tc>
      </w:tr>
    </w:tbl>
    <w:p w14:paraId="1D4620DC" w14:textId="77777777" w:rsidR="006B0B7E" w:rsidRDefault="006B0B7E">
      <w:pPr>
        <w:rPr>
          <w:sz w:val="2"/>
        </w:rPr>
      </w:pPr>
    </w:p>
    <w:p w14:paraId="26674E19" w14:textId="77777777" w:rsidR="006B0B7E" w:rsidRDefault="0067612F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42BD51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099F207" w14:textId="77777777" w:rsidR="006B0B7E" w:rsidRDefault="006B0B7E">
      <w:pPr>
        <w:pStyle w:val="a8"/>
        <w:spacing w:afterLines="40" w:after="96"/>
        <w:rPr>
          <w:rFonts w:ascii="HY신명조" w:eastAsia="HY신명조" w:cs="HY신명조"/>
          <w:sz w:val="28"/>
          <w:szCs w:val="28"/>
        </w:rPr>
      </w:pPr>
    </w:p>
    <w:p w14:paraId="2CE6ABE5" w14:textId="77777777" w:rsidR="006B0B7E" w:rsidRDefault="0067612F">
      <w:pPr>
        <w:pStyle w:val="a8"/>
        <w:snapToGrid/>
        <w:ind w:left="268" w:right="21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교육훈련 평가에 관한 커크패트릭(Kirkpatrick)의 4단계 모형에서 제시</w:t>
      </w:r>
      <w:r>
        <w:rPr>
          <w:rFonts w:ascii="HY신명조" w:eastAsia="HY신명조" w:cs="HY신명조"/>
        </w:rPr>
        <w:t xml:space="preserve">된 평가로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85D3042" w14:textId="77777777" w:rsidR="006B0B7E" w:rsidRDefault="0067612F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171AA63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111E9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DCE86EB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교육훈련 프로그램에 대한 만족도와 유용성에 대한 개인의 반응평가 </w:t>
            </w:r>
          </w:p>
        </w:tc>
      </w:tr>
      <w:tr w:rsidR="006B0B7E" w14:paraId="44ACAC12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67A76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78E99BC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교육훈련을 통해 새로운 지식과 기술을 습득하였는가에 대한 학습평가 </w:t>
            </w:r>
          </w:p>
        </w:tc>
      </w:tr>
      <w:tr w:rsidR="006B0B7E" w14:paraId="71F7691B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52022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829ADA4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교육훈련을 통해 직무수행에서 행동의 변화를 보이거나 교육훈련내용을 실무에 활용하는가에 대한 행동평가 </w:t>
            </w:r>
          </w:p>
        </w:tc>
      </w:tr>
      <w:tr w:rsidR="006B0B7E" w14:paraId="20CAF53A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882CD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22C191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교육훈련으로 인해 부서와 조직의 성과가 향상되었는가에 대한</w:t>
            </w:r>
            <w:r>
              <w:rPr>
                <w:rFonts w:ascii="HY신명조" w:eastAsia="HY신명조" w:cs="HY신명조"/>
              </w:rPr>
              <w:t xml:space="preserve"> 결과평가 </w:t>
            </w:r>
          </w:p>
        </w:tc>
      </w:tr>
      <w:tr w:rsidR="006B0B7E" w14:paraId="1E48912D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2E675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03F7A6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교육훈련으로 인해 인지능력과 감성능력이 향상되었는가에 대한 기초능력평가 </w:t>
            </w:r>
          </w:p>
        </w:tc>
      </w:tr>
    </w:tbl>
    <w:p w14:paraId="60F61C33" w14:textId="77777777" w:rsidR="006B0B7E" w:rsidRDefault="006B0B7E">
      <w:pPr>
        <w:rPr>
          <w:sz w:val="2"/>
        </w:rPr>
      </w:pPr>
    </w:p>
    <w:p w14:paraId="5CA4C93C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직무에 관한 설명으로 가장 적절한 것은?   </w:t>
      </w:r>
    </w:p>
    <w:p w14:paraId="38C8F48A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78E9D377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5A21A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CC912F9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직무기술서(job description)와 직무명세서(job specification)는 직무분석(job analysis)의 결과물이다.  </w:t>
            </w:r>
          </w:p>
        </w:tc>
      </w:tr>
      <w:tr w:rsidR="006B0B7E" w14:paraId="3C88BF32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62638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2922B0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직무분석방법에는 분류법, 요소비교법, 점수법, 서열법 등이 있다.  </w:t>
            </w:r>
          </w:p>
        </w:tc>
      </w:tr>
      <w:tr w:rsidR="006B0B7E" w14:paraId="6CD1367E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1BC85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5E1A704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직무기술서는 해당 직무를 수행하기 위해 필요한 지식, 기술, 능력 등을 기술하고 있다.  </w:t>
            </w:r>
          </w:p>
        </w:tc>
      </w:tr>
      <w:tr w:rsidR="006B0B7E" w14:paraId="57975036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246B4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D350F42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직무평가(job evaluation)방법에는 관찰법, 질문지법, 중요사건법,</w:t>
            </w:r>
            <w:r>
              <w:rPr>
                <w:rFonts w:ascii="HY신명조" w:eastAsia="HY신명조" w:cs="HY신명조"/>
              </w:rPr>
              <w:t xml:space="preserve"> 면접법 등이 있다. </w:t>
            </w:r>
          </w:p>
        </w:tc>
      </w:tr>
      <w:tr w:rsidR="006B0B7E" w14:paraId="186EBCA5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ECFD6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8C27E29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수행하는 과업의 수와 다양성을 증가시키는 수평적 직무확대를</w:t>
            </w:r>
            <w:r>
              <w:rPr>
                <w:rFonts w:ascii="HY신명조" w:eastAsia="HY신명조" w:cs="HY신명조"/>
              </w:rPr>
              <w:t xml:space="preserve"> 직무충실화(job enrichment)라 한다.  </w:t>
            </w:r>
          </w:p>
        </w:tc>
      </w:tr>
    </w:tbl>
    <w:p w14:paraId="6B47BFEF" w14:textId="77777777" w:rsidR="006B0B7E" w:rsidRDefault="006B0B7E">
      <w:pPr>
        <w:rPr>
          <w:sz w:val="2"/>
        </w:rPr>
      </w:pPr>
    </w:p>
    <w:p w14:paraId="3A9B244B" w14:textId="77777777" w:rsidR="006B0B7E" w:rsidRDefault="006B0B7E">
      <w:pPr>
        <w:pStyle w:val="a8"/>
        <w:snapToGrid/>
        <w:rPr>
          <w:rFonts w:ascii="HY신명조" w:eastAsia="HY신명조" w:cs="HY신명조"/>
        </w:rPr>
      </w:pPr>
    </w:p>
    <w:p w14:paraId="6CCC1D7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D92943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B4C570C" w14:textId="77777777" w:rsidR="006B0B7E" w:rsidRDefault="006B0B7E">
      <w:pPr>
        <w:pStyle w:val="a8"/>
        <w:snapToGrid/>
        <w:rPr>
          <w:rFonts w:ascii="HY신명조" w:eastAsia="HY신명조" w:cs="HY신명조"/>
        </w:rPr>
      </w:pPr>
    </w:p>
    <w:p w14:paraId="2AB43E34" w14:textId="77777777" w:rsidR="006B0B7E" w:rsidRDefault="0067612F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인사평가 및 선발에 관한 설명으로 가장 적절한 것은?</w:t>
      </w:r>
    </w:p>
    <w:p w14:paraId="5FC3185F" w14:textId="77777777" w:rsidR="006B0B7E" w:rsidRDefault="0067612F">
      <w:pPr>
        <w:pStyle w:val="a8"/>
        <w:snapToGrid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02776794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8AD94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BBED17D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내부모집은 외부모집에 비하여 모집과 교육훈련의 비용을 절감</w:t>
            </w:r>
            <w:r>
              <w:rPr>
                <w:rFonts w:ascii="HY신명조" w:eastAsia="HY신명조" w:cs="HY신명조"/>
              </w:rPr>
              <w:t xml:space="preserve">하는 효과가 있고 새로운 아이디어의 도입 및 조직의 변화와 혁신에 유리하다. </w:t>
            </w:r>
          </w:p>
        </w:tc>
      </w:tr>
      <w:tr w:rsidR="006B0B7E" w14:paraId="04E555AC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CD50F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4A7D00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최근효과(recency effect)와 중심화 경향(central tendency)은 </w:t>
            </w:r>
            <w:r>
              <w:rPr>
                <w:rFonts w:ascii="HY신명조" w:eastAsia="HY신명조" w:cs="HY신명조"/>
                <w:spacing w:val="3"/>
              </w:rPr>
              <w:t>인사 선발에 나타날 수 있는 통계적 오류로서 선발도구의 신</w:t>
            </w:r>
            <w:r>
              <w:rPr>
                <w:rFonts w:ascii="HY신명조" w:eastAsia="HY신명조" w:cs="HY신명조"/>
              </w:rPr>
              <w:t xml:space="preserve">뢰성과 관련이 있다.  </w:t>
            </w:r>
          </w:p>
        </w:tc>
      </w:tr>
      <w:tr w:rsidR="006B0B7E" w14:paraId="7A3BB7D4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145DE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1627BFF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선발도구의 타당성은 기준관련 타당성, 내용타당성, 구성타당성</w:t>
            </w:r>
            <w:r>
              <w:rPr>
                <w:rFonts w:ascii="HY신명조" w:eastAsia="HY신명조" w:cs="HY신명조"/>
              </w:rPr>
              <w:t xml:space="preserve"> 등을 통하여 측정할 수 있다. </w:t>
            </w:r>
          </w:p>
        </w:tc>
      </w:tr>
      <w:tr w:rsidR="006B0B7E" w14:paraId="2015544E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084A2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912C4D1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행위기준고과법(BARS: behaviorally anchored rating scales)은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1"/>
              </w:rPr>
              <w:t>개인의 성과목표대비 달성 정도를 요소별로 상대 평가하여 서열</w:t>
            </w:r>
            <w:r>
              <w:rPr>
                <w:rFonts w:ascii="HY신명조" w:eastAsia="HY신명조" w:cs="HY신명조"/>
              </w:rPr>
              <w:t xml:space="preserve">을 매기는 방식이다.  </w:t>
            </w:r>
          </w:p>
        </w:tc>
      </w:tr>
      <w:tr w:rsidR="006B0B7E" w14:paraId="4F594B68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4FE7A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D77287F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360도 피드백 인사평가에서는 전통적인 평가 방법인 상사의 평가와 피평가자의 영향력이 미치는 부하의 평가를 제외한다.  </w:t>
            </w:r>
          </w:p>
        </w:tc>
      </w:tr>
    </w:tbl>
    <w:p w14:paraId="2FAEA242" w14:textId="77777777" w:rsidR="006B0B7E" w:rsidRDefault="006B0B7E">
      <w:pPr>
        <w:rPr>
          <w:sz w:val="2"/>
        </w:rPr>
      </w:pPr>
    </w:p>
    <w:p w14:paraId="599390C5" w14:textId="77777777" w:rsidR="006B0B7E" w:rsidRDefault="0067612F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D25CAC2" w14:textId="77777777" w:rsidR="006B0B7E" w:rsidRDefault="006B0B7E">
      <w:pPr>
        <w:pStyle w:val="a8"/>
        <w:snapToGrid/>
        <w:ind w:left="284" w:hanging="284"/>
        <w:rPr>
          <w:rFonts w:ascii="HY신명조" w:eastAsia="HY신명조" w:cs="HY신명조"/>
        </w:rPr>
      </w:pPr>
    </w:p>
    <w:p w14:paraId="7DE02B3F" w14:textId="77777777" w:rsidR="006B0B7E" w:rsidRDefault="006B0B7E">
      <w:pPr>
        <w:pStyle w:val="a8"/>
        <w:snapToGrid/>
        <w:ind w:left="284" w:hanging="284"/>
        <w:rPr>
          <w:rFonts w:ascii="HY신명조" w:eastAsia="HY신명조" w:cs="HY신명조"/>
        </w:rPr>
      </w:pPr>
    </w:p>
    <w:p w14:paraId="1BE807A0" w14:textId="77777777" w:rsidR="006B0B7E" w:rsidRDefault="006B0B7E">
      <w:pPr>
        <w:pStyle w:val="a8"/>
        <w:snapToGrid/>
        <w:ind w:left="284" w:hanging="284"/>
        <w:rPr>
          <w:rFonts w:ascii="HY신명조" w:eastAsia="HY신명조" w:cs="HY신명조"/>
        </w:rPr>
      </w:pPr>
    </w:p>
    <w:p w14:paraId="2F7942CB" w14:textId="77777777" w:rsidR="006B0B7E" w:rsidRDefault="006B0B7E">
      <w:pPr>
        <w:pStyle w:val="a8"/>
        <w:snapToGrid/>
        <w:ind w:left="284" w:hanging="284"/>
        <w:rPr>
          <w:rFonts w:ascii="HY신명조" w:eastAsia="HY신명조" w:cs="HY신명조"/>
          <w:b/>
          <w:bCs/>
          <w:sz w:val="16"/>
          <w:szCs w:val="16"/>
        </w:rPr>
      </w:pPr>
    </w:p>
    <w:p w14:paraId="5A042C07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경쟁자 분석에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6D19F0EA" w14:textId="77777777" w:rsidR="006B0B7E" w:rsidRDefault="0067612F">
      <w:pPr>
        <w:pStyle w:val="a8"/>
        <w:ind w:left="288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Ind w:w="4" w:type="dxa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4FAEC471" w14:textId="77777777">
        <w:trPr>
          <w:trHeight w:val="2819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73C4230" w14:textId="77777777" w:rsidR="006B0B7E" w:rsidRDefault="0067612F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제품/시장 매트릭스(product/market matrix)를 이용한 경쟁자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파악 방법은 잠재적인 경쟁자들을 파악해 준다는 장점과 관리</w:t>
            </w:r>
            <w:r>
              <w:rPr>
                <w:rFonts w:ascii="HY신명조" w:eastAsia="HY신명조" w:cs="HY신명조"/>
              </w:rPr>
              <w:t>자의 주관적인 판단에 의존한다는 단점을 갖고 있다.</w:t>
            </w:r>
          </w:p>
          <w:p w14:paraId="7DC3E49B" w14:textId="77777777" w:rsidR="006B0B7E" w:rsidRDefault="0067612F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상표전환 매트릭스(brand switching matrix)를 이용한 경쟁자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파악 방법은 두 브랜드를 1:1로 비교하기 때문에 두 브랜드</w:t>
            </w:r>
            <w:r>
              <w:rPr>
                <w:rFonts w:ascii="HY신명조" w:eastAsia="HY신명조" w:cs="HY신명조"/>
                <w:spacing w:val="-7"/>
              </w:rPr>
              <w:t>간의 경쟁관계 발생 유무와 경쟁관계 발생 원인을 설명해준다.</w:t>
            </w:r>
          </w:p>
          <w:p w14:paraId="5F25FED9" w14:textId="77777777" w:rsidR="006B0B7E" w:rsidRDefault="0067612F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사용상황별 대체(substitution in-use)를 이용한 경쟁자 파악</w:t>
            </w:r>
            <w:r>
              <w:rPr>
                <w:rFonts w:ascii="HY신명조" w:eastAsia="HY신명조" w:cs="HY신명조"/>
              </w:rPr>
              <w:t xml:space="preserve"> 방법은 경쟁의 범위를 폭 넓게 파악하는데 도움이 된다.</w:t>
            </w:r>
          </w:p>
        </w:tc>
      </w:tr>
    </w:tbl>
    <w:p w14:paraId="7EB2F552" w14:textId="77777777" w:rsidR="006B0B7E" w:rsidRDefault="006B0B7E">
      <w:pPr>
        <w:rPr>
          <w:sz w:val="2"/>
        </w:rPr>
      </w:pPr>
    </w:p>
    <w:p w14:paraId="327A3590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50"/>
        <w:gridCol w:w="283"/>
        <w:gridCol w:w="850"/>
        <w:gridCol w:w="283"/>
        <w:gridCol w:w="850"/>
        <w:gridCol w:w="283"/>
        <w:gridCol w:w="850"/>
        <w:gridCol w:w="283"/>
        <w:gridCol w:w="850"/>
      </w:tblGrid>
      <w:tr w:rsidR="006B0B7E" w14:paraId="697A5175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565A90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78118771" w14:textId="77777777" w:rsidR="006B0B7E" w:rsidRDefault="0067612F">
            <w:pPr>
              <w:pStyle w:val="a8"/>
              <w:snapToGrid/>
              <w:spacing w:line="240" w:lineRule="auto"/>
              <w:ind w:right="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385F27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4B36ECF" w14:textId="77777777" w:rsidR="006B0B7E" w:rsidRDefault="0067612F">
            <w:pPr>
              <w:pStyle w:val="a8"/>
              <w:snapToGrid/>
              <w:spacing w:line="240" w:lineRule="auto"/>
              <w:ind w:right="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2AEE228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A26BBAD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AFA9699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A701F46" w14:textId="77777777" w:rsidR="006B0B7E" w:rsidRDefault="0067612F">
            <w:pPr>
              <w:pStyle w:val="a8"/>
              <w:snapToGrid/>
              <w:spacing w:line="240" w:lineRule="auto"/>
              <w:ind w:right="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A6C97C0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3067319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1493EB5E" w14:textId="77777777" w:rsidR="006B0B7E" w:rsidRDefault="006B0B7E">
      <w:pPr>
        <w:rPr>
          <w:sz w:val="2"/>
        </w:rPr>
      </w:pPr>
    </w:p>
    <w:p w14:paraId="09B94447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37D0414" w14:textId="77777777" w:rsidR="006B0B7E" w:rsidRDefault="006B0B7E">
      <w:pPr>
        <w:pStyle w:val="a8"/>
        <w:ind w:left="288" w:hanging="284"/>
        <w:rPr>
          <w:rFonts w:ascii="HY신명조" w:eastAsia="HY신명조" w:cs="HY신명조"/>
          <w:b/>
          <w:bCs/>
        </w:rPr>
      </w:pPr>
    </w:p>
    <w:p w14:paraId="0E123428" w14:textId="77777777" w:rsidR="006B0B7E" w:rsidRDefault="0067612F">
      <w:pPr>
        <w:pStyle w:val="a8"/>
        <w:ind w:left="284" w:right="116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브랜드관리에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6B67A18B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7"/>
      </w:tblGrid>
      <w:tr w:rsidR="006B0B7E" w14:paraId="6B423A3B" w14:textId="77777777">
        <w:trPr>
          <w:trHeight w:val="2179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1AD487D" w14:textId="77777777" w:rsidR="006B0B7E" w:rsidRDefault="0067612F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기존 브랜드와 다른 제품 범주에 속하는 신제품에 기존 브랜</w:t>
            </w:r>
            <w:r>
              <w:rPr>
                <w:rFonts w:ascii="HY신명조" w:eastAsia="HY신명조" w:cs="HY신명조"/>
              </w:rPr>
              <w:t>드를 붙이는 것은 라인확장(line extension)이다.</w:t>
            </w:r>
          </w:p>
          <w:p w14:paraId="6FC2819B" w14:textId="77777777" w:rsidR="006B0B7E" w:rsidRDefault="0067612F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브랜드파워가 약한 경우에 타 기업의 유명 브랜드를 결합</w:t>
            </w:r>
            <w:r>
              <w:rPr>
                <w:rFonts w:ascii="HY신명조" w:eastAsia="HY신명조" w:cs="HY신명조"/>
                <w:spacing w:val="-3"/>
              </w:rPr>
              <w:t>해서 같이 쓰는 것은 코브랜딩(co-branding) 전략에 속한다.</w:t>
            </w:r>
          </w:p>
          <w:p w14:paraId="13F2F8DF" w14:textId="77777777" w:rsidR="006B0B7E" w:rsidRDefault="0067612F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라인확장을 할 때 자기잠식(cannibalization)의 위험성은 하향</w:t>
            </w:r>
            <w:r>
              <w:rPr>
                <w:rFonts w:ascii="HY신명조" w:eastAsia="HY신명조" w:cs="HY신명조"/>
              </w:rPr>
              <w:t xml:space="preserve"> 확장보다 상향 확장에서 높다.</w:t>
            </w:r>
          </w:p>
        </w:tc>
      </w:tr>
    </w:tbl>
    <w:p w14:paraId="66C0E49D" w14:textId="77777777" w:rsidR="006B0B7E" w:rsidRDefault="006B0B7E">
      <w:pPr>
        <w:rPr>
          <w:sz w:val="2"/>
        </w:rPr>
      </w:pPr>
    </w:p>
    <w:p w14:paraId="110F4C8E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50"/>
        <w:gridCol w:w="283"/>
        <w:gridCol w:w="850"/>
        <w:gridCol w:w="283"/>
        <w:gridCol w:w="850"/>
        <w:gridCol w:w="283"/>
        <w:gridCol w:w="850"/>
        <w:gridCol w:w="283"/>
        <w:gridCol w:w="850"/>
      </w:tblGrid>
      <w:tr w:rsidR="006B0B7E" w14:paraId="3E0FA63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2F89E2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6D92632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339B440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68E722C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1BEFED2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74262EF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8DA177B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1C3C46B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E530494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71E37515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79690C28" w14:textId="77777777" w:rsidR="006B0B7E" w:rsidRDefault="006B0B7E">
      <w:pPr>
        <w:rPr>
          <w:sz w:val="2"/>
        </w:rPr>
      </w:pPr>
    </w:p>
    <w:p w14:paraId="4E045BDB" w14:textId="77777777" w:rsidR="006B0B7E" w:rsidRDefault="006B0B7E">
      <w:pPr>
        <w:pStyle w:val="a8"/>
        <w:spacing w:afterLines="40" w:after="96"/>
        <w:ind w:left="345"/>
        <w:rPr>
          <w:rFonts w:ascii="HY신명조" w:eastAsia="HY신명조" w:cs="HY신명조"/>
        </w:rPr>
      </w:pPr>
    </w:p>
    <w:p w14:paraId="1844CE2E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2A68A96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A1F6818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51E9451F" w14:textId="77777777" w:rsidR="006B0B7E" w:rsidRDefault="006B0B7E">
      <w:pPr>
        <w:pStyle w:val="a8"/>
        <w:ind w:left="284" w:hanging="284"/>
        <w:rPr>
          <w:rFonts w:ascii="HY신명조" w:eastAsia="HY신명조" w:cs="HY신명조"/>
          <w:b/>
          <w:bCs/>
          <w:sz w:val="30"/>
          <w:szCs w:val="30"/>
        </w:rPr>
      </w:pPr>
    </w:p>
    <w:p w14:paraId="7D0D9F62" w14:textId="77777777" w:rsidR="006B0B7E" w:rsidRDefault="0067612F">
      <w:pPr>
        <w:pStyle w:val="a8"/>
        <w:ind w:left="284" w:right="116" w:hanging="2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아래의 경우에서 가장 적합하게 사용될 수 있는 가격결정 전략은?</w:t>
      </w:r>
    </w:p>
    <w:p w14:paraId="0EA86CBD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5259DD21" w14:textId="77777777">
        <w:trPr>
          <w:trHeight w:val="860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E60452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잠재 구매자들이 가격-품질 연상을 강하게 갖고 있는 경우</w:t>
            </w:r>
          </w:p>
          <w:p w14:paraId="7E490536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가격을 높게 매겨도 경쟁자들이 들어올 가능성이 낮은 경우</w:t>
            </w:r>
          </w:p>
        </w:tc>
      </w:tr>
    </w:tbl>
    <w:p w14:paraId="5C852636" w14:textId="77777777" w:rsidR="006B0B7E" w:rsidRDefault="006B0B7E">
      <w:pPr>
        <w:rPr>
          <w:sz w:val="2"/>
        </w:rPr>
      </w:pPr>
    </w:p>
    <w:p w14:paraId="7B17BCAE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820"/>
      </w:tblGrid>
      <w:tr w:rsidR="006B0B7E" w14:paraId="1AA1A942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AE61F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4F0F2DC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사양제품 가격결정(optional-product pricing)</w:t>
            </w:r>
          </w:p>
        </w:tc>
      </w:tr>
      <w:tr w:rsidR="006B0B7E" w14:paraId="6D1DDC5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E6F97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5FCC4FD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시장침투가격</w:t>
            </w:r>
            <w:r>
              <w:rPr>
                <w:rFonts w:ascii="HY신명조" w:eastAsia="HY신명조" w:cs="HY신명조"/>
                <w:spacing w:val="-3"/>
              </w:rPr>
              <w:t>(market-penetration pricing)</w:t>
            </w:r>
          </w:p>
        </w:tc>
      </w:tr>
      <w:tr w:rsidR="006B0B7E" w14:paraId="5D76682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9A41C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1D96EA5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혼합 묶음가격(mixed bundling)</w:t>
            </w:r>
          </w:p>
        </w:tc>
      </w:tr>
      <w:tr w:rsidR="006B0B7E" w14:paraId="6C218176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85E96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657AA00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이중요율(two-part tariff)</w:t>
            </w:r>
          </w:p>
        </w:tc>
      </w:tr>
      <w:tr w:rsidR="006B0B7E" w14:paraId="31E1B72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70864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3DD0A51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스키밍 가격(market-skimming pricing)</w:t>
            </w:r>
          </w:p>
        </w:tc>
      </w:tr>
    </w:tbl>
    <w:p w14:paraId="3B3CBC1F" w14:textId="77777777" w:rsidR="006B0B7E" w:rsidRDefault="006B0B7E">
      <w:pPr>
        <w:rPr>
          <w:sz w:val="2"/>
        </w:rPr>
      </w:pPr>
    </w:p>
    <w:p w14:paraId="2409C063" w14:textId="77777777" w:rsidR="006B0B7E" w:rsidRDefault="0067612F">
      <w:pPr>
        <w:pStyle w:val="a8"/>
        <w:ind w:left="2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</w:p>
    <w:p w14:paraId="2526689D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4D880FEC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77D7B61C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29724729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2020B475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21B7A7B3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1DA9448A" w14:textId="77777777" w:rsidR="006B0B7E" w:rsidRDefault="006B0B7E">
      <w:pPr>
        <w:pStyle w:val="a8"/>
        <w:ind w:left="392" w:hanging="392"/>
        <w:rPr>
          <w:rFonts w:ascii="HY신명조" w:eastAsia="HY신명조" w:cs="HY신명조"/>
        </w:rPr>
      </w:pPr>
    </w:p>
    <w:p w14:paraId="01B712B1" w14:textId="77777777" w:rsidR="006B0B7E" w:rsidRDefault="006B0B7E">
      <w:pPr>
        <w:pStyle w:val="a8"/>
        <w:ind w:left="392" w:hanging="392"/>
        <w:rPr>
          <w:rFonts w:ascii="HY신명조" w:eastAsia="HY신명조" w:cs="HY신명조"/>
          <w:sz w:val="12"/>
          <w:szCs w:val="12"/>
        </w:rPr>
      </w:pPr>
    </w:p>
    <w:p w14:paraId="6754B863" w14:textId="77777777" w:rsidR="006B0B7E" w:rsidRDefault="006B0B7E">
      <w:pPr>
        <w:pStyle w:val="a8"/>
        <w:ind w:left="392" w:hanging="392"/>
        <w:rPr>
          <w:rFonts w:ascii="HY신명조" w:eastAsia="HY신명조" w:cs="HY신명조"/>
          <w:sz w:val="12"/>
          <w:szCs w:val="12"/>
        </w:rPr>
      </w:pPr>
    </w:p>
    <w:p w14:paraId="38328EA0" w14:textId="77777777" w:rsidR="006B0B7E" w:rsidRDefault="006B0B7E">
      <w:pPr>
        <w:pStyle w:val="a8"/>
        <w:ind w:left="392" w:hanging="392"/>
        <w:rPr>
          <w:rFonts w:ascii="HY신명조" w:eastAsia="HY신명조" w:cs="HY신명조"/>
          <w:sz w:val="8"/>
          <w:szCs w:val="8"/>
        </w:rPr>
      </w:pPr>
    </w:p>
    <w:p w14:paraId="069666BF" w14:textId="77777777" w:rsidR="006B0B7E" w:rsidRDefault="0067612F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촉진관리에 관한 설명으로 가장 적절한 것은?</w:t>
      </w:r>
    </w:p>
    <w:p w14:paraId="52F05FF6" w14:textId="77777777" w:rsidR="006B0B7E" w:rsidRDefault="0067612F">
      <w:pPr>
        <w:pStyle w:val="a8"/>
        <w:ind w:left="392" w:hanging="39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1"/>
        <w:gridCol w:w="5785"/>
      </w:tblGrid>
      <w:tr w:rsidR="006B0B7E" w14:paraId="4B1F057C" w14:textId="77777777">
        <w:trPr>
          <w:trHeight w:val="100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9E5182" w14:textId="77777777" w:rsidR="006B0B7E" w:rsidRDefault="0067612F">
            <w:pPr>
              <w:pStyle w:val="a8"/>
              <w:tabs>
                <w:tab w:val="left" w:pos="810"/>
                <w:tab w:val="left" w:pos="427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6A9CCB4" w14:textId="77777777" w:rsidR="006B0B7E" w:rsidRDefault="0067612F">
            <w:pPr>
              <w:pStyle w:val="a8"/>
              <w:tabs>
                <w:tab w:val="left" w:pos="4270"/>
              </w:tabs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정교화가능성 모델(ELM)에 의하면 고관여 소비자는 중심단서</w:t>
            </w:r>
            <w:r>
              <w:rPr>
                <w:rFonts w:ascii="HY신명조" w:eastAsia="HY신명조" w:cs="HY신명조"/>
              </w:rPr>
              <w:t>(예: 제품정보)보다 주변단서(예: 광고모델)에 의해 영향을 받는다.</w:t>
            </w:r>
          </w:p>
        </w:tc>
      </w:tr>
      <w:tr w:rsidR="006B0B7E" w14:paraId="3DD80BFA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2235B3" w14:textId="77777777" w:rsidR="006B0B7E" w:rsidRDefault="0067612F">
            <w:pPr>
              <w:pStyle w:val="a8"/>
              <w:tabs>
                <w:tab w:val="left" w:pos="810"/>
                <w:tab w:val="left" w:pos="427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B72CABA" w14:textId="77777777" w:rsidR="006B0B7E" w:rsidRDefault="0067612F">
            <w:pPr>
              <w:pStyle w:val="a8"/>
              <w:tabs>
                <w:tab w:val="left" w:pos="4270"/>
              </w:tabs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홍보는 광고보다 상대적으로 비용과 신뢰성이 낮은 반면에 통제가능성은 높다.</w:t>
            </w:r>
          </w:p>
        </w:tc>
      </w:tr>
      <w:tr w:rsidR="006B0B7E" w14:paraId="71C1ADE3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5045D9" w14:textId="77777777" w:rsidR="006B0B7E" w:rsidRDefault="0067612F">
            <w:pPr>
              <w:pStyle w:val="a8"/>
              <w:tabs>
                <w:tab w:val="left" w:pos="810"/>
                <w:tab w:val="left" w:pos="427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6944902" w14:textId="77777777" w:rsidR="006B0B7E" w:rsidRDefault="0067612F">
            <w:pPr>
              <w:pStyle w:val="a8"/>
              <w:tabs>
                <w:tab w:val="left" w:pos="4270"/>
              </w:tabs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구매주기가 긴 제품인 경우에는 빈도(frequency)보다는 도달률</w:t>
            </w:r>
            <w:r>
              <w:rPr>
                <w:rFonts w:ascii="HY신명조" w:eastAsia="HY신명조" w:cs="HY신명조"/>
              </w:rPr>
              <w:t>(reach)을 높이는 것이 바람직하다.</w:t>
            </w:r>
          </w:p>
        </w:tc>
      </w:tr>
      <w:tr w:rsidR="006B0B7E" w14:paraId="77C27396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38C757" w14:textId="77777777" w:rsidR="006B0B7E" w:rsidRDefault="0067612F">
            <w:pPr>
              <w:pStyle w:val="a8"/>
              <w:tabs>
                <w:tab w:val="left" w:pos="810"/>
                <w:tab w:val="left" w:pos="427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3442168" w14:textId="77777777" w:rsidR="006B0B7E" w:rsidRDefault="0067612F">
            <w:pPr>
              <w:pStyle w:val="a8"/>
              <w:tabs>
                <w:tab w:val="left" w:pos="4270"/>
              </w:tabs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101"/>
              </w:rPr>
              <w:t>보너스 팩(bonus packs)은 일정 기간 동안 제품을 구입한 사람</w:t>
            </w:r>
            <w:r>
              <w:rPr>
                <w:rFonts w:ascii="HY신명조" w:eastAsia="HY신명조" w:cs="HY신명조"/>
              </w:rPr>
              <w:t>에게 구입가격의 일부를 금품으로 보상해 주는 것이다.</w:t>
            </w:r>
          </w:p>
        </w:tc>
      </w:tr>
      <w:tr w:rsidR="006B0B7E" w14:paraId="3F9E9582" w14:textId="77777777">
        <w:trPr>
          <w:trHeight w:val="100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D93567" w14:textId="77777777" w:rsidR="006B0B7E" w:rsidRDefault="0067612F">
            <w:pPr>
              <w:pStyle w:val="a8"/>
              <w:tabs>
                <w:tab w:val="left" w:pos="810"/>
                <w:tab w:val="left" w:pos="427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CE2B09F" w14:textId="77777777" w:rsidR="006B0B7E" w:rsidRDefault="0067612F">
            <w:pPr>
              <w:pStyle w:val="a8"/>
              <w:tabs>
                <w:tab w:val="left" w:pos="4270"/>
              </w:tabs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구매 공제(buying allowances)는 소매업자가 신제품을 취급해</w:t>
            </w:r>
            <w:r>
              <w:rPr>
                <w:rFonts w:ascii="HY신명조" w:eastAsia="HY신명조" w:cs="HY신명조"/>
              </w:rPr>
              <w:t xml:space="preserve"> 주는 대가로 제조업자가 제품대금의 일부를 공제해 주는 것이다.</w:t>
            </w:r>
          </w:p>
        </w:tc>
      </w:tr>
    </w:tbl>
    <w:p w14:paraId="41DA7C96" w14:textId="77777777" w:rsidR="006B0B7E" w:rsidRDefault="006B0B7E">
      <w:pPr>
        <w:rPr>
          <w:sz w:val="2"/>
        </w:rPr>
      </w:pPr>
    </w:p>
    <w:p w14:paraId="75EA5098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유통관리에 관한 설명으로 가장 적절한 것은?   </w:t>
      </w:r>
    </w:p>
    <w:p w14:paraId="3922C9B6" w14:textId="77777777" w:rsidR="006B0B7E" w:rsidRDefault="0067612F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6E9E7B9A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A1139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C78BAAD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방문판매는 영업사원에 의해 판매되는 무점포형 소매상인 </w:t>
            </w:r>
            <w:r>
              <w:rPr>
                <w:rFonts w:ascii="HY신명조" w:eastAsia="HY신명조" w:cs="HY신명조"/>
                <w:spacing w:val="-1"/>
              </w:rPr>
              <w:t xml:space="preserve">반면에 다단계판매는 </w:t>
            </w:r>
            <w:r>
              <w:rPr>
                <w:rFonts w:ascii="HY신명조" w:eastAsia="HY신명조" w:cs="HY신명조"/>
                <w:spacing w:val="-1"/>
              </w:rPr>
              <w:t>‘</w:t>
            </w:r>
            <w:r>
              <w:rPr>
                <w:rFonts w:ascii="HY신명조" w:eastAsia="HY신명조" w:cs="HY신명조"/>
                <w:spacing w:val="-1"/>
              </w:rPr>
              <w:t>제조업자-도매업자-소매업자-소비자</w:t>
            </w:r>
            <w:r>
              <w:rPr>
                <w:rFonts w:ascii="HY신명조" w:eastAsia="HY신명조" w:cs="HY신명조"/>
                <w:spacing w:val="-1"/>
              </w:rPr>
              <w:t>’</w:t>
            </w:r>
            <w:r>
              <w:rPr>
                <w:rFonts w:ascii="HY신명조" w:eastAsia="HY신명조" w:cs="HY신명조"/>
                <w:spacing w:val="-1"/>
              </w:rPr>
              <w:t>와</w:t>
            </w:r>
            <w:r>
              <w:rPr>
                <w:rFonts w:ascii="HY신명조" w:eastAsia="HY신명조" w:cs="HY신명조"/>
              </w:rPr>
              <w:t xml:space="preserve"> 같은 일반적인 유통경로를 거치는 점포형 소매상이다.</w:t>
            </w:r>
          </w:p>
        </w:tc>
      </w:tr>
      <w:tr w:rsidR="006B0B7E" w14:paraId="7CD1BF4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F8AD6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F21C00E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한정 서비스 도매상(limited-service wholesaler)은 상품을 소유하지 않는 대신 소수의 상품라인만을 취급한다.</w:t>
            </w:r>
          </w:p>
        </w:tc>
      </w:tr>
      <w:tr w:rsidR="006B0B7E" w14:paraId="4F98738E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A44A6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AC841FD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전문품에 적합한 경로 커버리지는 집약적 유통(intensive distribution)이다.</w:t>
            </w:r>
          </w:p>
        </w:tc>
      </w:tr>
      <w:tr w:rsidR="006B0B7E" w14:paraId="69CFC23E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95F6F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230162E" w14:textId="77777777" w:rsidR="006B0B7E" w:rsidRDefault="0067612F">
            <w:pPr>
              <w:pStyle w:val="a8"/>
              <w:spacing w:after="20"/>
              <w:ind w:left="45" w:right="100" w:hanging="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>도매상이 후원하는 자발적 체인(집단)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>은 대형 도매상을 중심</w:t>
            </w:r>
            <w:r>
              <w:rPr>
                <w:rFonts w:ascii="HY신명조" w:eastAsia="HY신명조" w:cs="HY신명조"/>
              </w:rPr>
              <w:t>으로 중소 제조업체들이 자발적으로 만든 경로유형이다.</w:t>
            </w:r>
          </w:p>
        </w:tc>
      </w:tr>
      <w:tr w:rsidR="006B0B7E" w14:paraId="3168E1C4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5BB51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33E2045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구매자가 요구하는 서비스 수준이 높은 경우에는 통합적 유통</w:t>
            </w:r>
            <w:r>
              <w:rPr>
                <w:rFonts w:ascii="HY신명조" w:eastAsia="HY신명조" w:cs="HY신명조"/>
              </w:rPr>
              <w:t>경로(integrated distribution channel)를 갖게 될 가능성이 높아진다.</w:t>
            </w:r>
          </w:p>
        </w:tc>
      </w:tr>
    </w:tbl>
    <w:p w14:paraId="1FA9E8DB" w14:textId="77777777" w:rsidR="006B0B7E" w:rsidRDefault="006B0B7E">
      <w:pPr>
        <w:rPr>
          <w:sz w:val="2"/>
        </w:rPr>
      </w:pPr>
    </w:p>
    <w:p w14:paraId="5456EC6E" w14:textId="77777777" w:rsidR="006B0B7E" w:rsidRDefault="006B0B7E">
      <w:pPr>
        <w:pStyle w:val="a8"/>
        <w:ind w:left="284" w:hanging="284"/>
        <w:rPr>
          <w:rFonts w:ascii="HY신명조" w:eastAsia="HY신명조" w:cs="HY신명조"/>
          <w:b/>
          <w:bCs/>
          <w:spacing w:val="2"/>
          <w:sz w:val="26"/>
          <w:szCs w:val="26"/>
        </w:rPr>
      </w:pPr>
    </w:p>
    <w:p w14:paraId="25B90DC1" w14:textId="77777777" w:rsidR="006B0B7E" w:rsidRDefault="0067612F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아래의 내용과 가장 가까운 태도변화 관련 이론은?</w:t>
      </w:r>
    </w:p>
    <w:p w14:paraId="47517E21" w14:textId="77777777" w:rsidR="006B0B7E" w:rsidRDefault="0067612F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54C7E422" w14:textId="77777777">
        <w:trPr>
          <w:trHeight w:val="860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C6089BD" w14:textId="77777777" w:rsidR="006B0B7E" w:rsidRDefault="0067612F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제품 메시지의 수용영역과 기각영역</w:t>
            </w:r>
          </w:p>
          <w:p w14:paraId="3E90D1A8" w14:textId="77777777" w:rsidR="006B0B7E" w:rsidRDefault="0067612F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동화효과(assimilation effect) 혹은 대조효과(contrast effect)</w:t>
            </w:r>
          </w:p>
        </w:tc>
      </w:tr>
    </w:tbl>
    <w:p w14:paraId="1387DED8" w14:textId="77777777" w:rsidR="006B0B7E" w:rsidRDefault="006B0B7E">
      <w:pPr>
        <w:rPr>
          <w:sz w:val="2"/>
        </w:rPr>
      </w:pPr>
    </w:p>
    <w:p w14:paraId="5E7CCCEC" w14:textId="77777777" w:rsidR="006B0B7E" w:rsidRDefault="0067612F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820"/>
      </w:tblGrid>
      <w:tr w:rsidR="006B0B7E" w14:paraId="2E3F9C2D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CE6C5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E207545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사회판단이론(social judgement theory)</w:t>
            </w:r>
          </w:p>
        </w:tc>
      </w:tr>
      <w:tr w:rsidR="006B0B7E" w14:paraId="462E1A54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57487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4838FBE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균형이론(balance theory)</w:t>
            </w:r>
          </w:p>
        </w:tc>
      </w:tr>
      <w:tr w:rsidR="006B0B7E" w14:paraId="509E3B1C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B4EC1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4D23DEB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합리적 행동이론(theory of reasoned action)</w:t>
            </w:r>
          </w:p>
        </w:tc>
      </w:tr>
      <w:tr w:rsidR="006B0B7E" w14:paraId="30D45117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4E79B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AA115F6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인지부조화 이론(theory of cognitive dissonance)</w:t>
            </w:r>
          </w:p>
        </w:tc>
      </w:tr>
      <w:tr w:rsidR="006B0B7E" w14:paraId="25999960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37A73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E16A3DF" w14:textId="77777777" w:rsidR="006B0B7E" w:rsidRDefault="0067612F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자기지각이론(self-perception theory)</w:t>
            </w:r>
          </w:p>
        </w:tc>
      </w:tr>
    </w:tbl>
    <w:p w14:paraId="109DB8EA" w14:textId="77777777" w:rsidR="006B0B7E" w:rsidRDefault="006B0B7E">
      <w:pPr>
        <w:rPr>
          <w:sz w:val="2"/>
        </w:rPr>
      </w:pPr>
    </w:p>
    <w:p w14:paraId="0DCBB5F6" w14:textId="77777777" w:rsidR="006B0B7E" w:rsidRDefault="0067612F">
      <w:pPr>
        <w:pStyle w:val="a8"/>
        <w:ind w:left="379" w:hanging="379"/>
        <w:rPr>
          <w:rFonts w:ascii="HY신명조" w:eastAsia="HY신명조" w:cs="HY신명조"/>
          <w:sz w:val="30"/>
          <w:szCs w:val="30"/>
        </w:rPr>
      </w:pPr>
      <w:r>
        <w:rPr>
          <w:rFonts w:ascii="HY신명조" w:eastAsia="HY신명조" w:cs="HY신명조"/>
        </w:rPr>
        <w:t xml:space="preserve">     </w:t>
      </w:r>
    </w:p>
    <w:p w14:paraId="5B1066BF" w14:textId="77777777" w:rsidR="006B0B7E" w:rsidRDefault="006B0B7E">
      <w:pPr>
        <w:pStyle w:val="a8"/>
        <w:ind w:left="379" w:hanging="379"/>
        <w:rPr>
          <w:rFonts w:ascii="HY신명조" w:eastAsia="HY신명조" w:cs="HY신명조"/>
          <w:b/>
          <w:bCs/>
          <w:sz w:val="8"/>
          <w:szCs w:val="8"/>
        </w:rPr>
      </w:pPr>
    </w:p>
    <w:p w14:paraId="1F429910" w14:textId="77777777" w:rsidR="006B0B7E" w:rsidRDefault="0067612F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소비자 의사결정과정에 관한 설명으로 가장 적절하지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58F6AEF6" w14:textId="77777777" w:rsidR="006B0B7E" w:rsidRDefault="0067612F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07D544E0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A2FD6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9DFBFF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상기상표군(evoked set)은 외적 정보탐색과 관련이 있다.</w:t>
            </w:r>
          </w:p>
        </w:tc>
      </w:tr>
      <w:tr w:rsidR="006B0B7E" w14:paraId="21B2EEDD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BFF16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D9E01A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사전편집식(lexicographic rule)은 비보완적 대안평가방식이다.</w:t>
            </w:r>
          </w:p>
        </w:tc>
      </w:tr>
      <w:tr w:rsidR="006B0B7E" w14:paraId="07758F17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8263C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D3AE524" w14:textId="77777777" w:rsidR="006B0B7E" w:rsidRDefault="0067612F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결합식(conjunctive rule)은 비보완적 대안평가방식이다.</w:t>
            </w:r>
          </w:p>
        </w:tc>
      </w:tr>
      <w:tr w:rsidR="006B0B7E" w14:paraId="47E1C16E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FF265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E6DDDC6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구매경험이 있는 저관여 소비자가 구매노력을 덜기 위해 특정 </w:t>
            </w:r>
            <w:r>
              <w:rPr>
                <w:rFonts w:ascii="HY신명조" w:eastAsia="HY신명조" w:cs="HY신명조"/>
                <w:spacing w:val="-4"/>
              </w:rPr>
              <w:t>브랜</w:t>
            </w:r>
            <w:r>
              <w:rPr>
                <w:rFonts w:ascii="HY신명조" w:eastAsia="HY신명조" w:cs="HY신명조"/>
                <w:spacing w:val="-7"/>
              </w:rPr>
              <w:t>드를 반복 구매하는 것은 관성적 구매(inertia)와 관련이 있다.</w:t>
            </w:r>
          </w:p>
        </w:tc>
      </w:tr>
      <w:tr w:rsidR="006B0B7E" w14:paraId="046F695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C6844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CCCB602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특정 브랜드에 대해 호의적 태도를 가지고 반복 구매하는 것은</w:t>
            </w:r>
            <w:r>
              <w:rPr>
                <w:rFonts w:ascii="HY신명조" w:eastAsia="HY신명조" w:cs="HY신명조"/>
              </w:rPr>
              <w:t xml:space="preserve"> 브랜드충성도와 관련이 있다.</w:t>
            </w:r>
          </w:p>
        </w:tc>
      </w:tr>
    </w:tbl>
    <w:p w14:paraId="4129A100" w14:textId="77777777" w:rsidR="006B0B7E" w:rsidRDefault="006B0B7E">
      <w:pPr>
        <w:rPr>
          <w:sz w:val="2"/>
        </w:rPr>
      </w:pPr>
    </w:p>
    <w:p w14:paraId="751247C7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  <w:sz w:val="44"/>
          <w:szCs w:val="44"/>
        </w:rPr>
      </w:pPr>
    </w:p>
    <w:p w14:paraId="595881C5" w14:textId="77777777" w:rsidR="006B0B7E" w:rsidRDefault="0067612F">
      <w:pPr>
        <w:pStyle w:val="a8"/>
        <w:ind w:left="284" w:right="116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마케팅조사에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337752BC" w14:textId="77777777" w:rsidR="006B0B7E" w:rsidRDefault="0067612F">
      <w:pPr>
        <w:pStyle w:val="a8"/>
        <w:ind w:left="288" w:right="116" w:hanging="28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Ind w:w="4" w:type="dxa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56352B90" w14:textId="77777777">
        <w:trPr>
          <w:trHeight w:val="2499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3ADCCEB" w14:textId="77777777" w:rsidR="006B0B7E" w:rsidRDefault="0067612F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실험결과의 일반화는 내적 타당성과 관련이 있는 반면에 외생변수의 통제는 외적 타당성과 관련이 있다.</w:t>
            </w:r>
          </w:p>
          <w:p w14:paraId="3D9B05F3" w14:textId="77777777" w:rsidR="006B0B7E" w:rsidRDefault="0067612F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표본프레임이 모집단과 정확하게 일치하지 못함으로써 발생</w:t>
            </w:r>
            <w:r>
              <w:rPr>
                <w:rFonts w:ascii="HY신명조" w:eastAsia="HY신명조" w:cs="HY신명조"/>
              </w:rPr>
              <w:t>하는 오류는 표본오류에 포함된다.</w:t>
            </w:r>
          </w:p>
          <w:p w14:paraId="7F40060D" w14:textId="77777777" w:rsidR="006B0B7E" w:rsidRDefault="0067612F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표적집단면접법(FGI)과 투사법(projective technique)의 차이점</w:t>
            </w:r>
            <w:r>
              <w:rPr>
                <w:rFonts w:ascii="HY신명조" w:eastAsia="HY신명조" w:cs="HY신명조"/>
              </w:rPr>
              <w:t xml:space="preserve"> 중 하나는 실시하고자 하는 조사목적을 조사 대상자에게 밝히는가의 여부이다. </w:t>
            </w:r>
          </w:p>
        </w:tc>
      </w:tr>
    </w:tbl>
    <w:p w14:paraId="50D5237B" w14:textId="77777777" w:rsidR="006B0B7E" w:rsidRDefault="006B0B7E">
      <w:pPr>
        <w:rPr>
          <w:sz w:val="2"/>
        </w:rPr>
      </w:pPr>
    </w:p>
    <w:p w14:paraId="1BBEFC4E" w14:textId="77777777" w:rsidR="006B0B7E" w:rsidRDefault="0067612F">
      <w:pPr>
        <w:pStyle w:val="a8"/>
        <w:ind w:left="346" w:hanging="346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50"/>
        <w:gridCol w:w="283"/>
        <w:gridCol w:w="850"/>
        <w:gridCol w:w="283"/>
        <w:gridCol w:w="850"/>
        <w:gridCol w:w="283"/>
        <w:gridCol w:w="850"/>
        <w:gridCol w:w="283"/>
        <w:gridCol w:w="850"/>
      </w:tblGrid>
      <w:tr w:rsidR="006B0B7E" w14:paraId="385546C8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8E1EEE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E9751C9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E29707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6CDA83B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ABBAF15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D3895B0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ED371B5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0BDEE78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1723089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4BCC16C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3A893016" w14:textId="77777777" w:rsidR="006B0B7E" w:rsidRDefault="006B0B7E">
      <w:pPr>
        <w:rPr>
          <w:sz w:val="2"/>
        </w:rPr>
      </w:pPr>
    </w:p>
    <w:p w14:paraId="3C069622" w14:textId="77777777" w:rsidR="006B0B7E" w:rsidRDefault="0067612F">
      <w:pPr>
        <w:pStyle w:val="a8"/>
        <w:ind w:left="376" w:right="216" w:hanging="3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5"/>
        </w:rPr>
        <w:t> </w:t>
      </w:r>
      <w:r>
        <w:rPr>
          <w:rFonts w:ascii="HY신명조" w:eastAsia="HY신명조" w:cs="HY신명조"/>
        </w:rPr>
        <w:t>라인밸런싱(line balancing)에 관한 설명으로 가장 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3BA5D88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26"/>
      </w:tblGrid>
      <w:tr w:rsidR="006B0B7E" w14:paraId="7FA0B211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A319A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F1CD193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밸런스 효율(balance efficiency)과 밸런스 지체(balance delay)를</w:t>
            </w:r>
            <w:r>
              <w:rPr>
                <w:rFonts w:ascii="HY신명조" w:eastAsia="HY신명조" w:cs="HY신명조"/>
              </w:rPr>
              <w:t xml:space="preserve"> 합하면 항상 100%가 된다.</w:t>
            </w:r>
          </w:p>
        </w:tc>
      </w:tr>
      <w:tr w:rsidR="006B0B7E" w14:paraId="027BA651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DC22D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230BAD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최다 후속작업 우선규칙이나 최대 위치가중치(positional weight) 우선규칙 등의 작업할당 규칙은 휴리스틱(heuristic)이므로 최적해를 보장하지 않는다.</w:t>
            </w:r>
          </w:p>
        </w:tc>
      </w:tr>
      <w:tr w:rsidR="006B0B7E" w14:paraId="1F1717F8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A8225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93AC7FD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주기시간(cycle time)은 병목(bottleneck) 작업장의 작업시간과</w:t>
            </w:r>
            <w:r>
              <w:rPr>
                <w:rFonts w:ascii="HY신명조" w:eastAsia="HY신명조" w:cs="HY신명조"/>
              </w:rPr>
              <w:t xml:space="preserve"> 동일하다.</w:t>
            </w:r>
          </w:p>
        </w:tc>
      </w:tr>
      <w:tr w:rsidR="006B0B7E" w14:paraId="33110E4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FF3D8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1E7C22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주기시간을 줄이기 위해서는 작업장 수를 줄일 필요가 있다.</w:t>
            </w:r>
          </w:p>
        </w:tc>
      </w:tr>
      <w:tr w:rsidR="006B0B7E" w14:paraId="413A444A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5E13D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42BD94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작업장 수를 고정하면 주기시간을 줄일수록 밸런스 효율은 향상된다.</w:t>
            </w:r>
          </w:p>
        </w:tc>
      </w:tr>
    </w:tbl>
    <w:p w14:paraId="735AB521" w14:textId="77777777" w:rsidR="006B0B7E" w:rsidRDefault="006B0B7E">
      <w:pPr>
        <w:rPr>
          <w:sz w:val="2"/>
        </w:rPr>
      </w:pPr>
    </w:p>
    <w:p w14:paraId="79E3A28E" w14:textId="77777777" w:rsidR="006B0B7E" w:rsidRDefault="006B0B7E">
      <w:pPr>
        <w:pStyle w:val="a8"/>
        <w:ind w:left="379" w:hanging="379"/>
        <w:rPr>
          <w:rFonts w:ascii="HY신명조" w:eastAsia="HY신명조" w:cs="HY신명조"/>
        </w:rPr>
      </w:pPr>
    </w:p>
    <w:p w14:paraId="2CE00D42" w14:textId="77777777" w:rsidR="006B0B7E" w:rsidRDefault="006B0B7E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A697791" w14:textId="77777777" w:rsidR="006B0B7E" w:rsidRDefault="006B0B7E">
      <w:pPr>
        <w:pStyle w:val="a8"/>
        <w:ind w:left="379" w:right="116" w:hanging="379"/>
        <w:rPr>
          <w:rFonts w:ascii="HY신명조" w:eastAsia="HY신명조" w:cs="HY신명조"/>
          <w:b/>
          <w:bCs/>
          <w:spacing w:val="4"/>
          <w:sz w:val="22"/>
          <w:szCs w:val="22"/>
        </w:rPr>
      </w:pPr>
    </w:p>
    <w:p w14:paraId="2B1CC04E" w14:textId="77777777" w:rsidR="006B0B7E" w:rsidRDefault="0067612F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공급사슬관리(SCM)에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90A46E2" w14:textId="77777777" w:rsidR="006B0B7E" w:rsidRDefault="0067612F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66"/>
      </w:tblGrid>
      <w:tr w:rsidR="006B0B7E" w14:paraId="3B4D0D8F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4DF7B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C24D004" w14:textId="77777777" w:rsidR="006B0B7E" w:rsidRDefault="0067612F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수요 변동이 있는 경우에 창고의 수를 줄여 재고를 집중하면 </w:t>
            </w:r>
            <w:r>
              <w:rPr>
                <w:rFonts w:ascii="HY신명조" w:eastAsia="HY신명조" w:cs="HY신명조"/>
                <w:spacing w:val="-5"/>
              </w:rPr>
              <w:t>수요처별로 여러 창고에 분산하는 경우에 비해 리스크 풀링(risk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pooling) 효과로 인하여 전체 안전재고(safety stock)는 감소한다.</w:t>
            </w:r>
          </w:p>
        </w:tc>
      </w:tr>
      <w:tr w:rsidR="006B0B7E" w14:paraId="27E8CFD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0DF43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05E2CC8" w14:textId="77777777" w:rsidR="006B0B7E" w:rsidRDefault="0067612F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공급사슬의 성과척도인 재고자산회전율(inventory turnover)을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높이기 위해서는 재고공급일수(days of supply)가 커져야 한다.</w:t>
            </w:r>
          </w:p>
        </w:tc>
      </w:tr>
      <w:tr w:rsidR="006B0B7E" w14:paraId="61171FBB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7A6D7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8C6E39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지연차별화(delayed differentiation)는 최종 제품으로 차별화하는 단계를 지연시키는 것으로 대량 고객화(mass customization)의</w:t>
            </w:r>
            <w:r>
              <w:rPr>
                <w:rFonts w:ascii="HY신명조" w:eastAsia="HY신명조" w:cs="HY신명조"/>
              </w:rPr>
              <w:t xml:space="preserve"> 전략으로 활용될 수 있다.</w:t>
            </w:r>
          </w:p>
        </w:tc>
      </w:tr>
      <w:tr w:rsidR="006B0B7E" w14:paraId="5CC6E56D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29220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80B18E4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크로스 도킹(cross docking)은 입고되는 제품을 창고에 보관</w:t>
            </w:r>
            <w:r>
              <w:rPr>
                <w:rFonts w:ascii="HY신명조" w:eastAsia="HY신명조" w:cs="HY신명조"/>
                <w:spacing w:val="-1"/>
              </w:rPr>
              <w:t>하지 않고 재분류를 통해 곧바로 배송하는 것으로 재고비용과</w:t>
            </w:r>
            <w:r>
              <w:rPr>
                <w:rFonts w:ascii="HY신명조" w:eastAsia="HY신명조" w:cs="HY신명조"/>
              </w:rPr>
              <w:t xml:space="preserve"> 리드타임(lead time)을 줄일 수 있다.</w:t>
            </w:r>
          </w:p>
        </w:tc>
      </w:tr>
      <w:tr w:rsidR="006B0B7E" w14:paraId="5ED65B22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5C778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761D28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묶음단위 배치주문(order batching)과 수량할인으로 인한 선</w:t>
            </w:r>
            <w:r>
              <w:rPr>
                <w:rFonts w:ascii="HY신명조" w:eastAsia="HY신명조" w:cs="HY신명조"/>
                <w:spacing w:val="-9"/>
              </w:rPr>
              <w:t>구매</w:t>
            </w:r>
            <w:r>
              <w:rPr>
                <w:rFonts w:ascii="HY신명조" w:eastAsia="HY신명조" w:cs="HY신명조"/>
                <w:spacing w:val="-7"/>
              </w:rPr>
              <w:t>(forward buying)는 공급사슬의 채찍효과(bullwhip effect)를</w:t>
            </w:r>
            <w:r>
              <w:rPr>
                <w:rFonts w:ascii="HY신명조" w:eastAsia="HY신명조" w:cs="HY신명조"/>
                <w:spacing w:val="-2"/>
              </w:rPr>
              <w:t xml:space="preserve"> 초래</w:t>
            </w:r>
            <w:r>
              <w:rPr>
                <w:rFonts w:ascii="HY신명조" w:eastAsia="HY신명조" w:cs="HY신명조"/>
              </w:rPr>
              <w:t>하는 원인이 된다.</w:t>
            </w:r>
          </w:p>
        </w:tc>
      </w:tr>
    </w:tbl>
    <w:p w14:paraId="60731C3D" w14:textId="77777777" w:rsidR="006B0B7E" w:rsidRDefault="006B0B7E">
      <w:pPr>
        <w:rPr>
          <w:sz w:val="2"/>
        </w:rPr>
      </w:pPr>
    </w:p>
    <w:p w14:paraId="3B0F37C9" w14:textId="77777777" w:rsidR="006B0B7E" w:rsidRDefault="006B0B7E">
      <w:pPr>
        <w:pStyle w:val="a8"/>
        <w:ind w:left="379" w:hanging="379"/>
        <w:rPr>
          <w:rFonts w:ascii="HY신명조" w:eastAsia="HY신명조" w:cs="HY신명조"/>
        </w:rPr>
      </w:pPr>
    </w:p>
    <w:p w14:paraId="51DBFBE0" w14:textId="77777777" w:rsidR="006B0B7E" w:rsidRDefault="006B0B7E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F5AA2C1" w14:textId="77777777" w:rsidR="006B0B7E" w:rsidRDefault="006B0B7E">
      <w:pPr>
        <w:pStyle w:val="a8"/>
        <w:ind w:left="446" w:hanging="446"/>
        <w:rPr>
          <w:rFonts w:ascii="HY신명조" w:eastAsia="HY신명조" w:cs="HY신명조"/>
          <w:b/>
          <w:bCs/>
        </w:rPr>
      </w:pPr>
    </w:p>
    <w:p w14:paraId="5322B2E9" w14:textId="77777777" w:rsidR="006B0B7E" w:rsidRDefault="0067612F">
      <w:pPr>
        <w:pStyle w:val="a8"/>
        <w:ind w:left="425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 장기적인 생산능력(capacity)의 측정과 평가에 대한 설명이다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1"/>
        <w:gridCol w:w="5765"/>
      </w:tblGrid>
      <w:tr w:rsidR="006B0B7E" w14:paraId="0B583ED2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36649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2BDEDCA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유효생산능력(effective capacity)은 설계생산능력(design capacity)을</w:t>
            </w:r>
            <w:r>
              <w:rPr>
                <w:rFonts w:ascii="HY신명조" w:eastAsia="HY신명조" w:cs="HY신명조"/>
              </w:rPr>
              <w:t xml:space="preserve"> 초과할 수 없다.</w:t>
            </w:r>
          </w:p>
        </w:tc>
      </w:tr>
      <w:tr w:rsidR="006B0B7E" w14:paraId="20096E8F" w14:textId="77777777">
        <w:trPr>
          <w:trHeight w:val="406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6EA8F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7562D01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실제산출률(실제생산능력)은 유효생산능력을 초과</w:t>
            </w:r>
            <w:r>
              <w:rPr>
                <w:rFonts w:ascii="HY신명조" w:eastAsia="HY신명조" w:cs="HY신명조"/>
                <w:spacing w:val="-1"/>
              </w:rPr>
              <w:t>할 수 없다.</w:t>
            </w:r>
          </w:p>
        </w:tc>
      </w:tr>
      <w:tr w:rsidR="006B0B7E" w14:paraId="65DDE367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E32CB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A36DD8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생산능력 이용률(utilization)은 생산능력 효율(efficiency)을 초과</w:t>
            </w:r>
            <w:r>
              <w:rPr>
                <w:rFonts w:ascii="HY신명조" w:eastAsia="HY신명조" w:cs="HY신명조"/>
              </w:rPr>
              <w:t>할 수 없다.</w:t>
            </w:r>
          </w:p>
        </w:tc>
      </w:tr>
      <w:tr w:rsidR="006B0B7E" w14:paraId="3354EA58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69D25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2B6367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설계생산능력이 고정된 상태에서 </w:t>
            </w:r>
            <w:r>
              <w:rPr>
                <w:rFonts w:ascii="HY신명조" w:eastAsia="HY신명조" w:cs="HY신명조"/>
                <w:spacing w:val="-3"/>
              </w:rPr>
              <w:t>실제</w:t>
            </w:r>
            <w:r>
              <w:rPr>
                <w:rFonts w:ascii="HY신명조" w:eastAsia="HY신명조" w:cs="HY신명조"/>
              </w:rPr>
              <w:t>산출률</w:t>
            </w:r>
            <w:r>
              <w:rPr>
                <w:rFonts w:ascii="HY신명조" w:eastAsia="HY신명조" w:cs="HY신명조"/>
                <w:spacing w:val="-4"/>
              </w:rPr>
              <w:t>이 증가하면 생산</w:t>
            </w:r>
            <w:r>
              <w:rPr>
                <w:rFonts w:ascii="HY신명조" w:eastAsia="HY신명조" w:cs="HY신명조"/>
                <w:spacing w:val="1"/>
              </w:rPr>
              <w:t>능력</w:t>
            </w:r>
            <w:r>
              <w:rPr>
                <w:rFonts w:ascii="HY신명조" w:eastAsia="HY신명조" w:cs="HY신명조"/>
              </w:rPr>
              <w:t xml:space="preserve"> 이용률은 향상된다.</w:t>
            </w:r>
          </w:p>
        </w:tc>
      </w:tr>
      <w:tr w:rsidR="006B0B7E" w14:paraId="1B946690" w14:textId="77777777">
        <w:trPr>
          <w:trHeight w:val="68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AF0DC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5AF9282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효과적인 생산관리 활동(제품 및 공정설계, 품질관리 등)을 </w:t>
            </w:r>
            <w:r>
              <w:rPr>
                <w:rFonts w:ascii="HY신명조" w:eastAsia="HY신명조" w:cs="HY신명조"/>
                <w:spacing w:val="-6"/>
              </w:rPr>
              <w:t>통해</w:t>
            </w:r>
            <w:r>
              <w:rPr>
                <w:rFonts w:ascii="HY신명조" w:eastAsia="HY신명조" w:cs="HY신명조"/>
                <w:spacing w:val="-1"/>
              </w:rPr>
              <w:t xml:space="preserve"> 실제산출률은 증가하지만 유효생산능력은 변하지 않는다.</w:t>
            </w:r>
          </w:p>
        </w:tc>
      </w:tr>
    </w:tbl>
    <w:p w14:paraId="272F53EB" w14:textId="77777777" w:rsidR="006B0B7E" w:rsidRDefault="006B0B7E">
      <w:pPr>
        <w:rPr>
          <w:sz w:val="2"/>
        </w:rPr>
      </w:pPr>
    </w:p>
    <w:p w14:paraId="5DB31B49" w14:textId="77777777" w:rsidR="006B0B7E" w:rsidRDefault="0067612F">
      <w:pPr>
        <w:pStyle w:val="a8"/>
        <w:ind w:left="388" w:right="216" w:hanging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B2AB336" w14:textId="77777777" w:rsidR="006B0B7E" w:rsidRDefault="006B0B7E">
      <w:pPr>
        <w:pStyle w:val="a8"/>
        <w:ind w:left="388" w:right="216" w:hanging="341"/>
        <w:rPr>
          <w:rFonts w:ascii="HY신명조" w:eastAsia="HY신명조" w:cs="HY신명조"/>
          <w:spacing w:val="-3"/>
        </w:rPr>
      </w:pPr>
    </w:p>
    <w:p w14:paraId="7029E379" w14:textId="77777777" w:rsidR="006B0B7E" w:rsidRDefault="006B0B7E">
      <w:pPr>
        <w:pStyle w:val="a8"/>
        <w:ind w:left="388" w:right="216" w:hanging="341"/>
        <w:rPr>
          <w:rFonts w:ascii="HY신명조" w:eastAsia="HY신명조" w:cs="HY신명조"/>
          <w:spacing w:val="-3"/>
        </w:rPr>
      </w:pPr>
    </w:p>
    <w:p w14:paraId="12089664" w14:textId="77777777" w:rsidR="006B0B7E" w:rsidRDefault="006B0B7E">
      <w:pPr>
        <w:pStyle w:val="a8"/>
        <w:ind w:left="388" w:right="216" w:hanging="341"/>
        <w:rPr>
          <w:rFonts w:ascii="HY신명조" w:eastAsia="HY신명조" w:cs="HY신명조"/>
          <w:spacing w:val="-3"/>
        </w:rPr>
      </w:pPr>
    </w:p>
    <w:p w14:paraId="6E7E3080" w14:textId="77777777" w:rsidR="006B0B7E" w:rsidRDefault="0067612F">
      <w:pPr>
        <w:pStyle w:val="a8"/>
        <w:ind w:left="414" w:right="1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3"/>
        </w:rPr>
        <w:t>20.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 </w:t>
      </w:r>
      <w:r>
        <w:rPr>
          <w:rFonts w:ascii="HY신명조" w:eastAsia="HY신명조" w:cs="HY신명조"/>
          <w:spacing w:val="1"/>
        </w:rPr>
        <w:t xml:space="preserve">A제품의 수요는 연간 900개로 연중 균일하다. 1회 주문비용은 </w:t>
      </w:r>
      <w:r>
        <w:rPr>
          <w:rFonts w:ascii="HY신명조" w:eastAsia="HY신명조" w:cs="HY신명조"/>
        </w:rPr>
        <w:t>10만</w:t>
      </w:r>
      <w:r>
        <w:rPr>
          <w:rFonts w:ascii="HY신명조" w:eastAsia="HY신명조" w:cs="HY신명조"/>
          <w:spacing w:val="-1"/>
        </w:rPr>
        <w:t>원이고 재고유지비용은 개당 연간 5만원이다. 현재는 2개월에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한번씩 150개를 주문하고 있으며, 리드타임(lead time)은 2일이다.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재고비용을 주문비용과 재고유지비용의 합이라고 할 때 다음 설명</w:t>
      </w:r>
      <w:r>
        <w:rPr>
          <w:rFonts w:ascii="HY신명조" w:eastAsia="HY신명조" w:cs="HY신명조"/>
        </w:rPr>
        <w:t xml:space="preserve"> 중 가장 적절한 것은?</w:t>
      </w:r>
    </w:p>
    <w:p w14:paraId="7A1784D9" w14:textId="77777777" w:rsidR="006B0B7E" w:rsidRDefault="0067612F">
      <w:pPr>
        <w:pStyle w:val="a8"/>
        <w:ind w:left="383" w:hanging="33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55B392E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507DD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1F817BD" w14:textId="77777777" w:rsidR="006B0B7E" w:rsidRDefault="0067612F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현재의 주문방식을 고수할 경우 연간 재고비용은 750만원이다. </w:t>
            </w:r>
          </w:p>
        </w:tc>
      </w:tr>
      <w:tr w:rsidR="006B0B7E" w14:paraId="56A0E9CF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16F79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D252FA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EOQ(경제적 주문량)로 주문량을 변경하면 현재에 비해 연간 135만원의 재고비용을 절감할 수 있다.</w:t>
            </w:r>
          </w:p>
        </w:tc>
      </w:tr>
      <w:tr w:rsidR="006B0B7E" w14:paraId="2AAB9E35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369E7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86AF7A8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EOQ로 주문량을 변경하면 연간 주문비용은 200만원이 되고, 이는 연간 재고유지비용과 동일하다.</w:t>
            </w:r>
          </w:p>
        </w:tc>
      </w:tr>
      <w:tr w:rsidR="006B0B7E" w14:paraId="77E61C70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E1173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A458403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EOQ로 주문량을 변경하면 안전재고(safety stock)는 리드타임</w:t>
            </w:r>
            <w:r>
              <w:rPr>
                <w:rFonts w:ascii="HY신명조" w:eastAsia="HY신명조" w:cs="HY신명조"/>
              </w:rPr>
              <w:t xml:space="preserve"> 동안의 수요량이 된다.</w:t>
            </w:r>
          </w:p>
        </w:tc>
      </w:tr>
      <w:tr w:rsidR="006B0B7E" w14:paraId="7666BD5E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DDDB1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72BCD1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EOQ 재고모형은 고정주문량모형(fixed-order quantity model)</w:t>
            </w:r>
            <w:r>
              <w:rPr>
                <w:rFonts w:ascii="HY신명조" w:eastAsia="HY신명조" w:cs="HY신명조"/>
                <w:spacing w:val="1"/>
              </w:rPr>
              <w:t>이므로 현재의 수요량과 리드타임이 변경되더라도 EOQ의 변동은</w:t>
            </w:r>
            <w:r>
              <w:rPr>
                <w:rFonts w:ascii="HY신명조" w:eastAsia="HY신명조" w:cs="HY신명조"/>
              </w:rPr>
              <w:t xml:space="preserve"> 없다.</w:t>
            </w:r>
          </w:p>
        </w:tc>
      </w:tr>
    </w:tbl>
    <w:p w14:paraId="5E7BC831" w14:textId="77777777" w:rsidR="006B0B7E" w:rsidRDefault="006B0B7E">
      <w:pPr>
        <w:rPr>
          <w:sz w:val="2"/>
        </w:rPr>
      </w:pPr>
    </w:p>
    <w:p w14:paraId="4DBBE22E" w14:textId="77777777" w:rsidR="006B0B7E" w:rsidRDefault="0067612F">
      <w:pPr>
        <w:pStyle w:val="a8"/>
        <w:ind w:left="383" w:hanging="33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</w:t>
      </w:r>
    </w:p>
    <w:p w14:paraId="3BE0EB82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3EB7AA2D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270852EC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0561E1A8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171AAD2B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75721ADE" w14:textId="77777777" w:rsidR="006B0B7E" w:rsidRDefault="006B0B7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357DA518" w14:textId="77777777" w:rsidR="006B0B7E" w:rsidRDefault="006B0B7E">
      <w:pPr>
        <w:pStyle w:val="a8"/>
        <w:ind w:left="383" w:hanging="336"/>
        <w:rPr>
          <w:rFonts w:ascii="HY신명조" w:eastAsia="HY신명조" w:cs="HY신명조"/>
          <w:b/>
          <w:bCs/>
        </w:rPr>
      </w:pPr>
    </w:p>
    <w:p w14:paraId="303359AB" w14:textId="77777777" w:rsidR="006B0B7E" w:rsidRDefault="0067612F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color w:val="C75252"/>
        </w:rPr>
        <w:t> </w:t>
      </w:r>
      <w:r>
        <w:rPr>
          <w:rFonts w:ascii="HY신명조" w:eastAsia="HY신명조" w:cs="HY신명조"/>
        </w:rPr>
        <w:t xml:space="preserve">품질경영에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D03C7B1" w14:textId="77777777" w:rsidR="006B0B7E" w:rsidRDefault="0067612F">
      <w:pPr>
        <w:pStyle w:val="a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5DC812B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10B19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C798AA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CTQ(critical to quality)는 고객입장에서 판단할 때 중요한 품질</w:t>
            </w:r>
            <w:r>
              <w:rPr>
                <w:rFonts w:ascii="HY신명조" w:eastAsia="HY신명조" w:cs="HY신명조"/>
              </w:rPr>
              <w:t>특성을 의미하며, 집중적인 품질개선 대상이다.</w:t>
            </w:r>
          </w:p>
        </w:tc>
      </w:tr>
      <w:tr w:rsidR="006B0B7E" w14:paraId="1291B92E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83A4D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856BCB1" w14:textId="77777777" w:rsidR="006B0B7E" w:rsidRDefault="0067612F">
            <w:pPr>
              <w:pStyle w:val="a8"/>
              <w:ind w:left="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전체 품질비용을 예방, 평가, 실패비용으로 구분할 때 일반적으로 예방비용의 비중이 가장 크다.</w:t>
            </w:r>
          </w:p>
        </w:tc>
      </w:tr>
      <w:tr w:rsidR="006B0B7E" w14:paraId="510C3BA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79DC3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D03421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DMAIC은 6시그마 프로젝트를 수행하는 절차이며, 정의-측정-분석-개선-통제의 순으로 진행된다.</w:t>
            </w:r>
          </w:p>
        </w:tc>
      </w:tr>
      <w:tr w:rsidR="006B0B7E" w14:paraId="220502D7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59962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0E2A5F2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품질특성의 표준편차가 작아지면 공정능력(process capability)은</w:t>
            </w:r>
            <w:r>
              <w:rPr>
                <w:rFonts w:ascii="HY신명조" w:eastAsia="HY신명조" w:cs="HY신명조"/>
              </w:rPr>
              <w:t xml:space="preserve"> 향상되고 불량률은 감소한다.</w:t>
            </w:r>
          </w:p>
        </w:tc>
      </w:tr>
      <w:tr w:rsidR="006B0B7E" w14:paraId="1C7A7D22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4AC85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0F4DACC" w14:textId="77777777" w:rsidR="006B0B7E" w:rsidRDefault="0067612F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TQM(total quality management)은 결과보다는 프로세스 지향적</w:t>
            </w:r>
            <w:r>
              <w:rPr>
                <w:rFonts w:ascii="HY신명조" w:eastAsia="HY신명조" w:cs="HY신명조"/>
                <w:spacing w:val="-7"/>
              </w:rPr>
              <w:t>이고 고객만족, 전원참여, 프로세스의</w:t>
            </w:r>
            <w:r>
              <w:rPr>
                <w:rFonts w:ascii="HY신명조" w:eastAsia="HY신명조" w:cs="HY신명조"/>
                <w:spacing w:val="-3"/>
              </w:rPr>
              <w:t xml:space="preserve"> 지속적인 개선을 강조한다.</w:t>
            </w:r>
          </w:p>
        </w:tc>
      </w:tr>
    </w:tbl>
    <w:p w14:paraId="221F3D99" w14:textId="77777777" w:rsidR="006B0B7E" w:rsidRDefault="006B0B7E">
      <w:pPr>
        <w:rPr>
          <w:sz w:val="2"/>
        </w:rPr>
      </w:pPr>
    </w:p>
    <w:p w14:paraId="238ACB8F" w14:textId="77777777" w:rsidR="006B0B7E" w:rsidRDefault="006B0B7E">
      <w:pPr>
        <w:pStyle w:val="a8"/>
        <w:rPr>
          <w:rFonts w:ascii="HY신명조" w:eastAsia="HY신명조" w:cs="HY신명조"/>
          <w:b/>
          <w:bCs/>
        </w:rPr>
      </w:pPr>
    </w:p>
    <w:p w14:paraId="1EAFF089" w14:textId="77777777" w:rsidR="006B0B7E" w:rsidRDefault="006B0B7E">
      <w:pPr>
        <w:pStyle w:val="a8"/>
        <w:rPr>
          <w:rFonts w:ascii="HY신명조" w:eastAsia="HY신명조" w:cs="HY신명조"/>
          <w:b/>
          <w:bCs/>
        </w:rPr>
      </w:pPr>
    </w:p>
    <w:p w14:paraId="5EAB8B76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MRP(자재소요계획)에 관한 설명 중 적절한 항목만을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선택한</w:t>
      </w:r>
      <w:r>
        <w:rPr>
          <w:rFonts w:ascii="HY신명조" w:eastAsia="HY신명조" w:cs="HY신명조"/>
        </w:rPr>
        <w:t xml:space="preserve"> 것은?</w:t>
      </w:r>
    </w:p>
    <w:p w14:paraId="761229F2" w14:textId="77777777" w:rsidR="006B0B7E" w:rsidRDefault="0067612F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5D9B83D5" w14:textId="77777777">
        <w:trPr>
          <w:trHeight w:val="2839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1E02153" w14:textId="77777777" w:rsidR="006B0B7E" w:rsidRDefault="0067612F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MRP를 위해서는 재고기록, MPS(기준생산계획), BOM(자재</w:t>
            </w:r>
            <w:r>
              <w:rPr>
                <w:rFonts w:ascii="HY신명조" w:eastAsia="HY신명조" w:cs="HY신명조"/>
              </w:rPr>
              <w:t>명세서)의 입력 자료가 필요하다.</w:t>
            </w:r>
          </w:p>
          <w:p w14:paraId="7E6B4317" w14:textId="77777777" w:rsidR="006B0B7E" w:rsidRDefault="0067612F">
            <w:pPr>
              <w:pStyle w:val="a8"/>
              <w:spacing w:after="20"/>
              <w:ind w:left="266" w:right="100" w:hanging="2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각 품목의 발주시점은 그 품목에 대한 리드타임을 고려하여</w:t>
            </w:r>
            <w:r>
              <w:rPr>
                <w:rFonts w:ascii="HY신명조" w:eastAsia="HY신명조" w:cs="HY신명조"/>
              </w:rPr>
              <w:t xml:space="preserve"> 정한다.</w:t>
            </w:r>
          </w:p>
          <w:p w14:paraId="73F9D6AB" w14:textId="77777777" w:rsidR="006B0B7E" w:rsidRDefault="0067612F">
            <w:pPr>
              <w:pStyle w:val="a8"/>
              <w:spacing w:after="20"/>
              <w:ind w:left="245" w:right="100" w:hanging="2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MRP는 BOM의 나무구조(tree structure)상 하위품목에서 시작하여 상위품목 방향으로 순차적으로 작성한다.</w:t>
            </w:r>
          </w:p>
          <w:p w14:paraId="52AD4E23" w14:textId="77777777" w:rsidR="006B0B7E" w:rsidRDefault="0067612F">
            <w:pPr>
              <w:pStyle w:val="a8"/>
              <w:spacing w:after="20"/>
              <w:ind w:left="256" w:right="100" w:hanging="2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MRP를 위해서는 BOM에 표시된 하위품목에 대한 별도의 수요예측(forecasting) 과정이 필요하다.</w:t>
            </w:r>
          </w:p>
        </w:tc>
      </w:tr>
    </w:tbl>
    <w:p w14:paraId="321D6A88" w14:textId="77777777" w:rsidR="006B0B7E" w:rsidRDefault="006B0B7E">
      <w:pPr>
        <w:rPr>
          <w:sz w:val="2"/>
        </w:rPr>
      </w:pPr>
    </w:p>
    <w:p w14:paraId="2D8CA951" w14:textId="77777777" w:rsidR="006B0B7E" w:rsidRDefault="0067612F">
      <w:pPr>
        <w:pStyle w:val="a8"/>
        <w:ind w:left="446" w:hanging="4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50"/>
        <w:gridCol w:w="283"/>
        <w:gridCol w:w="850"/>
        <w:gridCol w:w="283"/>
        <w:gridCol w:w="850"/>
        <w:gridCol w:w="283"/>
        <w:gridCol w:w="850"/>
        <w:gridCol w:w="283"/>
        <w:gridCol w:w="850"/>
      </w:tblGrid>
      <w:tr w:rsidR="006B0B7E" w14:paraId="6C9EEC0F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8484DF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8E39F6C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F67CFE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3C9F5FF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931E737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A800A51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3D187707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E9B2AD2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b, 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51C6ADFA" w14:textId="77777777" w:rsidR="006B0B7E" w:rsidRDefault="0067612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E0D3B0B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</w:tbl>
    <w:p w14:paraId="27D2FE33" w14:textId="77777777" w:rsidR="006B0B7E" w:rsidRDefault="006B0B7E">
      <w:pPr>
        <w:rPr>
          <w:sz w:val="2"/>
        </w:rPr>
      </w:pPr>
    </w:p>
    <w:p w14:paraId="646EC304" w14:textId="77777777" w:rsidR="006B0B7E" w:rsidRDefault="0067612F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P</w:t>
      </w:r>
      <w:r>
        <w:rPr>
          <w:rFonts w:ascii="HY신명조" w:eastAsia="HY신명조" w:cs="HY신명조"/>
          <w:spacing w:val="-2"/>
        </w:rPr>
        <w:t>제조업체에서는 비용-조업도 분석(cost-volume analysis)을 활용</w:t>
      </w:r>
      <w:r>
        <w:rPr>
          <w:rFonts w:ascii="HY신명조" w:eastAsia="HY신명조" w:cs="HY신명조"/>
        </w:rPr>
        <w:t xml:space="preserve">하여 생산방식에 대한 두 가지 대안을 검토 중이다. 생산품목은 </w:t>
      </w:r>
      <w:r>
        <w:rPr>
          <w:rFonts w:ascii="HY신명조" w:eastAsia="HY신명조" w:cs="HY신명조"/>
          <w:spacing w:val="1"/>
        </w:rPr>
        <w:t xml:space="preserve">단일품목이고 </w:t>
      </w:r>
      <w:r>
        <w:rPr>
          <w:rFonts w:ascii="HY신명조" w:eastAsia="HY신명조" w:cs="HY신명조"/>
        </w:rPr>
        <w:t>판매가는 단위당 7만원이다. 각 대안에 대한 비용</w:t>
      </w:r>
      <w:r>
        <w:rPr>
          <w:rFonts w:ascii="HY신명조" w:eastAsia="HY신명조" w:cs="HY신명조"/>
          <w:spacing w:val="-3"/>
        </w:rPr>
        <w:t>요소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2"/>
        </w:rPr>
        <w:t xml:space="preserve">다음과 같을 때 분석 결과로 가장 적절하지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것은?</w:t>
      </w:r>
      <w:r>
        <w:rPr>
          <w:rFonts w:ascii="HY신명조" w:eastAsia="HY신명조" w:cs="HY신명조"/>
          <w:spacing w:val="5"/>
        </w:rPr>
        <w:t xml:space="preserve"> 단, 생산량</w:t>
      </w:r>
      <w:r>
        <w:rPr>
          <w:rFonts w:ascii="HY신명조" w:eastAsia="HY신명조" w:cs="HY신명조"/>
        </w:rPr>
        <w:t>은 발생하는 수요량과 동일하다고 가정한다.</w:t>
      </w:r>
    </w:p>
    <w:p w14:paraId="083C5E27" w14:textId="77777777" w:rsidR="006B0B7E" w:rsidRDefault="0067612F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3"/>
        <w:gridCol w:w="4393"/>
      </w:tblGrid>
      <w:tr w:rsidR="006B0B7E" w14:paraId="43354CCC" w14:textId="77777777">
        <w:trPr>
          <w:trHeight w:val="426"/>
        </w:trPr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EF4AEA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 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BDCDDC9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고정비 8억원, 단위당 변동비 5만원</w:t>
            </w:r>
          </w:p>
        </w:tc>
      </w:tr>
      <w:tr w:rsidR="006B0B7E" w14:paraId="3B852294" w14:textId="77777777">
        <w:trPr>
          <w:trHeight w:val="426"/>
        </w:trPr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ED013B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 B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F9112A5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고정비 9억 3천만원, 단위당 변동비 1만원</w:t>
            </w:r>
          </w:p>
        </w:tc>
      </w:tr>
    </w:tbl>
    <w:p w14:paraId="7D8C4B0C" w14:textId="77777777" w:rsidR="006B0B7E" w:rsidRDefault="006B0B7E">
      <w:pPr>
        <w:rPr>
          <w:sz w:val="2"/>
        </w:rPr>
      </w:pPr>
    </w:p>
    <w:p w14:paraId="0A280FE9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66"/>
      </w:tblGrid>
      <w:tr w:rsidR="006B0B7E" w14:paraId="473E8B10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F71D8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C35CE7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 A의 BEP(손익분기점)는 40,000단위이다.</w:t>
            </w:r>
          </w:p>
        </w:tc>
      </w:tr>
      <w:tr w:rsidR="006B0B7E" w14:paraId="200AF52D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69CAD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6986943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 B의 BEP는 15,500단위이다.</w:t>
            </w:r>
          </w:p>
        </w:tc>
      </w:tr>
      <w:tr w:rsidR="006B0B7E" w14:paraId="5DE2B35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6C7DE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027472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 B의 이익(profit)이 9억 3천만원이 되기 위한 수요량은 31,000단위이다.</w:t>
            </w:r>
          </w:p>
        </w:tc>
      </w:tr>
      <w:tr w:rsidR="006B0B7E" w14:paraId="529DE47F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07AFB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AED7493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생산량이 3,250단위 미만일 때는 대안 A가 대안 B보다 유리하다.</w:t>
            </w:r>
          </w:p>
        </w:tc>
      </w:tr>
      <w:tr w:rsidR="006B0B7E" w14:paraId="0030DD35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53C5B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ED4AE56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다른 조건이 동일할 때, 대안 A의 단위당 변동비가 16,500원으로</w:t>
            </w:r>
            <w:r>
              <w:rPr>
                <w:rFonts w:ascii="HY신명조" w:eastAsia="HY신명조" w:cs="HY신명조"/>
              </w:rPr>
              <w:t xml:space="preserve"> 변경되면 두 대안의 BEP는 같아진다.</w:t>
            </w:r>
          </w:p>
        </w:tc>
      </w:tr>
    </w:tbl>
    <w:p w14:paraId="6DA2E410" w14:textId="77777777" w:rsidR="006B0B7E" w:rsidRDefault="006B0B7E">
      <w:pPr>
        <w:rPr>
          <w:sz w:val="2"/>
        </w:rPr>
      </w:pPr>
    </w:p>
    <w:p w14:paraId="1D14214B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284DF644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51ED5523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18E7EFAB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14E21F55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41D8B9CC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325CB09C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28F020EC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1F2BC5D1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6D50B2B9" w14:textId="77777777" w:rsidR="006B0B7E" w:rsidRDefault="006B0B7E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</w:p>
    <w:p w14:paraId="4BE54E34" w14:textId="77777777" w:rsidR="006B0B7E" w:rsidRDefault="0067612F">
      <w:pPr>
        <w:pStyle w:val="a8"/>
        <w:snapToGrid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K기업은 다양한 평가지표를 활용하여 두 가지 수요예측방법을 </w:t>
      </w:r>
      <w:r>
        <w:rPr>
          <w:rFonts w:ascii="HY신명조" w:eastAsia="HY신명조" w:cs="HY신명조"/>
          <w:spacing w:val="-4"/>
        </w:rPr>
        <w:t xml:space="preserve">비교 </w:t>
      </w:r>
      <w:r>
        <w:rPr>
          <w:rFonts w:ascii="HY신명조" w:eastAsia="HY신명조" w:cs="HY신명조"/>
          <w:spacing w:val="-3"/>
        </w:rPr>
        <w:t>중이다. 다음 표는 지난 3개 분기 동안에 발생한 실제 수요와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6"/>
        </w:rPr>
        <w:t>예측</w:t>
      </w:r>
      <w:r>
        <w:rPr>
          <w:rFonts w:ascii="HY신명조" w:eastAsia="HY신명조" w:cs="HY신명조"/>
          <w:spacing w:val="-7"/>
        </w:rPr>
        <w:t>치를 나타낸 것이다. 3개 분기 자료를 모두 활용하여 평가지표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</w:rPr>
        <w:t xml:space="preserve"> 계산한 결과로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6F6096B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7"/>
        <w:gridCol w:w="1363"/>
        <w:gridCol w:w="1363"/>
        <w:gridCol w:w="1362"/>
      </w:tblGrid>
      <w:tr w:rsidR="006B0B7E" w14:paraId="379BA1CA" w14:textId="77777777">
        <w:trPr>
          <w:trHeight w:val="370"/>
        </w:trPr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7D4104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분기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D808B4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76BA10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70C22B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6B0B7E" w14:paraId="73DEC7BD" w14:textId="77777777">
        <w:trPr>
          <w:trHeight w:val="370"/>
        </w:trPr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89A92C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 수요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CFDD8A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16E2C6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AAA572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</w:tr>
      <w:tr w:rsidR="006B0B7E" w14:paraId="01118702" w14:textId="77777777">
        <w:trPr>
          <w:trHeight w:val="370"/>
        </w:trPr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4A18F2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예측치(방법 A)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4FE926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54275B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1A9FB1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  <w:tr w:rsidR="006B0B7E" w14:paraId="4D50E85B" w14:textId="77777777">
        <w:trPr>
          <w:trHeight w:val="370"/>
        </w:trPr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875045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예측치(방법 B)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C33277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17DBA4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37.5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F5F7D2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37.5</w:t>
            </w:r>
          </w:p>
        </w:tc>
      </w:tr>
    </w:tbl>
    <w:p w14:paraId="33EEC4D3" w14:textId="77777777" w:rsidR="006B0B7E" w:rsidRDefault="006B0B7E">
      <w:pPr>
        <w:rPr>
          <w:sz w:val="2"/>
        </w:rPr>
      </w:pPr>
    </w:p>
    <w:p w14:paraId="6A019D5B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766"/>
      </w:tblGrid>
      <w:tr w:rsidR="006B0B7E" w14:paraId="309AC11B" w14:textId="77777777">
        <w:trPr>
          <w:trHeight w:val="369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FE899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1F073E3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두 방법의 평균오차(mean error)값은 동일하다.</w:t>
            </w:r>
          </w:p>
        </w:tc>
      </w:tr>
      <w:tr w:rsidR="006B0B7E" w14:paraId="25C67522" w14:textId="77777777">
        <w:trPr>
          <w:trHeight w:val="369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EEE32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68E224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두 방법의 MAD(mean absolute deviation)값은 동일하다.</w:t>
            </w:r>
          </w:p>
        </w:tc>
      </w:tr>
      <w:tr w:rsidR="006B0B7E" w14:paraId="0AA18BFC" w14:textId="77777777">
        <w:trPr>
          <w:trHeight w:val="369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8863A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064EB3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 방법의 MSE(mean squared error)값은 동일하다.</w:t>
            </w:r>
          </w:p>
        </w:tc>
      </w:tr>
      <w:tr w:rsidR="006B0B7E" w14:paraId="56E47BBC" w14:textId="77777777">
        <w:trPr>
          <w:trHeight w:val="689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83E99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9A4EB52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 방법의 MAPE(mean absolute percentage error)값은 동일하다.</w:t>
            </w:r>
          </w:p>
        </w:tc>
      </w:tr>
      <w:tr w:rsidR="006B0B7E" w14:paraId="15F7BE18" w14:textId="77777777">
        <w:trPr>
          <w:trHeight w:val="369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6BB81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D80EC58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 방법의 추적지표(tracking signal)값은 동일하다.</w:t>
            </w:r>
          </w:p>
        </w:tc>
      </w:tr>
    </w:tbl>
    <w:p w14:paraId="5C445531" w14:textId="77777777" w:rsidR="006B0B7E" w:rsidRDefault="006B0B7E">
      <w:pPr>
        <w:rPr>
          <w:sz w:val="2"/>
        </w:rPr>
      </w:pPr>
    </w:p>
    <w:p w14:paraId="448514AA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0768BC2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EDC6EB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98F2E48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4EF398D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87FB54E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65B5E6E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A428DC9" w14:textId="77777777" w:rsidR="006B0B7E" w:rsidRDefault="0067612F">
      <w:pPr>
        <w:pStyle w:val="a8"/>
        <w:snapToGrid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다음 세 가지 계산결과를 큰 순서대로 가장 적절하게 나열한 것은</w:t>
      </w:r>
      <w:r>
        <w:rPr>
          <w:rFonts w:ascii="HY신명조" w:eastAsia="HY신명조" w:cs="HY신명조"/>
        </w:rPr>
        <w:t>?</w:t>
      </w:r>
    </w:p>
    <w:p w14:paraId="36461A1B" w14:textId="77777777" w:rsidR="006B0B7E" w:rsidRDefault="0067612F">
      <w:pPr>
        <w:pStyle w:val="a8"/>
        <w:snapToGrid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4207D756" w14:textId="77777777">
        <w:trPr>
          <w:trHeight w:val="2175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A645F97" w14:textId="77777777" w:rsidR="006B0B7E" w:rsidRDefault="0067612F">
            <w:pPr>
              <w:pStyle w:val="a8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1년 만기 현물이자율이 8%이고 2년 만기 현물이자율이 10.5%일 때 1년 후부터 2년 후까지의 선도이자율</w:t>
            </w:r>
            <m:oMath>
              <m:r>
                <m:rPr>
                  <m:sty m:val="p"/>
                </m:rPr>
                <w:rPr>
                  <w:rFonts w:ascii="Cambria Math"/>
                </w:rPr>
                <m:t>(_1 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</w:p>
          <w:p w14:paraId="37B3FF45" w14:textId="77777777" w:rsidR="006B0B7E" w:rsidRDefault="0067612F">
            <w:pPr>
              <w:pStyle w:val="a8"/>
              <w:ind w:left="259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연간 실질이자율이 10%이고 연간 인플레이션율이 2%일 때 연간 명목이자율</w:t>
            </w:r>
          </w:p>
          <w:p w14:paraId="0F54C4A0" w14:textId="77777777" w:rsidR="006B0B7E" w:rsidRDefault="0067612F">
            <w:pPr>
              <w:pStyle w:val="a8"/>
              <w:ind w:left="244" w:hanging="244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연간 표시이자율(APR)이 12%이고 매 분기 이자를 지급하는</w:t>
            </w:r>
            <w:r>
              <w:rPr>
                <w:rFonts w:ascii="HY신명조" w:eastAsia="HY신명조" w:cs="HY신명조"/>
              </w:rPr>
              <w:t xml:space="preserve"> 경우(분기복리) 연간 실효이자율(EAR)</w:t>
            </w:r>
          </w:p>
        </w:tc>
      </w:tr>
    </w:tbl>
    <w:p w14:paraId="41DCD456" w14:textId="77777777" w:rsidR="006B0B7E" w:rsidRDefault="006B0B7E">
      <w:pPr>
        <w:rPr>
          <w:sz w:val="2"/>
        </w:rPr>
      </w:pPr>
    </w:p>
    <w:p w14:paraId="4FCAB5C4" w14:textId="77777777" w:rsidR="006B0B7E" w:rsidRDefault="0067612F">
      <w:pPr>
        <w:pStyle w:val="a8"/>
        <w:snapToGrid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18687FE4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AC07D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B531E0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71A6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CC5B21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D0AA9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2C9BFA" w14:textId="77777777" w:rsidR="006B0B7E" w:rsidRDefault="006761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</w:p>
        </w:tc>
      </w:tr>
      <w:tr w:rsidR="006B0B7E" w14:paraId="3DF4DD3E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F1EE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514BEE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A8C0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39D216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D7A0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7EFE76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5D86E55" w14:textId="77777777" w:rsidR="006B0B7E" w:rsidRDefault="006B0B7E">
      <w:pPr>
        <w:rPr>
          <w:sz w:val="2"/>
        </w:rPr>
      </w:pPr>
    </w:p>
    <w:p w14:paraId="0B0DB8C8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876748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361F8E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0975C50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9BD3618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AD0DFB5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A22E3F0" w14:textId="77777777" w:rsidR="006B0B7E" w:rsidRDefault="0067612F">
      <w:pPr>
        <w:pStyle w:val="a8"/>
        <w:snapToGrid/>
        <w:ind w:left="379" w:right="158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㈜기해의 올해 말(t=1) 주당순이익은 1,500원으로 예상된다. 이 기업</w:t>
      </w:r>
      <w:r>
        <w:rPr>
          <w:rFonts w:ascii="HY신명조" w:eastAsia="HY신명조" w:cs="HY신명조"/>
        </w:rPr>
        <w:t xml:space="preserve">은 40%의 배당성향을 유지할 예정이며, 자기자본순이익률(ROE)은 20%로 매년 일정하다. 주주들의 요구수익률이 연 15%라면, 현재 시점(t=0)에서 이론적 주가에 기초한 주당 성장기회의 </w:t>
      </w:r>
      <w:r>
        <w:rPr>
          <w:rFonts w:ascii="HY신명조" w:eastAsia="HY신명조" w:cs="HY신명조"/>
          <w:spacing w:val="-3"/>
        </w:rPr>
        <w:t>순현가(NPVGO)는 얼마인가? 단, 배당은 매년 말 연 1회 지급한다.</w:t>
      </w:r>
    </w:p>
    <w:p w14:paraId="278F6F71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04422079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3024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6AB7BB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7504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6FC1B5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16,000원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717C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0894D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20,000원</w:t>
            </w:r>
          </w:p>
        </w:tc>
      </w:tr>
      <w:tr w:rsidR="006B0B7E" w14:paraId="6EC43BDE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46FC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A25EB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24,000원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7AE4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869F6F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28,000원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F288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E2E6FC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939AA42" w14:textId="77777777" w:rsidR="006B0B7E" w:rsidRDefault="006B0B7E">
      <w:pPr>
        <w:rPr>
          <w:sz w:val="2"/>
        </w:rPr>
      </w:pPr>
    </w:p>
    <w:p w14:paraId="3445947F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C5EA2FA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59F3EAB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933E4B0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6D9011D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E0C92D3" w14:textId="77777777" w:rsidR="006B0B7E" w:rsidRDefault="006B0B7E">
      <w:pPr>
        <w:pStyle w:val="a8"/>
        <w:spacing w:afterLines="40" w:after="96"/>
        <w:ind w:left="288"/>
        <w:rPr>
          <w:rFonts w:ascii="HY신명조" w:eastAsia="HY신명조" w:cs="HY신명조"/>
        </w:rPr>
      </w:pPr>
    </w:p>
    <w:p w14:paraId="33696199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중 자본예산에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CD20638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"/>
        <w:gridCol w:w="5782"/>
      </w:tblGrid>
      <w:tr w:rsidR="006B0B7E" w14:paraId="0DECF652" w14:textId="77777777">
        <w:trPr>
          <w:trHeight w:val="68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4571C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32BAF3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>상호배타적인 두 투자안의 투자규모가 서로 다른 경우 순현가</w:t>
            </w:r>
            <w:r>
              <w:rPr>
                <w:rFonts w:ascii="HY신명조" w:eastAsia="HY신명조" w:cs="HY신명조"/>
                <w:spacing w:val="-5"/>
              </w:rPr>
              <w:t>(NPV)법과 내부수익률(IRR)법에 의한 평가결과가 다를 수 있다.</w:t>
            </w:r>
          </w:p>
        </w:tc>
      </w:tr>
      <w:tr w:rsidR="006B0B7E" w14:paraId="633CE93C" w14:textId="77777777">
        <w:trPr>
          <w:trHeight w:val="68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B2638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4A0432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순현가법은 자본비용으로 재투자한다고 가정하며, 가치의</w:t>
            </w:r>
            <w:r>
              <w:rPr>
                <w:rFonts w:ascii="HY신명조" w:eastAsia="HY신명조" w:cs="HY신명조"/>
              </w:rPr>
              <w:t xml:space="preserve"> 가산원리가 적용된다.</w:t>
            </w:r>
          </w:p>
        </w:tc>
      </w:tr>
      <w:tr w:rsidR="006B0B7E" w14:paraId="03A922AC" w14:textId="77777777">
        <w:trPr>
          <w:trHeight w:val="68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CC9A3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E45B7CD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IRR이 자본비용보다 큰 경우 수정내부수익률(MIRR)은 IRR보다</w:t>
            </w:r>
            <w:r>
              <w:rPr>
                <w:rFonts w:ascii="HY신명조" w:eastAsia="HY신명조" w:cs="HY신명조"/>
              </w:rPr>
              <w:t xml:space="preserve"> 작은 값을 갖는다.</w:t>
            </w:r>
          </w:p>
        </w:tc>
      </w:tr>
      <w:tr w:rsidR="006B0B7E" w14:paraId="5FC647F3" w14:textId="77777777">
        <w:trPr>
          <w:trHeight w:val="68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A3C2E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777F386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수익성지수(PI)는 투자안의 부분적 선택이 가능한 자본할당(capital rationing)의 경우에 유용하게 사용된다. </w:t>
            </w:r>
          </w:p>
        </w:tc>
      </w:tr>
      <w:tr w:rsidR="006B0B7E" w14:paraId="12D04115" w14:textId="77777777">
        <w:trPr>
          <w:trHeight w:val="68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C3212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CDC846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PI법을 사용할 경우 PI가 0보다 크면 투자안을 채택하고, 0보다</w:t>
            </w:r>
            <w:r>
              <w:rPr>
                <w:rFonts w:ascii="HY신명조" w:eastAsia="HY신명조" w:cs="HY신명조"/>
              </w:rPr>
              <w:t xml:space="preserve"> 작으면 투자안을 기각한다.</w:t>
            </w:r>
          </w:p>
        </w:tc>
      </w:tr>
    </w:tbl>
    <w:p w14:paraId="5A5D780D" w14:textId="77777777" w:rsidR="006B0B7E" w:rsidRDefault="006B0B7E">
      <w:pPr>
        <w:rPr>
          <w:sz w:val="2"/>
        </w:rPr>
      </w:pPr>
    </w:p>
    <w:p w14:paraId="4ED3781E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</w:t>
      </w:r>
    </w:p>
    <w:p w14:paraId="21B3F83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046C767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65C7757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45AEB92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54"/>
          <w:szCs w:val="54"/>
        </w:rPr>
      </w:pPr>
    </w:p>
    <w:p w14:paraId="4F0C04E6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정보를 이용하여 계산된 ㈜명동의 가중평균자본비용과 가장 가까운 것은? </w:t>
      </w:r>
    </w:p>
    <w:p w14:paraId="1B24C2A0" w14:textId="77777777" w:rsidR="006B0B7E" w:rsidRDefault="0067612F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7"/>
      </w:tblGrid>
      <w:tr w:rsidR="006B0B7E" w14:paraId="1A9CCC39" w14:textId="77777777">
        <w:trPr>
          <w:trHeight w:val="2553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C4B2A25" w14:textId="77777777" w:rsidR="006B0B7E" w:rsidRDefault="0067612F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2"/>
              </w:rPr>
              <w:t>㈜명동 주식의 베타는 1.2이고 부채비율(=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〖〖부채〗〗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〖〖자기자본〗〗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2"/>
              </w:rPr>
              <w:t>)은 150%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3"/>
              </w:rPr>
              <w:t>. ㈜명동이 발행한 회사채는 만기 2년, 액면가 1,000,000원인</w:t>
            </w:r>
            <w:r>
              <w:rPr>
                <w:rFonts w:ascii="HY신명조" w:eastAsia="HY신명조" w:cs="HY신명조"/>
              </w:rPr>
              <w:t xml:space="preserve"> 무이표채이다. 현재 만기가 1년 남은 이 회사채의 시장가격은 892,857원이고, 이 회사의 다른 부채는 없다. 시장포트폴리오의 </w:t>
            </w:r>
            <w:r>
              <w:rPr>
                <w:rFonts w:ascii="HY신명조" w:eastAsia="HY신명조" w:cs="HY신명조"/>
                <w:spacing w:val="3"/>
              </w:rPr>
              <w:t>기대수익률은 연 10%이고 무위험수익률은 연 2%이며 법인세율</w:t>
            </w:r>
            <w:r>
              <w:rPr>
                <w:rFonts w:ascii="HY신명조" w:eastAsia="HY신명조" w:cs="HY신명조"/>
              </w:rPr>
              <w:t xml:space="preserve">은 30%이다. </w:t>
            </w:r>
          </w:p>
        </w:tc>
      </w:tr>
    </w:tbl>
    <w:p w14:paraId="0C536713" w14:textId="77777777" w:rsidR="006B0B7E" w:rsidRDefault="006B0B7E">
      <w:pPr>
        <w:rPr>
          <w:sz w:val="2"/>
        </w:rPr>
      </w:pPr>
    </w:p>
    <w:p w14:paraId="76A5F880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22FC3602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3B33F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45997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9.68%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D6B6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AE5451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10.24%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571A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46FA47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11.84%</w:t>
            </w:r>
          </w:p>
        </w:tc>
      </w:tr>
      <w:tr w:rsidR="006B0B7E" w14:paraId="7F8B19E1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0B7C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863676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12.56%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4346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BBC7C2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14.02%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B440E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9E9A1D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66CDAA8" w14:textId="77777777" w:rsidR="006B0B7E" w:rsidRDefault="006B0B7E">
      <w:pPr>
        <w:rPr>
          <w:sz w:val="2"/>
        </w:rPr>
      </w:pPr>
    </w:p>
    <w:p w14:paraId="690D13B4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5B9D4D5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526AD32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7CF2B63" w14:textId="77777777" w:rsidR="006B0B7E" w:rsidRDefault="006B0B7E">
      <w:pPr>
        <w:pStyle w:val="a8"/>
        <w:ind w:left="379" w:hanging="379"/>
        <w:rPr>
          <w:rFonts w:ascii="HY신명조" w:eastAsia="HY신명조" w:cs="HY신명조"/>
          <w:b/>
          <w:bCs/>
          <w:sz w:val="34"/>
          <w:szCs w:val="34"/>
        </w:rPr>
      </w:pPr>
    </w:p>
    <w:p w14:paraId="51C02EBC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 xml:space="preserve">다음은 자본구조이론에 대한 설명이다. 가장 적절하지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것은?</w:t>
      </w:r>
    </w:p>
    <w:p w14:paraId="54CDBDDC" w14:textId="77777777" w:rsidR="006B0B7E" w:rsidRDefault="0067612F">
      <w:pPr>
        <w:pStyle w:val="a8"/>
        <w:ind w:left="379" w:hanging="379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39E174F3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F9796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4B39ED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MM(1963)에 의하면 법인세가 존재할 경우 최적자본구조는 부채</w:t>
            </w:r>
            <w:r>
              <w:rPr>
                <w:rFonts w:ascii="HY신명조" w:eastAsia="HY신명조" w:cs="HY신명조"/>
              </w:rPr>
              <w:t>를 최대한 많이 사용하는 것이다.</w:t>
            </w:r>
          </w:p>
        </w:tc>
      </w:tr>
      <w:tr w:rsidR="006B0B7E" w14:paraId="4DD31B37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5055C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9F6D841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대리비용이론에 따르면 부채의 대리비용과 자기자본의 대리</w:t>
            </w:r>
            <w:r>
              <w:rPr>
                <w:rFonts w:ascii="HY신명조" w:eastAsia="HY신명조" w:cs="HY신명조"/>
                <w:spacing w:val="-2"/>
              </w:rPr>
              <w:t>비용</w:t>
            </w:r>
            <w:r>
              <w:rPr>
                <w:rFonts w:ascii="HY신명조" w:eastAsia="HY신명조" w:cs="HY신명조"/>
                <w:spacing w:val="-4"/>
              </w:rPr>
              <w:t>의 합인 총 대리비용이 최소가 되는 점에서 최적자본구조가</w:t>
            </w:r>
            <w:r>
              <w:rPr>
                <w:rFonts w:ascii="HY신명조" w:eastAsia="HY신명조" w:cs="HY신명조"/>
              </w:rPr>
              <w:t xml:space="preserve"> 존재한다.</w:t>
            </w:r>
          </w:p>
        </w:tc>
      </w:tr>
      <w:tr w:rsidR="006B0B7E" w14:paraId="71C858B3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C7F28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FAF43CA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상충이론(또는 파산비용이론)에 따르면 부채사용으로 인한 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절감효과와 기대파산비용을 고려할 경우 최적자본구조가 존재</w:t>
            </w:r>
            <w:r>
              <w:rPr>
                <w:rFonts w:ascii="HY신명조" w:eastAsia="HY신명조" w:cs="HY신명조"/>
              </w:rPr>
              <w:t>한다.</w:t>
            </w:r>
          </w:p>
        </w:tc>
      </w:tr>
      <w:tr w:rsidR="006B0B7E" w14:paraId="34FBA2D3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FFAD5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4A97BB5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 xml:space="preserve">Miller(1977)에 의하면 법인세율과 개인소득세율이 같은 </w:t>
            </w:r>
            <w:r>
              <w:rPr>
                <w:rFonts w:ascii="HY신명조" w:eastAsia="HY신명조" w:cs="HY신명조"/>
                <w:spacing w:val="9"/>
              </w:rPr>
              <w:t>점에</w:t>
            </w:r>
            <w:r>
              <w:rPr>
                <w:rFonts w:ascii="HY신명조" w:eastAsia="HY신명조" w:cs="HY신명조"/>
                <w:spacing w:val="6"/>
              </w:rPr>
              <w:t>서</w:t>
            </w:r>
            <w:r>
              <w:rPr>
                <w:rFonts w:ascii="HY신명조" w:eastAsia="HY신명조" w:cs="HY신명조"/>
                <w:spacing w:val="2"/>
              </w:rPr>
              <w:t xml:space="preserve"> 경제전체의 균형부채량이 존재하며 이에 따라 개별기업</w:t>
            </w:r>
            <w:r>
              <w:rPr>
                <w:rFonts w:ascii="HY신명조" w:eastAsia="HY신명조" w:cs="HY신명조"/>
              </w:rPr>
              <w:t>의 최적자본구조도 결정된다.</w:t>
            </w:r>
          </w:p>
        </w:tc>
      </w:tr>
      <w:tr w:rsidR="006B0B7E" w14:paraId="122226F6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A24AD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11E4AA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DeAngelo와 Masulis(1980)에 의하면 투자세액공제 등 비부채성</w:t>
            </w:r>
            <w:r>
              <w:rPr>
                <w:rFonts w:ascii="HY신명조" w:eastAsia="HY신명조" w:cs="HY신명조"/>
              </w:rPr>
              <w:t xml:space="preserve"> 세금절감효과를 고려할 경우 기업별 유효법인세율의 차이로 인해 최적자본구조가 존재할 수 있다. </w:t>
            </w:r>
          </w:p>
        </w:tc>
      </w:tr>
    </w:tbl>
    <w:p w14:paraId="433D5361" w14:textId="77777777" w:rsidR="006B0B7E" w:rsidRDefault="006B0B7E">
      <w:pPr>
        <w:rPr>
          <w:sz w:val="2"/>
        </w:rPr>
      </w:pPr>
    </w:p>
    <w:p w14:paraId="22B489EE" w14:textId="77777777" w:rsidR="006B0B7E" w:rsidRDefault="006B0B7E">
      <w:pPr>
        <w:pStyle w:val="a8"/>
        <w:ind w:left="379" w:hanging="379"/>
        <w:rPr>
          <w:rFonts w:ascii="HY신명조" w:eastAsia="HY신명조" w:cs="HY신명조"/>
          <w:b/>
          <w:bCs/>
          <w:sz w:val="30"/>
          <w:szCs w:val="30"/>
        </w:rPr>
      </w:pPr>
    </w:p>
    <w:p w14:paraId="031C3333" w14:textId="77777777" w:rsidR="006B0B7E" w:rsidRDefault="0067612F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X기업은 신주를 발행하여 Y기업의 주식과 교환하는 방식으로 </w:t>
      </w:r>
      <w:r>
        <w:rPr>
          <w:rFonts w:ascii="HY신명조" w:eastAsia="HY신명조" w:cs="HY신명조"/>
        </w:rPr>
        <w:t>Y기</w:t>
      </w:r>
      <w:r>
        <w:rPr>
          <w:rFonts w:ascii="HY신명조" w:eastAsia="HY신명조" w:cs="HY신명조"/>
          <w:spacing w:val="-3"/>
        </w:rPr>
        <w:t>업을 흡수합병하고자 한다. 두 기업의 합병 전 재무자료는 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표와 같다. 주식교환비율이 합병 전 주가를 기준으로 정해질 경우,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합병 후 </w:t>
      </w:r>
      <w:r>
        <w:rPr>
          <w:rFonts w:ascii="HY신명조" w:eastAsia="HY신명조" w:cs="HY신명조"/>
        </w:rPr>
        <w:t>주당순이익(EPS)과</w:t>
      </w:r>
      <w:r>
        <w:rPr>
          <w:rFonts w:ascii="HY신명조" w:eastAsia="HY신명조" w:cs="HY신명조"/>
          <w:spacing w:val="-1"/>
        </w:rPr>
        <w:t xml:space="preserve"> 가장 가까운 것은? 단, 합병에 의한 시너지 효과는</w:t>
      </w:r>
      <w:r>
        <w:rPr>
          <w:rFonts w:ascii="HY신명조" w:eastAsia="HY신명조" w:cs="HY신명조"/>
        </w:rPr>
        <w:t xml:space="preserve"> 없다.</w:t>
      </w:r>
    </w:p>
    <w:p w14:paraId="6BE4E6CB" w14:textId="77777777" w:rsidR="006B0B7E" w:rsidRDefault="0067612F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2"/>
        <w:gridCol w:w="2025"/>
        <w:gridCol w:w="2025"/>
      </w:tblGrid>
      <w:tr w:rsidR="006B0B7E" w14:paraId="2296AA37" w14:textId="77777777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776ED9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8857D5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X기업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4274BD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Y기업</w:t>
            </w:r>
          </w:p>
        </w:tc>
      </w:tr>
      <w:tr w:rsidR="006B0B7E" w14:paraId="097DB6CE" w14:textId="77777777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90CD1B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BD6ACE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20,000원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5B4F09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8,000원</w:t>
            </w:r>
          </w:p>
        </w:tc>
      </w:tr>
      <w:tr w:rsidR="006B0B7E" w14:paraId="6F98E5F0" w14:textId="77777777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6DAC54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EPS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1CF9A8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2,000원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467DD1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1,000원</w:t>
            </w:r>
          </w:p>
        </w:tc>
      </w:tr>
      <w:tr w:rsidR="006B0B7E" w14:paraId="387F7878" w14:textId="77777777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7BA165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발행주식수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8F7955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3,000,000주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D28277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1,200,000주</w:t>
            </w:r>
          </w:p>
        </w:tc>
      </w:tr>
    </w:tbl>
    <w:p w14:paraId="0D3D64E5" w14:textId="77777777" w:rsidR="006B0B7E" w:rsidRDefault="006B0B7E">
      <w:pPr>
        <w:rPr>
          <w:sz w:val="2"/>
        </w:rPr>
      </w:pPr>
    </w:p>
    <w:p w14:paraId="07545BBE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3B621980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0447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605FA8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2674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7FFD6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2,027원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2A567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4475A4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2,042원</w:t>
            </w:r>
          </w:p>
        </w:tc>
      </w:tr>
      <w:tr w:rsidR="006B0B7E" w14:paraId="5BB6F87A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79265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BC054C1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2,069원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0741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F15EB4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2,082원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CB17E1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5FC937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56754B0" w14:textId="77777777" w:rsidR="006B0B7E" w:rsidRDefault="006B0B7E">
      <w:pPr>
        <w:rPr>
          <w:sz w:val="2"/>
        </w:rPr>
      </w:pPr>
    </w:p>
    <w:p w14:paraId="38289AC9" w14:textId="77777777" w:rsidR="006B0B7E" w:rsidRDefault="006B0B7E">
      <w:pPr>
        <w:pStyle w:val="a8"/>
        <w:snapToGrid/>
        <w:ind w:left="379" w:right="158" w:hanging="379"/>
        <w:rPr>
          <w:rFonts w:ascii="HY신명조" w:eastAsia="HY신명조" w:cs="HY신명조"/>
          <w:b/>
          <w:bCs/>
        </w:rPr>
      </w:pPr>
    </w:p>
    <w:p w14:paraId="08C6E95D" w14:textId="77777777" w:rsidR="006B0B7E" w:rsidRDefault="0067612F">
      <w:pPr>
        <w:pStyle w:val="a8"/>
        <w:snapToGrid/>
        <w:ind w:left="379" w:right="158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두 투자자 각각의 최적 포트폴리오 A와 B의 베타는 0.8과 0.4이다.</w:t>
      </w:r>
      <w:r>
        <w:rPr>
          <w:rFonts w:ascii="HY신명조" w:eastAsia="HY신명조" w:cs="HY신명조"/>
        </w:rPr>
        <w:t xml:space="preserve">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단, CAPM이 성립하고, </w:t>
      </w:r>
      <w:r>
        <w:rPr>
          <w:rFonts w:ascii="HY신명조" w:eastAsia="HY신명조" w:cs="HY신명조"/>
          <w:spacing w:val="-3"/>
        </w:rPr>
        <w:t>모든 투자자들은 CAPM에 따라 최적 포트폴리오를 구성하고 있다.</w:t>
      </w:r>
    </w:p>
    <w:p w14:paraId="51F34E2E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6787B88C" w14:textId="77777777">
        <w:trPr>
          <w:trHeight w:val="1731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0B19CB" w14:textId="77777777" w:rsidR="006B0B7E" w:rsidRDefault="006B0B7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AE96DD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827BCE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 A의 베타 1단위당 위험프리미엄(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)은 </w:t>
            </w:r>
            <w:r>
              <w:rPr>
                <w:rFonts w:ascii="HY신명조" w:eastAsia="HY신명조" w:cs="HY신명조"/>
                <w:spacing w:val="-1"/>
              </w:rPr>
              <w:t xml:space="preserve">시장포트폴리오의 위험프리미엄과 같다. 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 xml:space="preserve">_A </m:t>
              </m:r>
            </m:oMath>
            <w:r>
              <w:rPr>
                <w:rFonts w:ascii="HY신명조" w:eastAsia="HY신명조" w:cs="HY신명조"/>
                <w:spacing w:val="-1"/>
              </w:rPr>
              <w:t>는 포트폴리오 A의</w:t>
            </w:r>
            <w:r>
              <w:rPr>
                <w:rFonts w:ascii="HY신명조" w:eastAsia="HY신명조" w:cs="HY신명조"/>
              </w:rPr>
              <w:t xml:space="preserve"> 기대수익률과 베타이고,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R_f </m:t>
              </m:r>
            </m:oMath>
            <w:r>
              <w:rPr>
                <w:rFonts w:ascii="HY신명조" w:eastAsia="HY신명조" w:cs="HY신명조"/>
              </w:rPr>
              <w:t>는 무위험수익률이다.</w:t>
            </w:r>
          </w:p>
        </w:tc>
      </w:tr>
      <w:tr w:rsidR="006B0B7E" w14:paraId="2C8824D4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BFB4A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181D2F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3"/>
              </w:rPr>
              <w:t>포트폴리오 B의 위험프리미엄이 4%이면, 포트폴리오 A의 위험</w:t>
            </w:r>
            <w:r>
              <w:rPr>
                <w:rFonts w:ascii="HY신명조" w:eastAsia="HY신명조" w:cs="HY신명조"/>
              </w:rPr>
              <w:t>프리미엄은 8%이다.</w:t>
            </w:r>
          </w:p>
        </w:tc>
      </w:tr>
      <w:tr w:rsidR="006B0B7E" w14:paraId="4CA3FEE0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F9A89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DC57EF2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 A 수익률의 표준편차는 포트폴리오 B 수익률의 표준편차의 2배이다.</w:t>
            </w:r>
          </w:p>
        </w:tc>
      </w:tr>
      <w:tr w:rsidR="006B0B7E" w14:paraId="3B9249AA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75C60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33B78B4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포트폴리오 A와 B의 기대수익률이 각각 6%와 4%가 되기 위해서</w:t>
            </w:r>
            <w:r>
              <w:rPr>
                <w:rFonts w:ascii="HY신명조" w:eastAsia="HY신명조" w:cs="HY신명조"/>
              </w:rPr>
              <w:t>는 무위험수익률은 3%이어야 한다.</w:t>
            </w:r>
          </w:p>
        </w:tc>
      </w:tr>
      <w:tr w:rsidR="006B0B7E" w14:paraId="43E410FD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20C20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1C0FE2E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3"/>
              </w:rPr>
              <w:t>무위험수익률이 5%이고 시장포트폴리오의 위험프리미엄이 5%이면, 포트폴리</w:t>
            </w:r>
            <w:r>
              <w:rPr>
                <w:rFonts w:ascii="HY신명조" w:eastAsia="HY신명조" w:cs="HY신명조"/>
              </w:rPr>
              <w:t>오 A의 기대수익률은 9%이다.</w:t>
            </w:r>
          </w:p>
        </w:tc>
      </w:tr>
    </w:tbl>
    <w:p w14:paraId="1F6C916E" w14:textId="77777777" w:rsidR="006B0B7E" w:rsidRDefault="006B0B7E">
      <w:pPr>
        <w:rPr>
          <w:sz w:val="2"/>
        </w:rPr>
      </w:pPr>
    </w:p>
    <w:p w14:paraId="2313E26F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CE27C03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7BC6811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1F11A03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97FA3A8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0B63136" w14:textId="77777777" w:rsidR="006B0B7E" w:rsidRDefault="0067612F">
      <w:pPr>
        <w:pStyle w:val="a8"/>
        <w:snapToGrid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만기가 1년 후이고 만기일 이전에는 현금흐름이 발생하지 않는 </w:t>
      </w:r>
      <w:r>
        <w:rPr>
          <w:rFonts w:ascii="HY신명조" w:eastAsia="HY신명조" w:cs="HY신명조"/>
          <w:spacing w:val="-4"/>
        </w:rPr>
        <w:t>위험자산 A가 있다. 이 자산은 만기일에 경기가 호황인 경우 140원,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불황인 경우 80원을 투자자에게 지급한다. 위험자산 A의 현재 적정</w:t>
      </w:r>
      <w:r>
        <w:rPr>
          <w:rFonts w:ascii="HY신명조" w:eastAsia="HY신명조" w:cs="HY신명조"/>
        </w:rPr>
        <w:t xml:space="preserve"> 가격이 100원이라면, 위험자산 A의 적정 할인율에 가장 가까운 것은? 단, 경기가 호황과 불황이 될 확률은 각각 50%이다.</w:t>
      </w:r>
    </w:p>
    <w:p w14:paraId="788AB28A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126F6F71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054B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EFB332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8%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BA6B9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BE654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10%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15F7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F7406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14%</w:t>
            </w:r>
          </w:p>
        </w:tc>
      </w:tr>
      <w:tr w:rsidR="006B0B7E" w14:paraId="638CA1E5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12ED6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2B9BA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20%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052A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70A95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30%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1D370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D62D16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52BC69A" w14:textId="77777777" w:rsidR="006B0B7E" w:rsidRDefault="006B0B7E">
      <w:pPr>
        <w:rPr>
          <w:sz w:val="2"/>
        </w:rPr>
      </w:pPr>
    </w:p>
    <w:p w14:paraId="1B6ED7D1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65A268D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B85967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EEAF3C7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697063C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AD7300C" w14:textId="77777777" w:rsidR="006B0B7E" w:rsidRDefault="0067612F">
      <w:pPr>
        <w:pStyle w:val="a8"/>
        <w:snapToGrid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두 개의 주식(A와 B)으로 포트폴리오를 구성하고자 한다. 공매도</w:t>
      </w:r>
      <w:r>
        <w:rPr>
          <w:rFonts w:ascii="HY신명조" w:eastAsia="HY신명조" w:cs="HY신명조"/>
          <w:spacing w:val="-4"/>
        </w:rPr>
        <w:t>(short sale)가 허용된다고 가정할 때, 다음 중 수익률의 표준편차가</w:t>
      </w:r>
      <w:r>
        <w:rPr>
          <w:rFonts w:ascii="HY신명조" w:eastAsia="HY신명조" w:cs="HY신명조"/>
        </w:rPr>
        <w:t xml:space="preserve"> 0인 포트폴리오를 구성할 수 있는 경우만을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 단, 두 주식 수익률의 표준편차는 모두 0보다 크다고 가정한다.</w:t>
      </w:r>
    </w:p>
    <w:p w14:paraId="4C5B06C3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6F12A552" w14:textId="77777777">
        <w:trPr>
          <w:trHeight w:val="1179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B1F4ED7" w14:textId="77777777" w:rsidR="006B0B7E" w:rsidRDefault="0067612F">
            <w:pPr>
              <w:pStyle w:val="a8"/>
              <w:snapToGrid/>
              <w:ind w:left="258" w:hanging="2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주식 A와 B 수익률의 상관계수가 </w:t>
            </w:r>
            <w:r>
              <w:rPr>
                <w:rFonts w:ascii="HY신명조" w:eastAsia="HY신명조" w:cs="HY신명조"/>
                <w:spacing w:val="2"/>
              </w:rPr>
              <w:t>-</w:t>
            </w:r>
            <w:r>
              <w:rPr>
                <w:rFonts w:ascii="HY신명조" w:eastAsia="HY신명조" w:cs="HY신명조"/>
              </w:rPr>
              <w:t>1인 경우</w:t>
            </w:r>
          </w:p>
          <w:p w14:paraId="5B206C70" w14:textId="77777777" w:rsidR="006B0B7E" w:rsidRDefault="0067612F">
            <w:pPr>
              <w:pStyle w:val="a8"/>
              <w:snapToGrid/>
              <w:ind w:left="258" w:hanging="2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 A와 B 수익률의 상관계수가 0인 경우</w:t>
            </w:r>
          </w:p>
          <w:p w14:paraId="05ECF8D5" w14:textId="77777777" w:rsidR="006B0B7E" w:rsidRDefault="0067612F">
            <w:pPr>
              <w:pStyle w:val="a8"/>
              <w:snapToGrid/>
              <w:ind w:left="258" w:hanging="2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 A와 B 수익률의 상관계수가 1인 경우</w:t>
            </w:r>
          </w:p>
        </w:tc>
      </w:tr>
    </w:tbl>
    <w:p w14:paraId="395D1F7E" w14:textId="77777777" w:rsidR="006B0B7E" w:rsidRDefault="006B0B7E">
      <w:pPr>
        <w:rPr>
          <w:sz w:val="2"/>
        </w:rPr>
      </w:pPr>
    </w:p>
    <w:p w14:paraId="448E0368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50"/>
        <w:gridCol w:w="283"/>
        <w:gridCol w:w="850"/>
        <w:gridCol w:w="283"/>
        <w:gridCol w:w="850"/>
        <w:gridCol w:w="283"/>
        <w:gridCol w:w="850"/>
        <w:gridCol w:w="283"/>
        <w:gridCol w:w="850"/>
      </w:tblGrid>
      <w:tr w:rsidR="006B0B7E" w14:paraId="6400238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725966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808D826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658E9A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3C082F7D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112B25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5517F76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0293BE5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78FAD038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912FDC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789E17B3" w14:textId="77777777" w:rsidR="006B0B7E" w:rsidRDefault="0067612F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745F5199" w14:textId="77777777" w:rsidR="006B0B7E" w:rsidRDefault="006B0B7E">
      <w:pPr>
        <w:rPr>
          <w:sz w:val="2"/>
        </w:rPr>
      </w:pPr>
    </w:p>
    <w:p w14:paraId="07CA41D6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54C6DE7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0213BD8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60189EF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4158611" w14:textId="77777777" w:rsidR="006B0B7E" w:rsidRDefault="0067612F">
      <w:pPr>
        <w:pStyle w:val="a8"/>
        <w:snapToGrid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투자자 갑은 시장포트폴리오에 1,000만원을 투자하고 있으며, 그 가운데 주식 A와 B에 각각 100만원과 200만원을 투자하고 있다. 다음 문장의 빈칸 (a)와 (b)에 들어갈 내용으로 적절한 것은? </w:t>
      </w:r>
      <w:r>
        <w:rPr>
          <w:rFonts w:ascii="HY신명조" w:eastAsia="HY신명조" w:cs="HY신명조"/>
          <w:spacing w:val="-4"/>
        </w:rPr>
        <w:t>단, CAPM이 성립하고, 두 투자자(갑과 을)를 포함한 모든 투자자들은</w:t>
      </w:r>
      <w:r>
        <w:rPr>
          <w:rFonts w:ascii="HY신명조" w:eastAsia="HY신명조" w:cs="HY신명조"/>
        </w:rPr>
        <w:t xml:space="preserve"> CAPM에 따라 최적 포트폴리오를 구성한다고 가정한다. </w:t>
      </w:r>
    </w:p>
    <w:p w14:paraId="28C517C3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6514E68C" w14:textId="77777777">
        <w:trPr>
          <w:trHeight w:val="1649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C2D68A9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투자자 을은 1,000만원을 시장포트폴리오와 무위험자산에 나누어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투자하고 있다. 전체 투자금액 가운데 300만원을 시장포트폴리오에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투자한다면, 투자자 을의 시장포트폴리오에 대한 투자금액 가운데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 A에 투자하는 비중은 ( a )이다. 그리고 시장 전체에서 볼 때,</w:t>
            </w:r>
            <w:r>
              <w:rPr>
                <w:rFonts w:ascii="HY신명조" w:eastAsia="HY신명조" w:cs="HY신명조"/>
              </w:rPr>
              <w:t xml:space="preserve"> 주식 A의 시가총액은 주식 B의 시가총액의 ( b )이다.</w:t>
            </w:r>
          </w:p>
        </w:tc>
      </w:tr>
    </w:tbl>
    <w:p w14:paraId="6DDD69D0" w14:textId="77777777" w:rsidR="006B0B7E" w:rsidRDefault="006B0B7E">
      <w:pPr>
        <w:rPr>
          <w:sz w:val="2"/>
        </w:rPr>
      </w:pPr>
    </w:p>
    <w:p w14:paraId="62315269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984"/>
        <w:gridCol w:w="364"/>
        <w:gridCol w:w="1984"/>
      </w:tblGrid>
      <w:tr w:rsidR="006B0B7E" w14:paraId="64F641C4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37E1B" w14:textId="77777777" w:rsidR="006B0B7E" w:rsidRDefault="006B0B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79A43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a 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E3DC8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B4ED0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b )</w:t>
            </w:r>
          </w:p>
        </w:tc>
      </w:tr>
      <w:tr w:rsidR="006B0B7E" w14:paraId="052CE9EB" w14:textId="77777777">
        <w:trPr>
          <w:trHeight w:val="61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5F1B1" w14:textId="77777777" w:rsidR="006B0B7E" w:rsidRDefault="006761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5E5F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4"/>
              </w:rPr>
              <w:t xml:space="preserve"> </w:t>
            </w: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35C2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D39CA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배</w:t>
            </w:r>
          </w:p>
        </w:tc>
      </w:tr>
      <w:tr w:rsidR="006B0B7E" w14:paraId="6B3F5E74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16818A" w14:textId="77777777" w:rsidR="006B0B7E" w:rsidRDefault="006761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4423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4"/>
              </w:rPr>
              <w:t xml:space="preserve"> </w:t>
            </w: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CB222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EABC1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>배</w:t>
            </w:r>
          </w:p>
        </w:tc>
      </w:tr>
      <w:tr w:rsidR="006B0B7E" w14:paraId="0B3AAF34" w14:textId="77777777">
        <w:trPr>
          <w:trHeight w:val="61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1771B6" w14:textId="77777777" w:rsidR="006B0B7E" w:rsidRDefault="006761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250C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9186E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251D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배</w:t>
            </w:r>
          </w:p>
        </w:tc>
      </w:tr>
      <w:tr w:rsidR="006B0B7E" w14:paraId="137982C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0084C" w14:textId="77777777" w:rsidR="006B0B7E" w:rsidRDefault="006761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2B447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E88E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719E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>배</w:t>
            </w:r>
          </w:p>
        </w:tc>
      </w:tr>
      <w:tr w:rsidR="006B0B7E" w14:paraId="78FCFA0C" w14:textId="77777777">
        <w:trPr>
          <w:trHeight w:val="61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B7159" w14:textId="77777777" w:rsidR="006B0B7E" w:rsidRDefault="006761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847B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4E06D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2630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배</w:t>
            </w:r>
          </w:p>
        </w:tc>
      </w:tr>
    </w:tbl>
    <w:p w14:paraId="1C1192A7" w14:textId="77777777" w:rsidR="006B0B7E" w:rsidRDefault="006B0B7E">
      <w:pPr>
        <w:rPr>
          <w:sz w:val="2"/>
        </w:rPr>
      </w:pPr>
    </w:p>
    <w:p w14:paraId="6933C08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16E975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AB0042D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D9CEE98" w14:textId="77777777" w:rsidR="006B0B7E" w:rsidRDefault="006B0B7E">
      <w:pPr>
        <w:pStyle w:val="a8"/>
        <w:spacing w:afterLines="40" w:after="96"/>
        <w:rPr>
          <w:rFonts w:ascii="HY신명조" w:eastAsia="HY신명조" w:cs="HY신명조"/>
          <w:sz w:val="32"/>
          <w:szCs w:val="32"/>
        </w:rPr>
      </w:pPr>
    </w:p>
    <w:p w14:paraId="2879FDB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B0667E5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FCCB6A9" w14:textId="77777777" w:rsidR="006B0B7E" w:rsidRDefault="0067612F">
      <w:pPr>
        <w:pStyle w:val="a8"/>
        <w:snapToGrid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color w:val="C75252"/>
        </w:rPr>
        <w:t> </w:t>
      </w:r>
      <w:r>
        <w:rPr>
          <w:rFonts w:ascii="HY신명조" w:eastAsia="HY신명조" w:cs="HY신명조"/>
          <w:spacing w:val="1"/>
        </w:rPr>
        <w:t xml:space="preserve">채권 A는 액면이자를 기말에 연 1회 지급한다. 현재 채권 A의 </w:t>
      </w:r>
      <w:r>
        <w:rPr>
          <w:rFonts w:ascii="HY신명조" w:eastAsia="HY신명조" w:cs="HY신명조"/>
          <w:spacing w:val="14"/>
        </w:rPr>
        <w:t>만기수익률(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14"/>
        </w:rPr>
        <w:t>)은 연 10%이며, 동 채권의 수정 듀레이션(=</w:t>
      </w:r>
      <m:oMath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, 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 현재 채권가격)과 볼록성(=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dy^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)은 각각 4와 50이다. 채권 A의 만기수익률이 0.1% 포인트 상승할 </w:t>
      </w:r>
      <w:r>
        <w:rPr>
          <w:rFonts w:ascii="HY신명조" w:eastAsia="HY신명조" w:cs="HY신명조"/>
          <w:spacing w:val="4"/>
        </w:rPr>
        <w:t>때, 채권가격의 변화율에 가장 가까운 것은? 단, 채권가격의 변화</w:t>
      </w:r>
      <w:r>
        <w:rPr>
          <w:rFonts w:ascii="HY신명조" w:eastAsia="HY신명조" w:cs="HY신명조"/>
        </w:rPr>
        <w:t>율은 채권가격의 만기수익률에 대한 테일러 전개식(Taylor series expansion)을 이용하여 계산하고 3차 이상의 미분 항들은 무시한다.</w:t>
      </w:r>
    </w:p>
    <w:p w14:paraId="1B885A5F" w14:textId="77777777" w:rsidR="006B0B7E" w:rsidRDefault="0067612F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1AC90FF4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FB46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B958C4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-0.1500%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F469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951F6C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-0.3611%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34E0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350336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-0.3975%</w:t>
            </w:r>
          </w:p>
        </w:tc>
      </w:tr>
      <w:tr w:rsidR="006B0B7E" w14:paraId="5FA98650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5B53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B6EECD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-0.4025%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F4222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CF6A1E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-0.4375%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6D7F8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37FB1E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59291CB" w14:textId="77777777" w:rsidR="006B0B7E" w:rsidRDefault="006B0B7E">
      <w:pPr>
        <w:rPr>
          <w:sz w:val="2"/>
        </w:rPr>
      </w:pPr>
    </w:p>
    <w:p w14:paraId="62EFCD58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4A59671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F892EFC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CDC73C1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05196D8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514AD3F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546F605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E58F722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60D9A9B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2F1228B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  <w:spacing w:val="3"/>
        </w:rPr>
      </w:pPr>
    </w:p>
    <w:p w14:paraId="57C72076" w14:textId="77777777" w:rsidR="006B0B7E" w:rsidRDefault="006B0B7E">
      <w:pPr>
        <w:pStyle w:val="a8"/>
        <w:snapToGrid/>
        <w:ind w:left="379" w:hanging="379"/>
        <w:rPr>
          <w:rFonts w:ascii="HY신명조" w:eastAsia="HY신명조" w:cs="HY신명조"/>
          <w:b/>
          <w:bCs/>
          <w:spacing w:val="3"/>
        </w:rPr>
      </w:pPr>
    </w:p>
    <w:p w14:paraId="0D353346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이자율기간구조와 관련한 설명으로 가장 적절한 것은?</w:t>
      </w:r>
    </w:p>
    <w:p w14:paraId="4CFCC731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782"/>
      </w:tblGrid>
      <w:tr w:rsidR="006B0B7E" w14:paraId="5BD1FC7F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72769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A3B9BB9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만기와 현물이자율 간의 관계를 그래프로 나타낸 수익률 곡선</w:t>
            </w:r>
            <w:r>
              <w:rPr>
                <w:rFonts w:ascii="HY신명조" w:eastAsia="HY신명조" w:cs="HY신명조"/>
              </w:rPr>
              <w:t>(yield curve)은 항상 우상향의 형태로 나타난다.</w:t>
            </w:r>
          </w:p>
        </w:tc>
      </w:tr>
      <w:tr w:rsidR="006B0B7E" w14:paraId="05FE9D6A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D06A6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38DE7B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불편기대(unbiased expectation)이론에 의하면 투자자는 위험중립형이며 기대 단기이자율(또는 미래 기대 현물이자율)은 선도이자율과 동일하다.</w:t>
            </w:r>
          </w:p>
        </w:tc>
      </w:tr>
      <w:tr w:rsidR="006B0B7E" w14:paraId="62D4D1F0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E9A7C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5D54C17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유동성프리미엄(liquidity premium)이론에 의하면 투자자는 </w:t>
            </w:r>
            <w:r>
              <w:rPr>
                <w:rFonts w:ascii="HY신명조" w:eastAsia="HY신명조" w:cs="HY신명조"/>
                <w:spacing w:val="2"/>
              </w:rPr>
              <w:t>위험회피형이며 선도이자율은 기대 단기이자율에서 유동성프</w:t>
            </w:r>
            <w:r>
              <w:rPr>
                <w:rFonts w:ascii="HY신명조" w:eastAsia="HY신명조" w:cs="HY신명조"/>
              </w:rPr>
              <w:t>리미엄을 차감한 값과 동일하다.</w:t>
            </w:r>
          </w:p>
        </w:tc>
      </w:tr>
      <w:tr w:rsidR="006B0B7E" w14:paraId="7F69C85A" w14:textId="77777777">
        <w:trPr>
          <w:trHeight w:val="132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86DE4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608EC9A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시장분할(market segmentation)이론에 의하면 투자자는 선호</w:t>
            </w:r>
            <w:r>
              <w:rPr>
                <w:rFonts w:ascii="HY신명조" w:eastAsia="HY신명조" w:cs="HY신명조"/>
                <w:spacing w:val="-7"/>
              </w:rPr>
              <w:t>하는 특정한 만기의 영역이 존재하나, 만일 다른 만기의 채권들에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충분한 프리미엄이 존재한다면 자신들이 선호하는 영역을 벗어</w:t>
            </w:r>
            <w:r>
              <w:rPr>
                <w:rFonts w:ascii="HY신명조" w:eastAsia="HY신명조" w:cs="HY신명조"/>
              </w:rPr>
              <w:t>난 만기를 가진 채권에 언제라도 투자할 수 있다.</w:t>
            </w:r>
          </w:p>
        </w:tc>
      </w:tr>
      <w:tr w:rsidR="006B0B7E" w14:paraId="7E3326FE" w14:textId="77777777">
        <w:trPr>
          <w:trHeight w:val="132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3820E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C54043B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선호영역(preferred habitat)이론에 의하면 투자자는 선호하는 특정한 만기의 영역이 존재하고, 설령 다른 만기의 채권들에 충분한 프리미엄이 존재한다고 할지라도 자신들이 선호하는 영역을 벗어난 만기를 가진 채권에 투자하지 않는다.</w:t>
            </w:r>
          </w:p>
        </w:tc>
      </w:tr>
    </w:tbl>
    <w:p w14:paraId="0B6BDD21" w14:textId="77777777" w:rsidR="006B0B7E" w:rsidRDefault="006B0B7E">
      <w:pPr>
        <w:rPr>
          <w:sz w:val="2"/>
        </w:rPr>
      </w:pPr>
    </w:p>
    <w:p w14:paraId="440F0265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EDBBA81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E8EAA3A" w14:textId="77777777" w:rsidR="006B0B7E" w:rsidRDefault="0067612F">
      <w:pPr>
        <w:pStyle w:val="a8"/>
        <w:spacing w:afterLines="40" w:after="96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현재의 시장가치가 1,000만원인 포트폴리오(P)는 주식 A와 B로 </w:t>
      </w:r>
      <w:r>
        <w:rPr>
          <w:rFonts w:ascii="HY신명조" w:eastAsia="HY신명조" w:cs="HY신명조"/>
          <w:spacing w:val="-1"/>
        </w:rPr>
        <w:t>구성되어 있다. 현재 주식 A의 시장가치는 400만원이고 주식 B의</w:t>
      </w:r>
      <w:r>
        <w:rPr>
          <w:rFonts w:ascii="HY신명조" w:eastAsia="HY신명조" w:cs="HY신명조"/>
        </w:rPr>
        <w:t xml:space="preserve"> 시장가치는 600만원이다. 주식 A와 주식 B의 수익률 표준편차는 </w:t>
      </w:r>
      <w:r>
        <w:rPr>
          <w:rFonts w:ascii="HY신명조" w:eastAsia="HY신명조" w:cs="HY신명조"/>
          <w:spacing w:val="-5"/>
        </w:rPr>
        <w:t>각각 5%와 10%이고 상관계수는 -0.5이다. 주식수익률은 정규분포를</w:t>
      </w:r>
      <w:r>
        <w:rPr>
          <w:rFonts w:ascii="HY신명조" w:eastAsia="HY신명조" w:cs="HY신명조"/>
        </w:rPr>
        <w:t xml:space="preserve"> 따른다고 가정한다. 99% 신뢰수준 하에서 포트폴리오(P)의 최대 </w:t>
      </w:r>
      <w:r>
        <w:rPr>
          <w:rFonts w:ascii="HY신명조" w:eastAsia="HY신명조" w:cs="HY신명조"/>
          <w:spacing w:val="-2"/>
        </w:rPr>
        <w:t>가치하락을 측정하는 Value at Risk(VaR)는 아래 식에 의해 계산</w:t>
      </w:r>
      <w:r>
        <w:rPr>
          <w:rFonts w:ascii="HY신명조" w:eastAsia="HY신명조" w:cs="HY신명조"/>
          <w:spacing w:val="1"/>
        </w:rPr>
        <w:t>된다</w:t>
      </w:r>
      <w:r>
        <w:rPr>
          <w:rFonts w:ascii="HY신명조" w:eastAsia="HY신명조" w:cs="HY신명조"/>
        </w:rPr>
        <w:t>. 포트폴리오(P)의 VaR값과 가장 가까운 것은?</w:t>
      </w:r>
    </w:p>
    <w:p w14:paraId="622531DC" w14:textId="77777777" w:rsidR="006B0B7E" w:rsidRDefault="0067612F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VaR=2.33</m:t>
        </m:r>
        <m:r>
          <m:rPr>
            <m:sty m:val="p"/>
          </m:rPr>
          <w:rPr>
            <w:rFonts w:ascii="Cambria Math"/>
          </w:rPr>
          <m:t>×σ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×</m:t>
        </m:r>
      </m:oMath>
      <w:r>
        <w:rPr>
          <w:rFonts w:ascii="HY신명조" w:eastAsia="HY신명조" w:cs="HY신명조"/>
        </w:rPr>
        <w:t>포트폴리오(P)의 시장가치</w:t>
      </w:r>
    </w:p>
    <w:p w14:paraId="47F6A701" w14:textId="77777777" w:rsidR="006B0B7E" w:rsidRDefault="0067612F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단,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 포트폴리오(P) 수익률의 표준편차이다.</w:t>
      </w:r>
    </w:p>
    <w:p w14:paraId="5C71A249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0CCEE2D3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BAAF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8A23B6" w14:textId="77777777" w:rsidR="006B0B7E" w:rsidRDefault="0067612F">
            <w:pPr>
              <w:pStyle w:val="a8"/>
              <w:wordWrap/>
              <w:snapToGrid/>
              <w:ind w:right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466,110원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8EB7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BEE33E" w14:textId="77777777" w:rsidR="006B0B7E" w:rsidRDefault="0067612F">
            <w:pPr>
              <w:pStyle w:val="a8"/>
              <w:wordWrap/>
              <w:snapToGrid/>
              <w:ind w:right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659,840원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08A4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65ADF2" w14:textId="77777777" w:rsidR="006B0B7E" w:rsidRDefault="0067612F">
            <w:pPr>
              <w:pStyle w:val="a8"/>
              <w:wordWrap/>
              <w:snapToGrid/>
              <w:ind w:right="2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807,350원</w:t>
            </w:r>
          </w:p>
        </w:tc>
      </w:tr>
      <w:tr w:rsidR="006B0B7E" w14:paraId="1A337444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07E2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55C07D" w14:textId="77777777" w:rsidR="006B0B7E" w:rsidRDefault="0067612F">
            <w:pPr>
              <w:pStyle w:val="a8"/>
              <w:wordWrap/>
              <w:snapToGrid/>
              <w:ind w:right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1,232,920원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67F8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16810F" w14:textId="77777777" w:rsidR="006B0B7E" w:rsidRDefault="0067612F">
            <w:pPr>
              <w:pStyle w:val="a8"/>
              <w:wordWrap/>
              <w:snapToGrid/>
              <w:ind w:right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2,017,840원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1E655" w14:textId="77777777" w:rsidR="006B0B7E" w:rsidRDefault="006B0B7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CE021A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3001FDB" w14:textId="77777777" w:rsidR="006B0B7E" w:rsidRDefault="006B0B7E">
      <w:pPr>
        <w:rPr>
          <w:sz w:val="2"/>
        </w:rPr>
      </w:pPr>
    </w:p>
    <w:p w14:paraId="76D2F58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621A47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3AE54A6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1F236B9" w14:textId="77777777" w:rsidR="006B0B7E" w:rsidRDefault="0067612F">
      <w:pPr>
        <w:pStyle w:val="a8"/>
        <w:spacing w:afterLines="40" w:after="96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주식 C를 기초자산으로 하는 콜옵션 20계약을 매도하고 풋옵션 </w:t>
      </w:r>
      <w:r>
        <w:rPr>
          <w:rFonts w:ascii="HY신명조" w:eastAsia="HY신명조" w:cs="HY신명조"/>
          <w:spacing w:val="9"/>
        </w:rPr>
        <w:t>10</w:t>
      </w:r>
      <w:r>
        <w:rPr>
          <w:rFonts w:ascii="HY신명조" w:eastAsia="HY신명조" w:cs="HY신명조"/>
          <w:spacing w:val="3"/>
        </w:rPr>
        <w:t>계약을</w:t>
      </w:r>
      <w:r>
        <w:rPr>
          <w:rFonts w:ascii="HY신명조" w:eastAsia="HY신명조" w:cs="HY신명조"/>
          <w:spacing w:val="1"/>
        </w:rPr>
        <w:t xml:space="preserve"> 매수하고자 한다. 해당 콜옵션의 델타(delta)는 0.5이고 </w:t>
      </w:r>
      <w:r>
        <w:rPr>
          <w:rFonts w:ascii="HY신명조" w:eastAsia="HY신명조" w:cs="HY신명조"/>
          <w:spacing w:val="2"/>
        </w:rPr>
        <w:t>풋옵션의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5"/>
        </w:rPr>
        <w:t xml:space="preserve">델타는 -0.3이다. 델타중립(delta-neutral) 포지션 구축을 </w:t>
      </w:r>
      <w:r>
        <w:rPr>
          <w:rFonts w:ascii="HY신명조" w:eastAsia="HY신명조" w:cs="HY신명조"/>
          <w:spacing w:val="-6"/>
        </w:rPr>
        <w:t>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4"/>
        </w:rPr>
        <w:t>주식 C의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거래로 가장 적절한 것은? 단, 옵션 1계약 당 거래</w:t>
      </w:r>
      <w:r>
        <w:rPr>
          <w:rFonts w:ascii="HY신명조" w:eastAsia="HY신명조" w:cs="HY신명조"/>
        </w:rPr>
        <w:t>단위(승수)는</w:t>
      </w:r>
      <w:r>
        <w:rPr>
          <w:rFonts w:ascii="HY신명조" w:eastAsia="HY신명조" w:cs="HY신명조"/>
          <w:spacing w:val="-3"/>
        </w:rPr>
        <w:t xml:space="preserve"> 100주</w:t>
      </w:r>
      <w:r>
        <w:rPr>
          <w:rFonts w:ascii="HY신명조" w:eastAsia="HY신명조" w:cs="HY신명조"/>
        </w:rPr>
        <w:t>이다.</w:t>
      </w:r>
    </w:p>
    <w:p w14:paraId="742A4FEA" w14:textId="77777777" w:rsidR="006B0B7E" w:rsidRDefault="0067612F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820"/>
      </w:tblGrid>
      <w:tr w:rsidR="006B0B7E" w14:paraId="4B4FEE2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48B5D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E743631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아무 거래도 하지 않음</w:t>
            </w:r>
          </w:p>
        </w:tc>
      </w:tr>
      <w:tr w:rsidR="006B0B7E" w14:paraId="1800C01D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6F83C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51EC1E1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700주 매수</w:t>
            </w:r>
          </w:p>
        </w:tc>
      </w:tr>
      <w:tr w:rsidR="006B0B7E" w14:paraId="2E519404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D6D72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009AD7F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700주 매도</w:t>
            </w:r>
          </w:p>
        </w:tc>
      </w:tr>
      <w:tr w:rsidR="006B0B7E" w14:paraId="38E4490C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A81DBF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E89D604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1,300주 매수</w:t>
            </w:r>
          </w:p>
        </w:tc>
      </w:tr>
      <w:tr w:rsidR="006B0B7E" w14:paraId="73751A57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D312E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489BF1A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1,300주 매도</w:t>
            </w:r>
          </w:p>
        </w:tc>
      </w:tr>
    </w:tbl>
    <w:p w14:paraId="6E8069E6" w14:textId="77777777" w:rsidR="006B0B7E" w:rsidRDefault="006B0B7E">
      <w:pPr>
        <w:rPr>
          <w:sz w:val="2"/>
        </w:rPr>
      </w:pPr>
    </w:p>
    <w:p w14:paraId="4F6B84C8" w14:textId="77777777" w:rsidR="006B0B7E" w:rsidRDefault="006B0B7E">
      <w:pPr>
        <w:pStyle w:val="a8"/>
        <w:spacing w:afterLines="40" w:after="96"/>
        <w:ind w:left="379" w:hanging="379"/>
        <w:rPr>
          <w:rFonts w:ascii="HY신명조" w:eastAsia="HY신명조" w:cs="HY신명조"/>
          <w:sz w:val="38"/>
          <w:szCs w:val="38"/>
        </w:rPr>
      </w:pPr>
    </w:p>
    <w:p w14:paraId="6AD1B99B" w14:textId="77777777" w:rsidR="006B0B7E" w:rsidRDefault="0067612F">
      <w:pPr>
        <w:pStyle w:val="a8"/>
        <w:spacing w:afterLines="40" w:after="96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기업 D는 명목원금(notional principal) 1억원, 1년 만기 변동금리를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지급하고 8% 고정금리를 수취하는 5년 만기의 이자율 스왑계약을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3년 6개월 전에 체결하였다. 현재 동 스왑의 잔존만기는 1년 6개월</w:t>
      </w:r>
      <w:r>
        <w:rPr>
          <w:rFonts w:ascii="HY신명조" w:eastAsia="HY신명조" w:cs="HY신명조"/>
        </w:rPr>
        <w:t>이다. 현재가치 계산을 위해 활용되는 6개월과 1년 6개월 만기 현물이자율은 각각 연 10%와 연 11%이다. 직전 현금흐름 교환 시점의 1년 만기 변동금리는 연 10.5%였다. 기업 D의 관점에서 이 이자율 스왑 계약의 현재가치와 가장 가까운 것은? 단, 현금</w:t>
      </w:r>
      <w:r>
        <w:rPr>
          <w:rFonts w:ascii="HY신명조" w:eastAsia="HY신명조" w:cs="HY신명조"/>
          <w:spacing w:val="-3"/>
        </w:rPr>
        <w:t>흐름은 기말에 연 1회 교환되고 이자율기간구조의 불편기대이론이</w:t>
      </w:r>
      <w:r>
        <w:rPr>
          <w:rFonts w:ascii="HY신명조" w:eastAsia="HY신명조" w:cs="HY신명조"/>
        </w:rPr>
        <w:t xml:space="preserve"> 성립한다고 가정하며, 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1.10^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=0.9535,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1.11^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1.5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=0.8551</m:t>
        </m:r>
      </m:oMath>
      <w:r>
        <w:rPr>
          <w:rFonts w:ascii="HY신명조" w:eastAsia="HY신명조" w:cs="HY신명조"/>
        </w:rPr>
        <w:t xml:space="preserve"> 이다. </w:t>
      </w:r>
    </w:p>
    <w:p w14:paraId="0ACA5E0E" w14:textId="77777777" w:rsidR="006B0B7E" w:rsidRDefault="0067612F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1659DD61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7048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C630F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-5,382,950원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095B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8BA913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-4,906,200원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E22ED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2AFDDE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0원</w:t>
            </w:r>
          </w:p>
        </w:tc>
      </w:tr>
      <w:tr w:rsidR="006B0B7E" w14:paraId="72B8BEDF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EA0C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BA4077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4,906,200원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7F71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DEE95F" w14:textId="77777777" w:rsidR="006B0B7E" w:rsidRDefault="006761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5,382,950원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BCE50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167CA6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47F77A9" w14:textId="77777777" w:rsidR="006B0B7E" w:rsidRDefault="006B0B7E">
      <w:pPr>
        <w:rPr>
          <w:sz w:val="2"/>
        </w:rPr>
      </w:pPr>
    </w:p>
    <w:p w14:paraId="191E519C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3B2D7E87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sz w:val="14"/>
          <w:szCs w:val="14"/>
        </w:rPr>
      </w:pPr>
    </w:p>
    <w:p w14:paraId="5B5BC500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6AA18789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51D97A3F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1F3396CF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sz w:val="28"/>
          <w:szCs w:val="28"/>
        </w:rPr>
      </w:pPr>
    </w:p>
    <w:p w14:paraId="192D4776" w14:textId="77777777" w:rsidR="006B0B7E" w:rsidRDefault="0067612F">
      <w:pPr>
        <w:pStyle w:val="a8"/>
        <w:spacing w:afterLines="40" w:after="96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배당을 지급하지 않는 주식 E를 기초자산으로 하는 유럽형 옵션을</w:t>
      </w:r>
      <w:r>
        <w:rPr>
          <w:rFonts w:ascii="HY신명조" w:eastAsia="HY신명조" w:cs="HY신명조"/>
        </w:rPr>
        <w:t xml:space="preserve"> 가정한다. 주식 E의 1주 당 시장가격은 현재 10,000원이다. 잔존</w:t>
      </w:r>
      <w:r>
        <w:rPr>
          <w:rFonts w:ascii="HY신명조" w:eastAsia="HY신명조" w:cs="HY신명조"/>
          <w:spacing w:val="-4"/>
        </w:rPr>
        <w:t>만기 1년, 행사가격 11,000원인 유럽형 콜옵션과 풋옵션의 1계약 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프리미엄은 현재 각각 1,500원과 500원으로 차익거래 기회가 존재</w:t>
      </w:r>
      <w:r>
        <w:rPr>
          <w:rFonts w:ascii="HY신명조" w:eastAsia="HY신명조" w:cs="HY신명조"/>
          <w:spacing w:val="-4"/>
        </w:rPr>
        <w:t>한다. 차익거래 포지션의 만기일의 현금흐름을 0으로 할 때, 현재의</w:t>
      </w:r>
      <w:r>
        <w:rPr>
          <w:rFonts w:ascii="HY신명조" w:eastAsia="HY신명조" w:cs="HY신명조"/>
        </w:rPr>
        <w:t xml:space="preserve"> 차익거래 이익에 가장 가까운 것은? 단, 무위험수익률은 연 10%</w:t>
      </w:r>
      <w:r>
        <w:rPr>
          <w:rFonts w:ascii="HY신명조" w:eastAsia="HY신명조" w:cs="HY신명조"/>
          <w:spacing w:val="-3"/>
        </w:rPr>
        <w:t>이며 무위험수익률로 차입과 예금이 가능하다. 옵션 1계약 당 거래</w:t>
      </w:r>
      <w:r>
        <w:rPr>
          <w:rFonts w:ascii="HY신명조" w:eastAsia="HY신명조" w:cs="HY신명조"/>
        </w:rPr>
        <w:t>단위(승수)는 1주이며, 차익거래 포지션은 주식 E의 1주를 기준으로 구성한다.</w:t>
      </w:r>
    </w:p>
    <w:p w14:paraId="791B3F8C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417"/>
        <w:gridCol w:w="283"/>
        <w:gridCol w:w="1417"/>
        <w:gridCol w:w="283"/>
        <w:gridCol w:w="1417"/>
      </w:tblGrid>
      <w:tr w:rsidR="006B0B7E" w14:paraId="787074D8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1DB3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23A279" w14:textId="77777777" w:rsidR="006B0B7E" w:rsidRDefault="0067612F">
            <w:pPr>
              <w:pStyle w:val="a8"/>
              <w:wordWrap/>
              <w:snapToGrid/>
              <w:ind w:left="148" w:right="155" w:hanging="1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CDF7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B59419" w14:textId="77777777" w:rsidR="006B0B7E" w:rsidRDefault="0067612F">
            <w:pPr>
              <w:pStyle w:val="a8"/>
              <w:wordWrap/>
              <w:snapToGrid/>
              <w:ind w:firstLine="4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F61F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5D32BE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1,000원</w:t>
            </w:r>
          </w:p>
        </w:tc>
      </w:tr>
      <w:tr w:rsidR="006B0B7E" w14:paraId="1C520490" w14:textId="77777777">
        <w:trPr>
          <w:trHeight w:val="42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3F69C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CA7D2B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30AE1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938F89" w14:textId="77777777" w:rsidR="006B0B7E" w:rsidRDefault="0067612F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F632E4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0B308A" w14:textId="77777777" w:rsidR="006B0B7E" w:rsidRDefault="006B0B7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185C768" w14:textId="77777777" w:rsidR="006B0B7E" w:rsidRDefault="006B0B7E">
      <w:pPr>
        <w:rPr>
          <w:sz w:val="2"/>
        </w:rPr>
      </w:pPr>
    </w:p>
    <w:p w14:paraId="543F9202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5D13D88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73245F9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0EB34ACF" w14:textId="77777777" w:rsidR="006B0B7E" w:rsidRDefault="006B0B7E">
      <w:pPr>
        <w:pStyle w:val="a8"/>
        <w:snapToGrid/>
        <w:spacing w:line="280" w:lineRule="auto"/>
        <w:rPr>
          <w:rFonts w:ascii="굴림" w:eastAsia="굴림" w:cs="굴림"/>
        </w:rPr>
      </w:pPr>
    </w:p>
    <w:p w14:paraId="0F49A984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7F8D6E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0599E0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9117120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D2DC3F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FC4F2A4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19D51B9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B54FF5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D5BF32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114B95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317A9E1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DDD0410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2F1C629" w14:textId="77777777" w:rsidR="006B0B7E" w:rsidRDefault="006B0B7E">
      <w:pPr>
        <w:pStyle w:val="a8"/>
        <w:snapToGrid/>
        <w:rPr>
          <w:rFonts w:ascii="굴림" w:eastAsia="굴림" w:cs="굴림"/>
        </w:rPr>
      </w:pPr>
    </w:p>
    <w:p w14:paraId="004BDF67" w14:textId="77777777" w:rsidR="006B0B7E" w:rsidRDefault="0067612F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79C610FC" w14:textId="77777777" w:rsidR="006B0B7E" w:rsidRDefault="006B0B7E">
      <w:pPr>
        <w:sectPr w:rsidR="006B0B7E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E8697F2" w14:textId="77777777" w:rsidR="006B0B7E" w:rsidRDefault="006B0B7E">
      <w:pPr>
        <w:sectPr w:rsidR="006B0B7E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C8005A4" w14:textId="77777777" w:rsidR="006B0B7E" w:rsidRDefault="006B0B7E">
      <w:pPr>
        <w:sectPr w:rsidR="006B0B7E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6653F8A" w14:textId="77777777" w:rsidR="006B0B7E" w:rsidRDefault="006B0B7E">
      <w:pPr>
        <w:sectPr w:rsidR="006B0B7E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5437E9A" w14:textId="77777777" w:rsidR="006B0B7E" w:rsidRDefault="006B0B7E">
      <w:pPr>
        <w:sectPr w:rsidR="006B0B7E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195CC240" w14:textId="77777777" w:rsidR="006B0B7E" w:rsidRDefault="006B0B7E">
      <w:pPr>
        <w:sectPr w:rsidR="006B0B7E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694BEBC" w14:textId="77777777" w:rsidR="006B0B7E" w:rsidRDefault="006B0B7E">
      <w:pPr>
        <w:pStyle w:val="a8"/>
        <w:snapToGrid/>
        <w:rPr>
          <w:rFonts w:ascii="HY신명조" w:eastAsia="HY신명조" w:cs="HY신명조"/>
          <w:b/>
          <w:bCs/>
        </w:rPr>
      </w:pPr>
    </w:p>
    <w:p w14:paraId="6365EF96" w14:textId="77777777" w:rsidR="006B0B7E" w:rsidRDefault="0067612F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두 재화 X, Y를 통해 효용을 극대화하고 있는 소비자를 고려하자. 이 소비자의 소득은 50이고 X재의 가격은 2이다. 현재 X재의 한계</w:t>
      </w:r>
      <w:r>
        <w:rPr>
          <w:rFonts w:ascii="HY신명조" w:eastAsia="HY신명조" w:cs="HY신명조"/>
          <w:spacing w:val="1"/>
        </w:rPr>
        <w:t xml:space="preserve">효용은 2, Y재의 한계효용은 4이다. 만약 이 소비자가 X재를 3단위 </w:t>
      </w:r>
      <w:r>
        <w:rPr>
          <w:rFonts w:ascii="HY신명조" w:eastAsia="HY신명조" w:cs="HY신명조"/>
          <w:spacing w:val="-1"/>
        </w:rPr>
        <w:t xml:space="preserve">소비하고 있다면, Y재의 소비량은? </w:t>
      </w:r>
      <w:r>
        <w:rPr>
          <w:rFonts w:ascii="HY신명조" w:eastAsia="HY신명조" w:cs="HY신명조"/>
          <w:spacing w:val="-7"/>
        </w:rPr>
        <w:t xml:space="preserve">(단, 현재 소비점에서 무차별곡선과 </w:t>
      </w:r>
      <w:r>
        <w:rPr>
          <w:rFonts w:ascii="HY신명조" w:eastAsia="HY신명조" w:cs="HY신명조"/>
        </w:rPr>
        <w:t>예산선이 접한다.)</w:t>
      </w:r>
    </w:p>
    <w:p w14:paraId="58A53DA9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3E5EED7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3B530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EC7308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05C4A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57520E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F3ACD1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399D92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</w:tr>
      <w:tr w:rsidR="006B0B7E" w14:paraId="60CE12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C8B8C8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65C697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808B5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6D4A9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D3441D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E914C1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CAE184F" w14:textId="77777777" w:rsidR="006B0B7E" w:rsidRDefault="006B0B7E">
      <w:pPr>
        <w:rPr>
          <w:sz w:val="2"/>
        </w:rPr>
      </w:pPr>
    </w:p>
    <w:p w14:paraId="1DE77CC5" w14:textId="77777777" w:rsidR="006B0B7E" w:rsidRDefault="006B0B7E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</w:p>
    <w:p w14:paraId="54AA64E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7ED31B5" w14:textId="77777777" w:rsidR="006B0B7E" w:rsidRDefault="006B0B7E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198AD0B" w14:textId="77777777" w:rsidR="006B0B7E" w:rsidRDefault="0067612F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두 재화 X, Y만을 구매하여 효용을 극대화하는 소비자가 있다. X재는</w:t>
      </w:r>
      <w:r>
        <w:rPr>
          <w:rFonts w:ascii="HY신명조" w:eastAsia="HY신명조" w:cs="HY신명조"/>
        </w:rPr>
        <w:t xml:space="preserve"> 정상재인 반면 Y재는 열등재이다. X재 가격이 상승할 때 두 재화의 구매량 변화로 옳은 것은?</w:t>
      </w:r>
    </w:p>
    <w:p w14:paraId="693352FD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490"/>
        <w:gridCol w:w="430"/>
        <w:gridCol w:w="2434"/>
        <w:gridCol w:w="430"/>
      </w:tblGrid>
      <w:tr w:rsidR="006B0B7E" w14:paraId="5C2C59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03A580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F1076D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B6B80A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BF3080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B46250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11604E27" w14:textId="77777777">
        <w:trPr>
          <w:trHeight w:val="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6AA854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C871B0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E383E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3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806B0E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97CB55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3D4917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A2F29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40EB6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9303B6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0259A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360ACD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6BFEA8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1BC44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45439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3DC381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81FDA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EE09E6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80105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A2726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0C5E3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885587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45F03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1C3A9B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437EDE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41C99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E00A2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F2B258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B09F9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불확실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E6C0CB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4271DE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3ADFE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AC3E1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불확실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D5DEFA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D7FDB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불확실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2CB6EA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256987F7" w14:textId="77777777" w:rsidR="006B0B7E" w:rsidRDefault="006B0B7E">
      <w:pPr>
        <w:rPr>
          <w:sz w:val="2"/>
        </w:rPr>
      </w:pPr>
    </w:p>
    <w:p w14:paraId="5C91C25B" w14:textId="77777777" w:rsidR="006B0B7E" w:rsidRDefault="006B0B7E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</w:p>
    <w:p w14:paraId="5ED9FCAA" w14:textId="77777777" w:rsidR="006B0B7E" w:rsidRDefault="006B0B7E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</w:p>
    <w:p w14:paraId="6BBEFD44" w14:textId="77777777" w:rsidR="006B0B7E" w:rsidRDefault="0067612F">
      <w:pPr>
        <w:pStyle w:val="a8"/>
        <w:spacing w:afterLines="40" w:after="96"/>
        <w:ind w:left="287" w:hanging="287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월 소득 10으로 두 재화 X, Y만을 구매하는 소비자가 있다. 이 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이용하는 상점에서 두 재화의 가격은 각각 1인데, 이번 달은 사은행사로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X재를 6단위 이상 구입하는 소비자에게는 2단위의 Y재가 무료로 지급된다. 다음 설명 중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</w:t>
      </w:r>
    </w:p>
    <w:p w14:paraId="19070F0B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181963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D8DDDB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C3F1A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지난 달에 X재 1단위 소비의 기회비용은 Y재 1단위이다.</w:t>
            </w:r>
          </w:p>
        </w:tc>
      </w:tr>
      <w:tr w:rsidR="006B0B7E" w14:paraId="1224BF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0B7102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FB1A1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행사로 인해 예산집합의 면적이 8 증가한다.</w:t>
            </w:r>
          </w:p>
        </w:tc>
      </w:tr>
      <w:tr w:rsidR="006B0B7E" w14:paraId="322AB59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CC73E6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87007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이번 달 예산선의 우하향하는 부분의 기울기는 지난 달 예산선의</w:t>
            </w:r>
            <w:r>
              <w:rPr>
                <w:rFonts w:ascii="HY신명조" w:eastAsia="HY신명조" w:cs="HY신명조"/>
              </w:rPr>
              <w:t xml:space="preserve"> 기울기와 같다.</w:t>
            </w:r>
          </w:p>
        </w:tc>
      </w:tr>
      <w:tr w:rsidR="006B0B7E" w14:paraId="2A237D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86520E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06ACE4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 소비자의 선호가 단조성을 만족하면, 이번 달에 X재 5단위를</w:t>
            </w:r>
            <w:r>
              <w:rPr>
                <w:rFonts w:ascii="HY신명조" w:eastAsia="HY신명조" w:cs="HY신명조"/>
              </w:rPr>
              <w:t xml:space="preserve"> 구입하는 것은 최적선택이 될 수 없다.</w:t>
            </w:r>
          </w:p>
        </w:tc>
      </w:tr>
      <w:tr w:rsidR="006B0B7E" w14:paraId="6883DE3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90575B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408D6" w14:textId="77777777" w:rsidR="006B0B7E" w:rsidRDefault="0067612F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이 소비자의 효용함수가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u(x,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y)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=xy</m:t>
              </m:r>
            </m:oMath>
            <w:r>
              <w:rPr>
                <w:rFonts w:ascii="HY신명조" w:eastAsia="HY신명조" w:cs="HY신명조"/>
                <w:spacing w:val="-4"/>
              </w:rPr>
              <w:t>라면, 이번 달 이 소비자의</w:t>
            </w:r>
            <w:r>
              <w:rPr>
                <w:rFonts w:ascii="HY신명조" w:eastAsia="HY신명조" w:cs="HY신명조"/>
              </w:rPr>
              <w:t xml:space="preserve"> X재 소비량은 Y재 소비량보다 크다.</w:t>
            </w:r>
          </w:p>
        </w:tc>
      </w:tr>
    </w:tbl>
    <w:p w14:paraId="25F0FA83" w14:textId="77777777" w:rsidR="006B0B7E" w:rsidRDefault="006B0B7E">
      <w:pPr>
        <w:rPr>
          <w:sz w:val="2"/>
        </w:rPr>
      </w:pPr>
    </w:p>
    <w:p w14:paraId="28C74A35" w14:textId="77777777" w:rsidR="006B0B7E" w:rsidRDefault="006B0B7E">
      <w:pPr>
        <w:pStyle w:val="a8"/>
        <w:rPr>
          <w:rFonts w:ascii="HY신명조" w:eastAsia="HY신명조" w:cs="HY신명조"/>
          <w:color w:val="FF0000"/>
        </w:rPr>
      </w:pPr>
    </w:p>
    <w:p w14:paraId="0076AC33" w14:textId="77777777" w:rsidR="006B0B7E" w:rsidRDefault="006B0B7E">
      <w:pPr>
        <w:pStyle w:val="a8"/>
        <w:rPr>
          <w:rFonts w:ascii="HY신명조" w:eastAsia="HY신명조" w:cs="HY신명조"/>
          <w:color w:val="FF0000"/>
        </w:rPr>
      </w:pPr>
    </w:p>
    <w:p w14:paraId="63B8C4F1" w14:textId="77777777" w:rsidR="006B0B7E" w:rsidRDefault="006B0B7E">
      <w:pPr>
        <w:pStyle w:val="a8"/>
        <w:rPr>
          <w:rFonts w:ascii="HY신명조" w:eastAsia="HY신명조" w:cs="HY신명조"/>
          <w:color w:val="FF0000"/>
        </w:rPr>
      </w:pPr>
    </w:p>
    <w:p w14:paraId="42683608" w14:textId="77777777" w:rsidR="006B0B7E" w:rsidRDefault="0067612F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100만원의 자동차를 가지고 있는 A는 0.1의 확률로 사고를 당해 36만원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</w:rPr>
        <w:t xml:space="preserve"> 손해를 볼 수 있으며, 자동차 손해보험을 판매하는 B로부터 사고 시 </w:t>
      </w:r>
      <w:r>
        <w:rPr>
          <w:rFonts w:ascii="HY신명조" w:eastAsia="HY신명조" w:cs="HY신명조"/>
          <w:spacing w:val="1"/>
        </w:rPr>
        <w:t xml:space="preserve">36만원을 받는 보험을 구매할 수 있다.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1"/>
        </w:rPr>
        <w:t>원에 대한 A의 기대효용함수가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U(m)=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일 때, B가 받을 수 있는 보험료의 최댓값은?</w:t>
      </w:r>
    </w:p>
    <w:p w14:paraId="32EDA61A" w14:textId="77777777" w:rsidR="006B0B7E" w:rsidRDefault="0067612F">
      <w:pPr>
        <w:pStyle w:val="a8"/>
        <w:ind w:left="358" w:hanging="3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406"/>
        <w:gridCol w:w="359"/>
        <w:gridCol w:w="1556"/>
        <w:gridCol w:w="359"/>
        <w:gridCol w:w="1499"/>
      </w:tblGrid>
      <w:tr w:rsidR="006B0B7E" w14:paraId="27D43E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09FB1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F1FA9E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285CC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7B64C1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2만 5,400원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D517A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F85B52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3만 9,600원</w:t>
            </w:r>
          </w:p>
        </w:tc>
      </w:tr>
      <w:tr w:rsidR="006B0B7E" w14:paraId="7E75FE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7BA71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C59676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2A11CC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F98C48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9만 8,000원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87A9CD" w14:textId="77777777" w:rsidR="006B0B7E" w:rsidRDefault="006B0B7E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8A2338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F9F0E90" w14:textId="77777777" w:rsidR="006B0B7E" w:rsidRDefault="006B0B7E">
      <w:pPr>
        <w:rPr>
          <w:sz w:val="2"/>
        </w:rPr>
      </w:pPr>
    </w:p>
    <w:p w14:paraId="63FE70D1" w14:textId="77777777" w:rsidR="006B0B7E" w:rsidRDefault="006B0B7E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33AFF35" w14:textId="77777777" w:rsidR="006B0B7E" w:rsidRDefault="0067612F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두 재화 X, Y를 통해 효용을 극대화하는 소비자의 효용함수가 다음과</w:t>
      </w:r>
      <w:r>
        <w:rPr>
          <w:rFonts w:ascii="HY신명조" w:eastAsia="HY신명조" w:cs="HY신명조"/>
        </w:rPr>
        <w:t xml:space="preserve"> 같다. </w:t>
      </w:r>
    </w:p>
    <w:p w14:paraId="795D62B3" w14:textId="77777777" w:rsidR="006B0B7E" w:rsidRDefault="0067612F">
      <w:pPr>
        <w:pStyle w:val="a8"/>
        <w:wordWrap/>
        <w:spacing w:afterLines="40" w:after="96"/>
        <w:ind w:left="258" w:hanging="3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u(x,y)=</m:t>
          </m:r>
          <m:r>
            <m:rPr>
              <m:sty m:val="p"/>
            </m:rPr>
            <w:rPr>
              <w:rFonts w:ascii="Cambria Math"/>
            </w:rPr>
            <m:t> -</m:t>
          </m:r>
          <m:r>
            <m:rPr>
              <m:sty m:val="p"/>
            </m:rPr>
            <w:rPr>
              <w:rFonts w:ascii="Cambria Math"/>
            </w:rPr>
            <m:t>(x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a)^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(y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b)^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0EA0740D" w14:textId="77777777" w:rsidR="006B0B7E" w:rsidRDefault="0067612F">
      <w:pPr>
        <w:pStyle w:val="a8"/>
        <w:spacing w:afterLines="40" w:after="96"/>
        <w:ind w:left="288" w:right="116"/>
        <w:rPr>
          <w:rFonts w:ascii="HY신명조" w:eastAsia="HY신명조" w:cs="HY신명조"/>
          <w:spacing w:val="-3"/>
        </w:rPr>
      </w:pPr>
      <m:oMath>
        <m:r>
          <m:rPr>
            <m:sty m:val="p"/>
          </m:rPr>
          <w:rPr>
            <w:rFonts w:ascii="Cambria Math"/>
          </w:rPr>
          <m:t>a,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3"/>
        </w:rPr>
        <w:t>는 양(+)의 상수이다. 이 소비자에 대한 설명으로 옳은 것은?</w:t>
      </w:r>
    </w:p>
    <w:p w14:paraId="3C90D67D" w14:textId="77777777" w:rsidR="006B0B7E" w:rsidRDefault="0067612F">
      <w:pPr>
        <w:pStyle w:val="a8"/>
        <w:spacing w:afterLines="40" w:after="96"/>
        <w:rPr>
          <w:rFonts w:ascii="HY신명조" w:eastAsia="HY신명조" w:cs="HY신명조"/>
          <w:b/>
          <w:bCs/>
          <w:sz w:val="2"/>
          <w:szCs w:val="2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36"/>
      </w:tblGrid>
      <w:tr w:rsidR="006B0B7E" w14:paraId="4BE567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8142FE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F3CBFC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 재화가 모두 비재화(bads)인 부분이 존재한다.</w:t>
            </w:r>
          </w:p>
        </w:tc>
      </w:tr>
      <w:tr w:rsidR="006B0B7E" w14:paraId="440A508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CDDFD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1176E1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초기부존점이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>(a,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b)</m:t>
              </m:r>
            </m:oMath>
            <w:r>
              <w:rPr>
                <w:rFonts w:ascii="HY신명조" w:eastAsia="HY신명조" w:cs="HY신명조"/>
                <w:spacing w:val="2"/>
              </w:rPr>
              <w:t xml:space="preserve">라면 예산선 위의 모든 점에서 효용이 극대화된다. </w:t>
            </w:r>
          </w:p>
        </w:tc>
      </w:tr>
      <w:tr w:rsidR="006B0B7E" w14:paraId="631F558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C147F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F32D58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주어진 소득 수준에서 효용을 극대화하는 소비점이 여러 개 존재할 수 있다.</w:t>
            </w:r>
          </w:p>
        </w:tc>
      </w:tr>
      <w:tr w:rsidR="006B0B7E" w14:paraId="27D56DC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21A7C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2DBDC1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효용함수 </w:t>
            </w:r>
            <m:oMath>
              <m:r>
                <m:rPr>
                  <m:sty m:val="p"/>
                </m:rPr>
                <w:rPr>
                  <w:rFonts w:ascii="Cambria Math"/>
                </w:rPr>
                <m:t>u(x,y)=</m:t>
              </m:r>
              <m:r>
                <m:rPr>
                  <m:sty m:val="p"/>
                </m:rPr>
                <w:rPr>
                  <w:rFonts w:ascii="Cambria Math"/>
                </w:rPr>
                <m:t> -├</m:t>
              </m:r>
              <m:r>
                <m:rPr>
                  <m:sty m:val="p"/>
                </m:rPr>
                <w:rPr>
                  <w:rFonts w:ascii="Cambria Math"/>
                </w:rPr>
                <m:t>|x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┤</m:t>
              </m:r>
              <m:r>
                <m:rPr>
                  <m:sty m:val="p"/>
                </m:rPr>
                <w:rPr>
                  <w:rFonts w:ascii="Cambria Math"/>
                </w:rPr>
                <m:t>|</m:t>
              </m:r>
              <m:r>
                <m:rPr>
                  <m:sty m:val="p"/>
                </m:rPr>
                <w:rPr>
                  <w:rFonts w:ascii="Cambria Math"/>
                </w:rPr>
                <m:t>-├</m:t>
              </m:r>
              <m:r>
                <m:rPr>
                  <m:sty m:val="p"/>
                </m:rPr>
                <w:rPr>
                  <w:rFonts w:ascii="Cambria Math"/>
                </w:rPr>
                <m:t>|y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┤</m:t>
              </m:r>
              <m:r>
                <m:rPr>
                  <m:sty m:val="p"/>
                </m:rPr>
                <w:rPr>
                  <w:rFonts w:ascii="Cambria Math"/>
                </w:rPr>
                <m:t>|</m:t>
              </m:r>
            </m:oMath>
            <w:r>
              <w:rPr>
                <w:rFonts w:ascii="HY신명조" w:eastAsia="HY신명조" w:cs="HY신명조"/>
                <w:spacing w:val="2"/>
              </w:rPr>
              <w:t>도 같은 선호체계를 나타낸다.</w:t>
            </w:r>
          </w:p>
        </w:tc>
      </w:tr>
      <w:tr w:rsidR="006B0B7E" w14:paraId="0A5E03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E05A62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F8303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선호체계가 이행성(transitivity)을 위배한다. </w:t>
            </w:r>
          </w:p>
        </w:tc>
      </w:tr>
    </w:tbl>
    <w:p w14:paraId="53AA99FF" w14:textId="77777777" w:rsidR="006B0B7E" w:rsidRDefault="006B0B7E">
      <w:pPr>
        <w:rPr>
          <w:sz w:val="2"/>
        </w:rPr>
      </w:pPr>
    </w:p>
    <w:p w14:paraId="52E2AE64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5D491B9A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58B4C4A7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29E90F1D" w14:textId="77777777" w:rsidR="006B0B7E" w:rsidRDefault="0067612F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두 생산요소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과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를 이용하여 Y재를 생산하는 기업의 생산함수가</w:t>
      </w:r>
    </w:p>
    <w:p w14:paraId="6CF59A35" w14:textId="77777777" w:rsidR="006B0B7E" w:rsidRDefault="0067612F">
      <w:pPr>
        <w:pStyle w:val="a8"/>
        <w:wordWrap/>
        <w:spacing w:afterLines="40" w:after="96"/>
        <w:ind w:left="446" w:hanging="44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y=min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{2L,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(L+K),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2K}</m:t>
          </m:r>
        </m:oMath>
      </m:oMathPara>
    </w:p>
    <w:p w14:paraId="2529D8D2" w14:textId="77777777" w:rsidR="006B0B7E" w:rsidRDefault="003F0E0E">
      <w:pPr>
        <w:pStyle w:val="a8"/>
        <w:spacing w:afterLines="40" w:after="96"/>
        <w:ind w:left="288"/>
        <w:rPr>
          <w:rFonts w:ascii="HY신명조" w:eastAsia="HY신명조" w:cs="HY신명조"/>
        </w:rPr>
      </w:pPr>
      <w:r>
        <w:pict w14:anchorId="12E2E5C6">
          <v:shape id="_x0000_s2029498476" o:spid="_x0000_s2161" alt="사각형입니다." style="position:absolute;left:0;text-align:left;margin-left:413.05pt;margin-top:493.35pt;width:15.25pt;height:15.65pt;z-index:423;mso-position-horizontal-relative:page;mso-position-vertical-relative:page;v-text-anchor:middle" coordsize="1527,1566" o:spt="100" adj="0,,0" path="m,l1527,r,1566l,1566xe" filled="f" stroked="f">
            <v:stroke joinstyle="round"/>
            <v:formulas/>
            <v:path o:connecttype="segments"/>
            <v:textbox inset="2.83pt,2.83pt,2.83pt,2.83pt">
              <w:txbxContent>
                <w:p w14:paraId="48246855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K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67612F">
        <w:rPr>
          <w:rFonts w:ascii="HY신명조" w:eastAsia="HY신명조" w:cs="HY신명조"/>
        </w:rPr>
        <w:t>일 때, 이 기업의 등량곡선의 모양으로 옳은 것은?</w:t>
      </w:r>
    </w:p>
    <w:p w14:paraId="516FA39D" w14:textId="77777777" w:rsidR="006B0B7E" w:rsidRDefault="003F0E0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pict w14:anchorId="25958CA9">
          <v:group id="_x0000_s2125" style="position:absolute;left:0;text-align:left;margin-left:412.65pt;margin-top:494.5pt;width:273.55pt;height:348.7pt;z-index:424;mso-position-horizontal-relative:page;mso-position-vertical-relative:page" coordsize="27357,34869">
            <v:shape id="_x0000_s2088259477" o:spid="_x0000_s2160" style="position:absolute;left:15702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D8D636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78" o:spid="_x0000_s2159" style="position:absolute;left:10189;top:9917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6730507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line id="_x0000_s2088259479" o:spid="_x0000_s2158" style="position:absolute" from="17022,21430" to="24991,17502" strokeweight=".33pt">
              <v:stroke dashstyle="longDash" joinstyle="miter"/>
            </v:line>
            <v:line id="_x0000_s2088259480" o:spid="_x0000_s2157" style="position:absolute" from="17117,21379" to="21007,13738" strokeweight=".33pt">
              <v:stroke dashstyle="longDash" joinstyle="miter"/>
            </v:line>
            <v:line id="_x0000_s2088259481" o:spid="_x0000_s2156" style="position:absolute" from="1510,21379" to="9526,17502" strokeweight=".33pt">
              <v:stroke dashstyle="longDash" joinstyle="miter"/>
            </v:line>
            <v:line id="_x0000_s2088259482" o:spid="_x0000_s2155" style="position:absolute" from="1510,21379" to="5517,13455" strokeweight=".33pt">
              <v:stroke dashstyle="longDash" joinstyle="miter"/>
            </v:line>
            <v:line id="_x0000_s2088259483" o:spid="_x0000_s2154" style="position:absolute" from="1510,33255" to="9187,29364" strokeweight=".33pt">
              <v:stroke dashstyle="longDash" joinstyle="miter"/>
            </v:line>
            <v:line id="_x0000_s2088259484" o:spid="_x0000_s2153" style="position:absolute" from="1510,33255" to="5518,25473" strokeweight=".33pt">
              <v:stroke dashstyle="longDash" joinstyle="miter"/>
            </v:line>
            <v:shape id="_x0000_s2088259485" o:spid="_x0000_s2152" style="position:absolute;left:25830;top:9990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690CDA8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86" o:spid="_x0000_s2151" style="position:absolute;left:56;top:11385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CEC794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87" o:spid="_x0000_s2150" style="position:absolute;left:10167;top:21355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7020EF0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88" o:spid="_x0000_s2149" style="position:absolute;left:15607;top:11385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EA595E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89" o:spid="_x0000_s2148" style="position:absolute;left:25718;top:21414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ECF21C2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90" o:spid="_x0000_s2147" style="position:absolute;top:23291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30ADF1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491" o:spid="_x0000_s2146" style="position:absolute;left:10111;top:33303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4FE814B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group id="_x0000_s2143" style="position:absolute;left:1560;top:337;width:9618;height:9618" coordorigin="1560,337" coordsize="9618,9618">
              <v:line id="_x0000_s2088259493" o:spid="_x0000_s2145" style="position:absolute" from="1560,9955" to="1560,337" strokeweight=".33pt">
                <v:stroke endarrow="classic" endarrowwidth="narrow" endarrowlength="short" joinstyle="miter"/>
              </v:line>
              <v:line id="_x0000_s2088259494" o:spid="_x0000_s2144" style="position:absolute" from="1560,9954" to="11178,9954" strokeweight=".33pt">
                <v:stroke endarrow="classic" endarrowwidth="narrow" endarrowlength="short" joinstyle="miter"/>
              </v:line>
            </v:group>
            <v:group id="_x0000_s2140" style="position:absolute;left:17201;top:410;width:9618;height:9618" coordorigin="17201,410" coordsize="9618,9618">
              <v:line id="_x0000_s2088259496" o:spid="_x0000_s2142" style="position:absolute" from="17201,10028" to="17201,410" strokeweight=".33pt">
                <v:stroke endarrow="classic" endarrowwidth="narrow" endarrowlength="short" joinstyle="miter"/>
              </v:line>
              <v:line id="_x0000_s2088259497" o:spid="_x0000_s2141" style="position:absolute" from="17201,10027" to="26819,10027" strokeweight=".33pt">
                <v:stroke endarrow="classic" endarrowwidth="narrow" endarrowlength="short" joinstyle="miter"/>
              </v:line>
            </v:group>
            <v:group id="_x0000_s2137" style="position:absolute;left:17106;top:11795;width:9618;height:9618" coordorigin="17106,11795" coordsize="9618,9618">
              <v:line id="_x0000_s2088259499" o:spid="_x0000_s2139" style="position:absolute" from="17106,21413" to="17106,11795" strokeweight=".33pt">
                <v:stroke endarrow="classic" endarrowwidth="narrow" endarrowlength="short" joinstyle="miter"/>
              </v:line>
              <v:line id="_x0000_s2088259500" o:spid="_x0000_s2138" style="position:absolute" from="17106,21412" to="26724,21412" strokeweight=".33pt">
                <v:stroke endarrow="classic" endarrowwidth="narrow" endarrowlength="short" joinstyle="miter"/>
              </v:line>
            </v:group>
            <v:group id="_x0000_s2134" style="position:absolute;left:1555;top:11756;width:9618;height:9618" coordorigin="1555,11756" coordsize="9618,9618">
              <v:line id="_x0000_s2088259502" o:spid="_x0000_s2136" style="position:absolute" from="1555,21374" to="1555,11756" strokeweight=".33pt">
                <v:stroke endarrow="classic" endarrowwidth="narrow" endarrowlength="short" joinstyle="miter"/>
              </v:line>
              <v:line id="_x0000_s2088259503" o:spid="_x0000_s2135" style="position:absolute" from="1555,21373" to="11173,21373" strokeweight=".33pt">
                <v:stroke endarrow="classic" endarrowwidth="narrow" endarrowlength="short" joinstyle="miter"/>
              </v:line>
            </v:group>
            <v:group id="_x0000_s2131" style="position:absolute;left:1516;top:23645;width:9618;height:9618" coordorigin="1516,23645" coordsize="9618,9618">
              <v:line id="_x0000_s2088259505" o:spid="_x0000_s2133" style="position:absolute" from="1516,33263" to="1516,23645" strokeweight=".33pt">
                <v:stroke endarrow="classic" endarrowwidth="narrow" endarrowlength="short" joinstyle="miter"/>
              </v:line>
              <v:line id="_x0000_s2088259506" o:spid="_x0000_s2132" style="position:absolute" from="1516,33262" to="11134,33262" strokeweight=".33pt">
                <v:stroke endarrow="classic" endarrowwidth="narrow" endarrowlength="short" joinstyle="miter"/>
              </v:line>
            </v:group>
            <v:shape id="_x0000_s2088259507" o:spid="_x0000_s2130" style="position:absolute;left:518;top:9598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59FA92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508" o:spid="_x0000_s2129" style="position:absolute;left:16271;top:9727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D5556D0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509" o:spid="_x0000_s2128" style="position:absolute;left:16176;top:21056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79168A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510" o:spid="_x0000_s2127" style="position:absolute;left:518;top:20907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FFC70B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88259511" o:spid="_x0000_s2126" style="position:absolute;left:479;top:32740;width:1527;height:1566;v-text-anchor:middle" coordsize="1527,1566" o:spt="100" adj="0,,0" path="m,l152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217223E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 w:rsidR="0067612F">
        <w:rPr>
          <w:rFonts w:ascii="HY신명조" w:eastAsia="HY신명조" w:cs="HY신명조"/>
          <w:b/>
          <w:bCs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720"/>
        <w:gridCol w:w="359"/>
        <w:gridCol w:w="2833"/>
      </w:tblGrid>
      <w:tr w:rsidR="006B0B7E" w14:paraId="465BCD9A" w14:textId="77777777">
        <w:trPr>
          <w:trHeight w:val="203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E4A822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6B0B7E" w14:paraId="7392126D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1301F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3FEE0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9B2EF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65FBA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73C61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82BEA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D8571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08FCD384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D9D03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5015A81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4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dashed" w:sz="2" w:space="0" w:color="000000"/>
                  </w:tcBorders>
                  <w:vAlign w:val="center"/>
                </w:tcPr>
                <w:p w14:paraId="69DF747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83025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38BAF68F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4B2C9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6CFB960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dashed" w:sz="2" w:space="0" w:color="000000"/>
                  </w:tcBorders>
                </w:tcPr>
                <w:p w14:paraId="0AB80C60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BF736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6CDFA8FA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91920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269B2A3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dashed" w:sz="2" w:space="0" w:color="000000"/>
                  </w:tcBorders>
                </w:tcPr>
                <w:p w14:paraId="29AEA77E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5C52C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74EB4A7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626A1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698DDEE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dashed" w:sz="2" w:space="0" w:color="000000"/>
                  </w:tcBorders>
                </w:tcPr>
                <w:p w14:paraId="02AE4F18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1CFE2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71DE1145" w14:textId="77777777">
              <w:trPr>
                <w:trHeight w:val="266"/>
                <w:jc w:val="center"/>
              </w:trPr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  <w:vAlign w:val="center"/>
                </w:tcPr>
                <w:p w14:paraId="417521B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9C3CE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D963A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D1C40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5B2F9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3E94C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60F34A11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</w:tcPr>
                <w:p w14:paraId="6F497DD3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6CE7E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0AA56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78115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3E4E5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500C4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706D6562" w14:textId="77777777" w:rsidR="006B0B7E" w:rsidRDefault="006B0B7E">
            <w:pPr>
              <w:rPr>
                <w:sz w:val="2"/>
              </w:rPr>
            </w:pPr>
          </w:p>
          <w:p w14:paraId="2FD7606E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9B314D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6B0B7E" w14:paraId="651F3801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BF52E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DC528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57642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AB1B2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3E0E0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ACC81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84A79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29E73735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B475D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1B1AE15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4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  <w:vAlign w:val="center"/>
                </w:tcPr>
                <w:p w14:paraId="7143FE8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8964A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53B471FD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3DAC3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2705A503" w14:textId="77777777" w:rsidR="006B0B7E" w:rsidRDefault="006B0B7E"/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</w:tcPr>
                <w:p w14:paraId="1E981971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14C41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21B7BE61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85CE8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444FEB4D" w14:textId="77777777" w:rsidR="006B0B7E" w:rsidRDefault="006B0B7E"/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</w:tcPr>
                <w:p w14:paraId="4902CAE7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2EE94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3E54C2B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0F5F9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65D1E65C" w14:textId="77777777" w:rsidR="006B0B7E" w:rsidRDefault="006B0B7E"/>
              </w:tc>
              <w:tc>
                <w:tcPr>
                  <w:tcW w:w="1064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</w:tcPr>
                <w:p w14:paraId="407F4977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321F3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742B9AE" w14:textId="77777777">
              <w:trPr>
                <w:trHeight w:val="266"/>
                <w:jc w:val="center"/>
              </w:trPr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  <w:vAlign w:val="center"/>
                </w:tcPr>
                <w:p w14:paraId="5EA7BB6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63CD379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DA2ED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38244F25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dashed" w:sz="2" w:space="0" w:color="000000"/>
                  </w:tcBorders>
                </w:tcPr>
                <w:p w14:paraId="75DA1310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1A384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ED281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28250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21E87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DF21E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63FD0911" w14:textId="77777777" w:rsidR="006B0B7E" w:rsidRDefault="006B0B7E">
            <w:pPr>
              <w:rPr>
                <w:sz w:val="2"/>
              </w:rPr>
            </w:pPr>
          </w:p>
          <w:p w14:paraId="7D51CE14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5C04F2A9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EB5BFF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51151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E61570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12853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0AFD7721" w14:textId="77777777">
        <w:trPr>
          <w:trHeight w:val="203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DE16A2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6B0B7E" w14:paraId="3649B2A6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172B8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ECC7D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BC0E2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77AFB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9D704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EA0BD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D6320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28CCCFA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57530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651A4E9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462FD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A6AA1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D823C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E1409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77BCA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6E6F1F4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A04DC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26D5165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nil"/>
                  </w:tcBorders>
                </w:tcPr>
                <w:p w14:paraId="57C7379C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single" w:sz="6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AD4F5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CA67A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F6FC0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2EB51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7DD2EEBD" w14:textId="77777777">
              <w:trPr>
                <w:trHeight w:val="266"/>
                <w:jc w:val="center"/>
              </w:trPr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DCDE0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3DA75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104908A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single" w:sz="6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DCA40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8ECDA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7489A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7279F89F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201DC5A5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33FD8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3291A21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04573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92094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29780D12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C43EF43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3EAEC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C43FD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D3023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09A8C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9D23E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03D9B72C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7D9A45E6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788B0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79885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706FC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7D475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27905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5254CABB" w14:textId="77777777" w:rsidR="006B0B7E" w:rsidRDefault="006B0B7E">
            <w:pPr>
              <w:rPr>
                <w:sz w:val="2"/>
              </w:rPr>
            </w:pPr>
          </w:p>
          <w:p w14:paraId="19F2472C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A11149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6B0B7E" w14:paraId="7F5E44BC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21277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F3C32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21DC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8D7C7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ECAFE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25267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42164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7628FDED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7FEC6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6C9D6BC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3BD5B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83424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923B1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F1BC0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C6DD6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D011A82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A265C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14:paraId="7A2881A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single" w:sz="6" w:space="0" w:color="000000"/>
                    <w:bottom w:val="nil"/>
                    <w:right w:val="nil"/>
                    <w:tl2br w:val="nil"/>
                    <w:tr2bl w:val="nil"/>
                  </w:tcBorders>
                </w:tcPr>
                <w:p w14:paraId="7F02BA22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AB9BD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8774A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9419A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A9828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2CCB05A" w14:textId="77777777">
              <w:trPr>
                <w:trHeight w:val="266"/>
                <w:jc w:val="center"/>
              </w:trPr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62C02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3D7334B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BB584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36944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E344A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601C5FC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1963AD8" w14:textId="77777777" w:rsidR="006B0B7E" w:rsidRDefault="006B0B7E"/>
              </w:tc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0B5C5B9F" w14:textId="77777777" w:rsidR="006B0B7E" w:rsidRDefault="006B0B7E"/>
              </w:tc>
              <w:tc>
                <w:tcPr>
                  <w:tcW w:w="266" w:type="dxa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338C7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A1C4A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174412A9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D15186E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57238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FADDA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15B01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6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12836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48071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06617936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298C9E0F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9875ED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F0BBB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5E6BA5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545EB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C1D6FC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6473C33D" w14:textId="77777777" w:rsidR="006B0B7E" w:rsidRDefault="006B0B7E">
            <w:pPr>
              <w:rPr>
                <w:sz w:val="2"/>
              </w:rPr>
            </w:pPr>
          </w:p>
          <w:p w14:paraId="4815E4F5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0448B626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CFE496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11FCB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AD654B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13D114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5FB2C7D6" w14:textId="77777777">
        <w:trPr>
          <w:trHeight w:val="219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808706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6B0B7E" w14:paraId="32B13CE1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C8EC5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2076F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7FB62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7B9BE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19E84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F0DE6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921EB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2B913551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795AE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4EA04D1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BA660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E8683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F1F73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A6DE6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AE662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36832FB7" w14:textId="77777777">
              <w:trPr>
                <w:trHeight w:val="266"/>
                <w:jc w:val="center"/>
              </w:trPr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B72DC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1A6424D4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E5A479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E36610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CF3ED1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A9AAF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0FE9A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4FDF4116" w14:textId="77777777">
              <w:trPr>
                <w:trHeight w:val="266"/>
                <w:jc w:val="center"/>
              </w:trPr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CA51F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29B7BD2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DFAEFA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48565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24C67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3AF8112F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2D0D21E" w14:textId="77777777" w:rsidR="006B0B7E" w:rsidRDefault="006B0B7E"/>
              </w:tc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</w:tcPr>
                <w:p w14:paraId="60199CAB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9C28C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D65B1F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72B0DE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6BAE0803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9B81E6D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741A1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19735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single" w:sz="6" w:space="0" w:color="000000"/>
                    <w:tr2bl w:val="nil"/>
                  </w:tcBorders>
                  <w:vAlign w:val="center"/>
                </w:tcPr>
                <w:p w14:paraId="476AB708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FC935B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  <w:tr w:rsidR="006B0B7E" w14:paraId="750B6E35" w14:textId="77777777">
              <w:trPr>
                <w:trHeight w:val="266"/>
                <w:jc w:val="center"/>
              </w:trPr>
              <w:tc>
                <w:tcPr>
                  <w:tcW w:w="532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0E7641E5" w14:textId="77777777" w:rsidR="006B0B7E" w:rsidRDefault="006B0B7E"/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CAA9C2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DF60D4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926753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92D1D6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88F427" w14:textId="77777777" w:rsidR="006B0B7E" w:rsidRDefault="006B0B7E">
                  <w:pPr>
                    <w:pStyle w:val="a8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528FD2A0" w14:textId="77777777" w:rsidR="006B0B7E" w:rsidRDefault="006B0B7E">
            <w:pPr>
              <w:rPr>
                <w:sz w:val="2"/>
              </w:rPr>
            </w:pPr>
          </w:p>
          <w:p w14:paraId="72902933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898B01" w14:textId="77777777" w:rsidR="006B0B7E" w:rsidRDefault="006B0B7E">
            <w:pPr>
              <w:pStyle w:val="a8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67A67" w14:textId="77777777" w:rsidR="006B0B7E" w:rsidRDefault="006B0B7E">
            <w:pPr>
              <w:pStyle w:val="a8"/>
            </w:pPr>
          </w:p>
        </w:tc>
      </w:tr>
    </w:tbl>
    <w:p w14:paraId="68A957D9" w14:textId="77777777" w:rsidR="006B0B7E" w:rsidRDefault="006B0B7E">
      <w:pPr>
        <w:rPr>
          <w:sz w:val="2"/>
        </w:rPr>
      </w:pPr>
    </w:p>
    <w:p w14:paraId="439C0A61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54471051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4549CE8A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3B85592D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05BAF369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7018B15F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7E598C7C" w14:textId="77777777" w:rsidR="006B0B7E" w:rsidRDefault="0067612F">
      <w:pPr>
        <w:pStyle w:val="a8"/>
        <w:ind w:left="296" w:hanging="2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다음 그림은 완전경쟁시장에서 조업하는 어느 기업의 총비용곡선을 나타낸다.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4C6F5E5E" w14:textId="77777777" w:rsidR="006B0B7E" w:rsidRDefault="006B0B7E">
      <w:pPr>
        <w:pStyle w:val="a8"/>
        <w:ind w:left="296" w:hanging="296"/>
        <w:rPr>
          <w:rFonts w:ascii="HY신명조" w:eastAsia="HY신명조" w:cs="HY신명조"/>
        </w:rPr>
      </w:pPr>
    </w:p>
    <w:p w14:paraId="67841696" w14:textId="77777777" w:rsidR="006B0B7E" w:rsidRDefault="003F0E0E">
      <w:pPr>
        <w:pStyle w:val="a8"/>
        <w:wordWrap/>
        <w:jc w:val="center"/>
        <w:rPr>
          <w:rFonts w:ascii="HY신명조" w:eastAsia="HY신명조" w:cs="HY신명조"/>
        </w:rPr>
      </w:pPr>
      <w:r>
        <w:pict w14:anchorId="7541FDEB">
          <v:group id="_x0000_s2118" style="position:absolute;left:0;text-align:left;margin-left:75.3pt;margin-top:177.35pt;width:209.4pt;height:146.3pt;z-index:381;mso-position-horizontal-relative:page;mso-position-vertical-relative:page" coordsize="20939,14628">
            <v:shape id="_x0000_s2088259512" o:spid="_x0000_s2124" style="position:absolute;left:16880;top:13162;width:4059;height:1466;v-text-anchor:middle" coordsize="4059,1466" o:spt="100" adj="0,,0" path="m,l4059,r,1466l,14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AB458AD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생산량</w:t>
                    </w:r>
                  </w:p>
                </w:txbxContent>
              </v:textbox>
            </v:shape>
            <v:shape id="_x0000_s2088259513" o:spid="_x0000_s2123" style="position:absolute;left:2544;top:12641;width:1210;height:1563;v-text-anchor:middle" coordsize="1210,1563" o:spt="100" adj="0,,0" path="m,l1210,r,1563l,1563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7A1461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2088259514" o:spid="_x0000_s2122" style="position:absolute;width:3272;height:2386;v-text-anchor:middle" coordsize="3272,2386" o:spt="100" adj="0,,0" path="m,l3272,r,2386l,238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504A1C" w14:textId="77777777" w:rsidR="006B0B7E" w:rsidRDefault="0067612F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22"/>
                        <w:szCs w:val="22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총비용</w:t>
                    </w:r>
                  </w:p>
                </w:txbxContent>
              </v:textbox>
            </v:shape>
            <v:shape id="_x0000_s2088259515" o:spid="_x0000_s2121" style="position:absolute;left:8889;top:12883;width:2271;height:1743;v-text-anchor:middle" coordsize="2271,1743" o:spt="100" adj="0,,0" path="m,l2271,r,1743l,1743xe" filled="f" stroked="f">
              <v:stroke joinstyle="round"/>
              <v:formulas/>
              <v:path o:connecttype="segments"/>
              <v:textbox inset="2.83pt,2.83pt,2.83pt,2.83pt">
                <w:txbxContent>
                  <w:p w14:paraId="52E4469A" w14:textId="77777777" w:rsidR="006B0B7E" w:rsidRDefault="0067612F">
                    <w:pPr>
                      <w:pStyle w:val="a8"/>
                      <w:rPr>
                        <w:rFonts w:ascii="HY신명조" w:eastAsia="HY신명조" w:cs="HY신명조"/>
                        <w:sz w:val="6"/>
                        <w:szCs w:val="6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>Q_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line id="_x0000_s2088259516" o:spid="_x0000_s2120" style="position:absolute" from="3526,13052" to="19828,13052" strokeweight=".33pt">
              <v:stroke endarrow="classic" endarrowwidth="narrow" endarrowlength="short" joinstyle="miter"/>
            </v:line>
            <v:line id="_x0000_s2088259517" o:spid="_x0000_s2119" style="position:absolute" from="3526,13053" to="3526,857" strokeweight=".33pt">
              <v:stroke endarrow="classic" endarrowwidth="narrow" endarrowlength="short" joinstyle="miter"/>
            </v:line>
            <w10:wrap anchorx="page" anchory="page"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11"/>
        <w:gridCol w:w="309"/>
        <w:gridCol w:w="309"/>
        <w:gridCol w:w="310"/>
        <w:gridCol w:w="309"/>
        <w:gridCol w:w="309"/>
        <w:gridCol w:w="309"/>
      </w:tblGrid>
      <w:tr w:rsidR="006B0B7E" w14:paraId="06561291" w14:textId="77777777">
        <w:trPr>
          <w:trHeight w:val="516"/>
          <w:jc w:val="center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35B8C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BE8A4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8D32A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9C833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2337B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DBF56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23548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312DA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70D3D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3A10C" w14:textId="77777777" w:rsidR="006B0B7E" w:rsidRDefault="006B0B7E">
            <w:pPr>
              <w:pStyle w:val="a8"/>
            </w:pPr>
          </w:p>
        </w:tc>
      </w:tr>
      <w:tr w:rsidR="006B0B7E" w14:paraId="36421EB2" w14:textId="77777777">
        <w:trPr>
          <w:trHeight w:val="516"/>
          <w:jc w:val="center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309E9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00331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73695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5CC6A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FF9FE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5645EF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5D8AA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  <w:vAlign w:val="center"/>
          </w:tcPr>
          <w:p w14:paraId="6115A887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EF3AC8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AEC82B" w14:textId="77777777" w:rsidR="006B0B7E" w:rsidRDefault="006B0B7E">
            <w:pPr>
              <w:pStyle w:val="a8"/>
            </w:pPr>
          </w:p>
        </w:tc>
      </w:tr>
      <w:tr w:rsidR="006B0B7E" w14:paraId="29E0A790" w14:textId="77777777">
        <w:trPr>
          <w:trHeight w:val="256"/>
          <w:jc w:val="center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05CEC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97D70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DF1E8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5F7F2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5CE44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6C7E3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CF50B7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</w:tcPr>
          <w:p w14:paraId="0A586310" w14:textId="77777777" w:rsidR="006B0B7E" w:rsidRDefault="006B0B7E"/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D038C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E0E8A" w14:textId="77777777" w:rsidR="006B0B7E" w:rsidRDefault="006B0B7E">
            <w:pPr>
              <w:pStyle w:val="a8"/>
            </w:pPr>
          </w:p>
        </w:tc>
      </w:tr>
      <w:tr w:rsidR="006B0B7E" w14:paraId="21F08C30" w14:textId="77777777">
        <w:trPr>
          <w:trHeight w:val="260"/>
          <w:jc w:val="center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91A94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D5C61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DF36B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02538" w14:textId="77777777" w:rsidR="006B0B7E" w:rsidRDefault="006B0B7E">
            <w:pPr>
              <w:pStyle w:val="a8"/>
            </w:pPr>
          </w:p>
        </w:tc>
        <w:tc>
          <w:tcPr>
            <w:tcW w:w="928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  <w:vAlign w:val="center"/>
          </w:tcPr>
          <w:p w14:paraId="61B0848C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D9D955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36FFC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9C1C26" w14:textId="77777777" w:rsidR="006B0B7E" w:rsidRDefault="006B0B7E">
            <w:pPr>
              <w:pStyle w:val="a8"/>
            </w:pPr>
          </w:p>
        </w:tc>
      </w:tr>
      <w:tr w:rsidR="006B0B7E" w14:paraId="4C8DB481" w14:textId="77777777">
        <w:trPr>
          <w:trHeight w:val="516"/>
          <w:jc w:val="center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ED1A0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CA5D8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30438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75AD63" w14:textId="77777777" w:rsidR="006B0B7E" w:rsidRDefault="006B0B7E">
            <w:pPr>
              <w:pStyle w:val="a8"/>
            </w:pPr>
          </w:p>
        </w:tc>
        <w:tc>
          <w:tcPr>
            <w:tcW w:w="927" w:type="dxa"/>
            <w:gridSpan w:val="3"/>
            <w:vMerge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</w:tcPr>
          <w:p w14:paraId="3F898F06" w14:textId="77777777" w:rsidR="006B0B7E" w:rsidRDefault="006B0B7E"/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0ADC7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7618B" w14:textId="77777777" w:rsidR="006B0B7E" w:rsidRDefault="006B0B7E">
            <w:pPr>
              <w:pStyle w:val="a8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5D875" w14:textId="77777777" w:rsidR="006B0B7E" w:rsidRDefault="006B0B7E">
            <w:pPr>
              <w:pStyle w:val="a8"/>
            </w:pPr>
          </w:p>
        </w:tc>
      </w:tr>
      <w:tr w:rsidR="006B0B7E" w14:paraId="271AB831" w14:textId="77777777">
        <w:trPr>
          <w:trHeight w:val="256"/>
          <w:jc w:val="center"/>
        </w:trPr>
        <w:tc>
          <w:tcPr>
            <w:tcW w:w="1238" w:type="dxa"/>
            <w:gridSpan w:val="4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  <w:vAlign w:val="center"/>
          </w:tcPr>
          <w:p w14:paraId="735294F3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2292830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7814B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7FB82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854DD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C6353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B341A" w14:textId="77777777" w:rsidR="006B0B7E" w:rsidRDefault="006B0B7E">
            <w:pPr>
              <w:pStyle w:val="a8"/>
            </w:pPr>
          </w:p>
        </w:tc>
      </w:tr>
      <w:tr w:rsidR="006B0B7E" w14:paraId="3E4FD8C6" w14:textId="77777777">
        <w:trPr>
          <w:trHeight w:val="260"/>
          <w:jc w:val="center"/>
        </w:trPr>
        <w:tc>
          <w:tcPr>
            <w:tcW w:w="1238" w:type="dxa"/>
            <w:gridSpan w:val="4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4718F542" w14:textId="77777777" w:rsidR="006B0B7E" w:rsidRDefault="006B0B7E">
            <w:pPr>
              <w:pStyle w:val="a8"/>
            </w:pPr>
          </w:p>
        </w:tc>
        <w:tc>
          <w:tcPr>
            <w:tcW w:w="309" w:type="dxa"/>
            <w:vMerge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</w:tcPr>
          <w:p w14:paraId="2385CD6E" w14:textId="77777777" w:rsidR="006B0B7E" w:rsidRDefault="006B0B7E"/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26B061" w14:textId="77777777" w:rsidR="006B0B7E" w:rsidRDefault="006B0B7E"/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4954A6" w14:textId="77777777" w:rsidR="006B0B7E" w:rsidRDefault="006B0B7E"/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415539" w14:textId="77777777" w:rsidR="006B0B7E" w:rsidRDefault="006B0B7E"/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6F3B48" w14:textId="77777777" w:rsidR="006B0B7E" w:rsidRDefault="006B0B7E"/>
        </w:tc>
        <w:tc>
          <w:tcPr>
            <w:tcW w:w="30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420F3F" w14:textId="77777777" w:rsidR="006B0B7E" w:rsidRDefault="006B0B7E"/>
        </w:tc>
      </w:tr>
    </w:tbl>
    <w:p w14:paraId="183C0B8F" w14:textId="77777777" w:rsidR="006B0B7E" w:rsidRDefault="006B0B7E">
      <w:pPr>
        <w:rPr>
          <w:sz w:val="2"/>
        </w:rPr>
      </w:pPr>
    </w:p>
    <w:p w14:paraId="52942871" w14:textId="77777777" w:rsidR="006B0B7E" w:rsidRDefault="006B0B7E">
      <w:pPr>
        <w:pStyle w:val="a8"/>
        <w:wordWrap/>
        <w:jc w:val="center"/>
        <w:rPr>
          <w:rFonts w:ascii="HY신명조" w:eastAsia="HY신명조" w:cs="HY신명조"/>
        </w:rPr>
      </w:pPr>
    </w:p>
    <w:p w14:paraId="18E0596F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65A8A7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D3BDC1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238B6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장기가 아닌 단기의 비용곡선을 나타낸다.</w:t>
            </w:r>
          </w:p>
        </w:tc>
      </w:tr>
      <w:tr w:rsidR="006B0B7E" w14:paraId="647210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24DCC7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367D4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규모의 경제가 발생하는 구간이 존재한다.</w:t>
            </w:r>
          </w:p>
        </w:tc>
      </w:tr>
      <w:tr w:rsidR="006B0B7E" w14:paraId="5F6F025B" w14:textId="77777777">
        <w:trPr>
          <w:trHeight w:val="72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E904B7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669BAD" w14:textId="77777777" w:rsidR="006B0B7E" w:rsidRDefault="0067612F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생산량이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3"/>
              </w:rPr>
              <w:t>보다 작은 구간에서 생산량이 증가함에 따라 평균가변비용이 증가한다.</w:t>
            </w:r>
          </w:p>
        </w:tc>
      </w:tr>
      <w:tr w:rsidR="006B0B7E" w14:paraId="497153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BA33F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68CC45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평균비용은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에서 최소가 된다.</w:t>
            </w:r>
          </w:p>
        </w:tc>
      </w:tr>
      <w:tr w:rsidR="006B0B7E" w14:paraId="38D17E95" w14:textId="77777777">
        <w:trPr>
          <w:trHeight w:val="72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A5C630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B0DB15" w14:textId="77777777" w:rsidR="006B0B7E" w:rsidRDefault="0067612F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조업중단가격은 생산량이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보다 작은 구간에서의 한계비용과</w:t>
            </w:r>
            <w:r>
              <w:rPr>
                <w:rFonts w:ascii="HY신명조" w:eastAsia="HY신명조" w:cs="HY신명조"/>
              </w:rPr>
              <w:t xml:space="preserve"> 일치한다.</w:t>
            </w:r>
          </w:p>
        </w:tc>
      </w:tr>
    </w:tbl>
    <w:p w14:paraId="57F1FEAE" w14:textId="77777777" w:rsidR="006B0B7E" w:rsidRDefault="006B0B7E">
      <w:pPr>
        <w:rPr>
          <w:sz w:val="2"/>
        </w:rPr>
      </w:pPr>
    </w:p>
    <w:p w14:paraId="79C45045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B4858F4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21898C71" w14:textId="77777777" w:rsidR="006B0B7E" w:rsidRDefault="0067612F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</w:rPr>
        <w:t xml:space="preserve">소득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으로 두 재화 X</w:t>
      </w:r>
      <w:r>
        <w:rPr>
          <w:rFonts w:ascii="HY신명조" w:eastAsia="HY신명조" w:cs="HY신명조"/>
          <w:vertAlign w:val="subscript"/>
        </w:rPr>
        <w:t>1</w:t>
      </w:r>
      <w:r>
        <w:rPr>
          <w:rFonts w:ascii="HY신명조" w:eastAsia="HY신명조" w:cs="HY신명조"/>
        </w:rPr>
        <w:t>과 X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 xml:space="preserve">를 소비하는 소비자의 효용함수가 </w:t>
      </w:r>
    </w:p>
    <w:p w14:paraId="34DD9202" w14:textId="77777777" w:rsidR="006B0B7E" w:rsidRDefault="0067612F">
      <w:pPr>
        <w:pStyle w:val="a8"/>
        <w:wordWrap/>
        <w:spacing w:afterLines="40" w:after="96"/>
        <w:ind w:left="258" w:hanging="3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=min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{2x_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+2x_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}</m:t>
          </m:r>
        </m:oMath>
      </m:oMathPara>
    </w:p>
    <w:p w14:paraId="33373117" w14:textId="77777777" w:rsidR="006B0B7E" w:rsidRDefault="0067612F">
      <w:pPr>
        <w:pStyle w:val="a8"/>
        <w:spacing w:afterLines="40" w:after="96"/>
        <w:ind w:left="258" w:hanging="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로 주어져 있다. X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>의 가격이 1일 때, X</w:t>
      </w:r>
      <w:r>
        <w:rPr>
          <w:rFonts w:ascii="HY신명조" w:eastAsia="HY신명조" w:cs="HY신명조"/>
          <w:vertAlign w:val="subscript"/>
        </w:rPr>
        <w:t>1</w:t>
      </w:r>
      <w:r>
        <w:rPr>
          <w:rFonts w:ascii="HY신명조" w:eastAsia="HY신명조" w:cs="HY신명조"/>
        </w:rPr>
        <w:t xml:space="preserve">의 수요곡선에 관한 설명 중 옳은 것을 모두 고르면? (단, </w:t>
      </w:r>
      <m:oMath>
        <m:r>
          <m:rPr>
            <m:sty m:val="p"/>
          </m:rPr>
          <w:rPr>
            <w:rFonts w:ascii="Cambria Math"/>
          </w:rPr>
          <m:t>0&lt;m&lt;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>이다.)</w:t>
      </w:r>
    </w:p>
    <w:p w14:paraId="67631B71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6B0B7E" w14:paraId="2892D77D" w14:textId="77777777">
        <w:trPr>
          <w:trHeight w:val="1442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0A0F4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2"/>
              </w:rPr>
              <w:t>가격탄력성이 0인 점이 있다.</w:t>
            </w:r>
          </w:p>
          <w:p w14:paraId="5ECBA7DA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나. </w:t>
            </w:r>
            <w:r>
              <w:rPr>
                <w:rFonts w:ascii="HY신명조" w:eastAsia="HY신명조" w:cs="HY신명조"/>
              </w:rPr>
              <w:t>가격탄력성이 무한(</w:t>
            </w:r>
            <m:oMath>
              <m:r>
                <m:rPr>
                  <m:sty m:val="p"/>
                </m:rPr>
                <w:rPr>
                  <w:rFonts w:ascii="Cambria Math"/>
                </w:rPr>
                <m:t>∞</m:t>
              </m:r>
            </m:oMath>
            <w:r>
              <w:rPr>
                <w:rFonts w:ascii="HY신명조" w:eastAsia="HY신명조" w:cs="HY신명조"/>
              </w:rPr>
              <w:t>)인 점이 있다.</w:t>
            </w:r>
          </w:p>
          <w:p w14:paraId="45F32FA9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수요량은 모든 가격에서 0보다 크다.</w:t>
            </w:r>
          </w:p>
          <w:p w14:paraId="1D783B97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3"/>
              </w:rPr>
              <w:t>가격이 3/2에서 2/3로 하락하면 대체효과가 소득효과보다 크다.</w:t>
            </w:r>
          </w:p>
        </w:tc>
      </w:tr>
    </w:tbl>
    <w:p w14:paraId="2461A2C4" w14:textId="77777777" w:rsidR="006B0B7E" w:rsidRDefault="006B0B7E">
      <w:pPr>
        <w:rPr>
          <w:sz w:val="2"/>
        </w:rPr>
      </w:pPr>
    </w:p>
    <w:p w14:paraId="50ADF033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2121E8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E4BAC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DF485A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E78488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D41518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3A22B2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51CC93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6B0B7E" w14:paraId="264AE7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F2083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33102F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00B6DD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74035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B01BC2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25B985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2947F19" w14:textId="77777777" w:rsidR="006B0B7E" w:rsidRDefault="006B0B7E">
      <w:pPr>
        <w:rPr>
          <w:sz w:val="2"/>
        </w:rPr>
      </w:pPr>
    </w:p>
    <w:p w14:paraId="35DCA751" w14:textId="77777777" w:rsidR="006B0B7E" w:rsidRDefault="0067612F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D0BA1F8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7251953C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3ED71F99" w14:textId="77777777" w:rsidR="006B0B7E" w:rsidRDefault="0067612F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소비자가 하루 중 취침 시간을 제외한 16시간을 여가(</w:t>
      </w:r>
      <m:oMath>
        <m:r>
          <m:rPr>
            <m:scr m:val="script"/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)와 노동에 배분하여 효용을 극대화한다. </w:t>
      </w:r>
      <w:r>
        <w:rPr>
          <w:rFonts w:ascii="HY신명조" w:eastAsia="HY신명조" w:cs="HY신명조"/>
          <w:spacing w:val="-3"/>
        </w:rPr>
        <w:t>이 소비자는 노동수입으로 가격이 1인 식료품(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3"/>
        </w:rPr>
        <w:t>)을 구입하며</w:t>
      </w:r>
      <w:r>
        <w:rPr>
          <w:rFonts w:ascii="HY신명조" w:eastAsia="HY신명조" w:cs="HY신명조"/>
        </w:rPr>
        <w:t xml:space="preserve"> 효용함수는 </w:t>
      </w:r>
    </w:p>
    <w:p w14:paraId="5DE413B6" w14:textId="77777777" w:rsidR="006B0B7E" w:rsidRDefault="0067612F">
      <w:pPr>
        <w:pStyle w:val="a8"/>
        <w:wordWrap/>
        <w:spacing w:afterLines="40" w:after="96"/>
        <w:ind w:left="258" w:hanging="3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</m:t>
          </m:r>
          <m:r>
            <m:rPr>
              <m:scr m:val="script"/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c)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cr m:val="script"/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c^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11D512DF" w14:textId="77777777" w:rsidR="006B0B7E" w:rsidRDefault="0067612F">
      <w:pPr>
        <w:pStyle w:val="a8"/>
        <w:spacing w:afterLines="40" w:after="96"/>
        <w:ind w:left="258" w:hanging="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이다. 시간당 임금률은 8시간까지는 10이고 8시간을 초과하는 노동에 대해서는 </w:t>
      </w:r>
      <m:oMath>
        <m:r>
          <m:rPr>
            <m:sty m:val="p"/>
          </m:rPr>
          <w:rPr>
            <w:rFonts w:ascii="Cambria Math"/>
          </w:rPr>
          <m:t>(10+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 xml:space="preserve">이다. 만약 이 소비자가 10시간의 노동을 공급하고 있다면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 xml:space="preserve">는? </w:t>
      </w:r>
    </w:p>
    <w:p w14:paraId="3641C21D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1AC296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C0A8DB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1A96A0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11536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B8DFF2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741EBB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CBC146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  <w:tr w:rsidR="006B0B7E" w14:paraId="296DAA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0F31E5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F9FC4C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50F535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DBC70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6E0F30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496327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F2A6133" w14:textId="77777777" w:rsidR="006B0B7E" w:rsidRDefault="006B0B7E">
      <w:pPr>
        <w:rPr>
          <w:sz w:val="2"/>
        </w:rPr>
      </w:pPr>
    </w:p>
    <w:p w14:paraId="47DFC196" w14:textId="77777777" w:rsidR="006B0B7E" w:rsidRDefault="0067612F">
      <w:pPr>
        <w:pStyle w:val="a8"/>
        <w:spacing w:afterLines="40" w:after="96"/>
        <w:ind w:left="444" w:right="216" w:hanging="44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-3"/>
        </w:rPr>
        <w:t>규모수익불변의 생산기술을 나타내는 생산함수를 모두 고르면?</w:t>
      </w:r>
      <w:r>
        <w:rPr>
          <w:rFonts w:ascii="HY신명조" w:eastAsia="HY신명조" w:cs="HY신명조"/>
        </w:rPr>
        <w:t xml:space="preserve"> (단,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</w:rPr>
        <w:t>이다.)</w:t>
      </w:r>
    </w:p>
    <w:p w14:paraId="6E126C3C" w14:textId="77777777" w:rsidR="006B0B7E" w:rsidRDefault="0067612F">
      <w:pPr>
        <w:pStyle w:val="a8"/>
        <w:spacing w:afterLines="40" w:after="96"/>
        <w:ind w:left="1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37DE2777" w14:textId="77777777">
        <w:trPr>
          <w:trHeight w:val="1753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F2458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m:oMath>
              <m:r>
                <m:rPr>
                  <m:sty m:val="p"/>
                </m:rPr>
                <w:rPr>
                  <w:rFonts w:ascii="Cambria Math"/>
                </w:rPr>
                <m:t>f(x_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-α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4CB22932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나. </w:t>
            </w:r>
            <m:oMath>
              <m:r>
                <m:rPr>
                  <m:sty m:val="p"/>
                </m:rPr>
                <w:rPr>
                  <w:rFonts w:ascii="Cambria Math"/>
                </w:rPr>
                <m:t>f(x_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-α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69E34C36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m:oMath>
              <m:r>
                <m:rPr>
                  <m:sty m:val="p"/>
                </m:rPr>
                <w:rPr>
                  <w:rFonts w:ascii="Cambria Math"/>
                </w:rPr>
                <m:t>f(x_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+(1</m:t>
              </m:r>
              <m:r>
                <m:rPr>
                  <m:sty m:val="p"/>
                </m:rPr>
                <w:rPr>
                  <w:rFonts w:ascii="Cambria Math"/>
                </w:rPr>
                <m:t>-α</m:t>
              </m:r>
              <m:r>
                <m:rPr>
                  <m:sty m:val="p"/>
                </m:rPr>
                <w:rPr>
                  <w:rFonts w:ascii="Cambria Math"/>
                </w:rPr>
                <m:t>)x_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  <w:p w14:paraId="4FEFA6C8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m:oMath>
              <m:r>
                <m:rPr>
                  <m:sty m:val="p"/>
                </m:rPr>
                <w:rPr>
                  <w:rFonts w:ascii="Cambria Math"/>
                </w:rPr>
                <m:t>f(x_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)=(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(1</m:t>
              </m:r>
              <m:r>
                <m:rPr>
                  <m:sty m:val="p"/>
                </m:rPr>
                <w:rPr>
                  <w:rFonts w:ascii="Cambria Math"/>
                </w:rPr>
                <m:t>-α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609CCDC8" w14:textId="77777777" w:rsidR="006B0B7E" w:rsidRDefault="006B0B7E">
      <w:pPr>
        <w:rPr>
          <w:sz w:val="2"/>
        </w:rPr>
      </w:pPr>
    </w:p>
    <w:p w14:paraId="7A8F4B6B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33D425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4D38F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8E2CC6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587CB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B69CE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AE2AE0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AFAEDE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6B0B7E" w14:paraId="46098A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BB41A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D27A22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A45BD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65349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9FF9CC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3ED8A2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70BA8CD" w14:textId="77777777" w:rsidR="006B0B7E" w:rsidRDefault="006B0B7E">
      <w:pPr>
        <w:rPr>
          <w:sz w:val="2"/>
        </w:rPr>
      </w:pPr>
    </w:p>
    <w:p w14:paraId="1557B1D8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04E583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389A873A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B4288B9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283F41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B37790E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A2C0D77" w14:textId="77777777" w:rsidR="006B0B7E" w:rsidRDefault="0067612F">
      <w:pPr>
        <w:pStyle w:val="a8"/>
        <w:ind w:left="401" w:right="216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동일한 재화를 공장 1, 공장 2에서 생산하려는 기업이 있다. 각 공장의 비용함수는 다음과 같다.</w:t>
      </w:r>
    </w:p>
    <w:p w14:paraId="270D5FFB" w14:textId="77777777" w:rsidR="006B0B7E" w:rsidRDefault="006B0B7E">
      <w:pPr>
        <w:pStyle w:val="a8"/>
        <w:ind w:left="388" w:hanging="388"/>
        <w:rPr>
          <w:rFonts w:ascii="HY신명조" w:eastAsia="HY신명조" w:cs="HY신명조"/>
        </w:rPr>
      </w:pPr>
    </w:p>
    <w:p w14:paraId="4727DA2E" w14:textId="77777777" w:rsidR="006B0B7E" w:rsidRDefault="0067612F">
      <w:pPr>
        <w:pStyle w:val="a8"/>
        <w:wordWrap/>
        <w:spacing w:after="1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공장 1:  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█</m:t>
        </m:r>
        <m:r>
          <m:rPr>
            <m:sty m:val="p"/>
          </m:rPr>
          <w:rPr>
            <w:rFonts w:ascii="Cambria Math"/>
          </w:rPr>
          <m:t>(0@)&amp;</m:t>
        </m:r>
        <m:r>
          <m:rPr>
            <m:sty m:val="p"/>
          </m:rPr>
          <w:rPr>
            <w:rFonts w:ascii="Cambria Math"/>
          </w:rPr>
          <m:t>█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    </m:t>
        </m:r>
        <m:r>
          <m:rPr>
            <m:sty m:val="p"/>
          </m:rPr>
          <w:rPr>
            <w:rFonts w:ascii="Cambria Math"/>
          </w:rPr>
          <m:t>q=0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@)@2q^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+200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    </m:t>
        </m:r>
        <m:r>
          <m:rPr>
            <m:sty m:val="p"/>
          </m:rPr>
          <w:rPr>
            <w:rFonts w:ascii="Cambria Math"/>
          </w:rPr>
          <m:t>q&gt;0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  </w:t>
      </w:r>
    </w:p>
    <w:p w14:paraId="5EE9E0D0" w14:textId="77777777" w:rsidR="006B0B7E" w:rsidRDefault="006B0B7E">
      <w:pPr>
        <w:pStyle w:val="a8"/>
        <w:wordWrap/>
        <w:spacing w:after="100"/>
        <w:jc w:val="center"/>
        <w:rPr>
          <w:rFonts w:ascii="HY신명조" w:eastAsia="HY신명조" w:cs="HY신명조"/>
          <w:sz w:val="2"/>
          <w:szCs w:val="2"/>
        </w:rPr>
      </w:pPr>
    </w:p>
    <w:p w14:paraId="4D627E0D" w14:textId="77777777" w:rsidR="006B0B7E" w:rsidRDefault="0067612F">
      <w:pPr>
        <w:pStyle w:val="a8"/>
        <w:wordWrap/>
        <w:spacing w:after="1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공장 2:  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█</m:t>
        </m:r>
        <m:r>
          <m:rPr>
            <m:sty m:val="p"/>
          </m:rPr>
          <w:rPr>
            <w:rFonts w:ascii="Cambria Math"/>
          </w:rPr>
          <m:t>(0@)&amp;</m:t>
        </m:r>
        <m:r>
          <m:rPr>
            <m:sty m:val="p"/>
          </m:rPr>
          <w:rPr>
            <w:rFonts w:ascii="Cambria Math"/>
          </w:rPr>
          <m:t>█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    </m:t>
        </m:r>
        <m:r>
          <m:rPr>
            <m:sty m:val="p"/>
          </m:rPr>
          <w:rPr>
            <w:rFonts w:ascii="Cambria Math"/>
          </w:rPr>
          <m:t>q=0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@)@q^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+1,300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    </m:t>
        </m:r>
        <m:r>
          <m:rPr>
            <m:sty m:val="p"/>
          </m:rPr>
          <w:rPr>
            <w:rFonts w:ascii="Cambria Math"/>
          </w:rPr>
          <m:t>q&gt;0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</w:p>
    <w:p w14:paraId="568AA78A" w14:textId="77777777" w:rsidR="006B0B7E" w:rsidRDefault="006B0B7E">
      <w:pPr>
        <w:pStyle w:val="a8"/>
        <w:ind w:firstLine="246"/>
        <w:rPr>
          <w:rFonts w:ascii="HY신명조" w:eastAsia="HY신명조" w:cs="HY신명조"/>
        </w:rPr>
      </w:pPr>
    </w:p>
    <w:p w14:paraId="204A4BC6" w14:textId="77777777" w:rsidR="006B0B7E" w:rsidRDefault="0067612F">
      <w:pPr>
        <w:pStyle w:val="a8"/>
        <w:ind w:firstLine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 기업이 최소비용으로 30단위를 생산할 때 공장 1의 생산량은?</w:t>
      </w:r>
    </w:p>
    <w:p w14:paraId="5D49C152" w14:textId="77777777" w:rsidR="006B0B7E" w:rsidRDefault="0067612F">
      <w:pPr>
        <w:pStyle w:val="a8"/>
        <w:rPr>
          <w:rFonts w:ascii="HY신명조" w:eastAsia="HY신명조" w:cs="HY신명조"/>
          <w:sz w:val="8"/>
          <w:szCs w:val="8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3E05E1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8A512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597594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00923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F5636D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F42F95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D21895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</w:tr>
      <w:tr w:rsidR="006B0B7E" w14:paraId="568789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A7B487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C56326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79AD4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F9731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C1A561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F25A85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8C1C71F" w14:textId="77777777" w:rsidR="006B0B7E" w:rsidRDefault="006B0B7E">
      <w:pPr>
        <w:rPr>
          <w:sz w:val="2"/>
        </w:rPr>
      </w:pPr>
    </w:p>
    <w:p w14:paraId="2D00BB31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01A12DB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53521D0C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103125C3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4882597E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4BB024B1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3F7C860C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272F5BD8" w14:textId="77777777" w:rsidR="006B0B7E" w:rsidRDefault="006B0B7E">
      <w:pPr>
        <w:pStyle w:val="a8"/>
        <w:rPr>
          <w:rFonts w:ascii="HY신명조" w:eastAsia="HY신명조" w:cs="HY신명조"/>
          <w:sz w:val="24"/>
          <w:szCs w:val="24"/>
        </w:rPr>
      </w:pPr>
    </w:p>
    <w:p w14:paraId="5EE32D02" w14:textId="77777777" w:rsidR="006B0B7E" w:rsidRDefault="006B0B7E">
      <w:pPr>
        <w:pStyle w:val="a8"/>
        <w:rPr>
          <w:rFonts w:ascii="HY신명조" w:eastAsia="HY신명조" w:cs="HY신명조"/>
          <w:sz w:val="2"/>
          <w:szCs w:val="2"/>
        </w:rPr>
      </w:pPr>
    </w:p>
    <w:p w14:paraId="4C4280C4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어느 독점기업이 직면하는 시장수요가 </w:t>
      </w:r>
      <m:oMath>
        <m:r>
          <m:rPr>
            <m:sty m:val="p"/>
          </m:rPr>
          <w:rPr>
            <w:rFonts w:ascii="Cambria Math"/>
          </w:rPr>
          <m:t>Q=100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2"/>
        </w:rPr>
        <w:t>로 주어져 있다.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이 독점기업의 한계비용이 60에서 40으로 하락할 때, 이에 따른 자중손실(deadweight loss)의 변화는?</w:t>
      </w:r>
    </w:p>
    <w:p w14:paraId="2E52AD48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609F40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CE60F9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6B04AD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변화가 없다.</w:t>
            </w:r>
          </w:p>
        </w:tc>
      </w:tr>
      <w:tr w:rsidR="006B0B7E" w14:paraId="41839BF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8CB8D2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9B2FC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125만큼 감소한다.</w:t>
            </w:r>
          </w:p>
        </w:tc>
      </w:tr>
      <w:tr w:rsidR="006B0B7E" w14:paraId="63B413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030395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AD5574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125만큼 증가한다.</w:t>
            </w:r>
          </w:p>
        </w:tc>
      </w:tr>
      <w:tr w:rsidR="006B0B7E" w14:paraId="000ECA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58AB6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B4AAF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250만큼 감소한다.</w:t>
            </w:r>
          </w:p>
        </w:tc>
      </w:tr>
      <w:tr w:rsidR="006B0B7E" w14:paraId="47FCC6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7D4562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DBA95B" w14:textId="77777777" w:rsidR="006B0B7E" w:rsidRDefault="0067612F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250만큼 증가한다.</w:t>
            </w:r>
          </w:p>
        </w:tc>
      </w:tr>
    </w:tbl>
    <w:p w14:paraId="475CB54D" w14:textId="77777777" w:rsidR="006B0B7E" w:rsidRDefault="006B0B7E">
      <w:pPr>
        <w:rPr>
          <w:sz w:val="2"/>
        </w:rPr>
      </w:pPr>
    </w:p>
    <w:p w14:paraId="4AA42842" w14:textId="77777777" w:rsidR="006B0B7E" w:rsidRDefault="006B0B7E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16A94B4A" w14:textId="77777777" w:rsidR="006B0B7E" w:rsidRDefault="0067612F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다음과 같은 동시게임에 내쉬균형(Nash equilibrium)이 1개만 존재</w:t>
      </w:r>
      <w:r>
        <w:rPr>
          <w:rFonts w:ascii="HY신명조" w:eastAsia="HY신명조" w:cs="HY신명조"/>
          <w:spacing w:val="-1"/>
        </w:rPr>
        <w:t xml:space="preserve">할 때,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>의 전체 범위는? (단, A와 B는 각 경기자의 전략이며, 괄호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안의 첫 번째 숫자는 경기자 1의 보수를, 두 번째 숫자는 경기자 2의</w:t>
      </w:r>
      <w:r>
        <w:rPr>
          <w:rFonts w:ascii="HY신명조" w:eastAsia="HY신명조" w:cs="HY신명조"/>
        </w:rPr>
        <w:t xml:space="preserve"> 보수를 나타낸다.)</w:t>
      </w:r>
    </w:p>
    <w:p w14:paraId="77BA0B27" w14:textId="77777777" w:rsidR="006B0B7E" w:rsidRDefault="0067612F">
      <w:pPr>
        <w:pStyle w:val="a8"/>
        <w:wordWrap/>
        <w:spacing w:afterLines="40" w:after="96"/>
        <w:ind w:left="46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2"/>
        <w:gridCol w:w="379"/>
        <w:gridCol w:w="1738"/>
        <w:gridCol w:w="1738"/>
      </w:tblGrid>
      <w:tr w:rsidR="006B0B7E" w14:paraId="2E1AFB72" w14:textId="77777777">
        <w:trPr>
          <w:trHeight w:val="256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4ADCFE" w14:textId="77777777" w:rsidR="006B0B7E" w:rsidRDefault="006B0B7E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CBFA2" w14:textId="77777777" w:rsidR="006B0B7E" w:rsidRDefault="006B0B7E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4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208F01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 2</w:t>
            </w:r>
          </w:p>
        </w:tc>
      </w:tr>
      <w:tr w:rsidR="006B0B7E" w14:paraId="74320BDA" w14:textId="77777777">
        <w:trPr>
          <w:trHeight w:val="256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D1556" w14:textId="77777777" w:rsidR="006B0B7E" w:rsidRDefault="006B0B7E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864AD" w14:textId="77777777" w:rsidR="006B0B7E" w:rsidRDefault="006B0B7E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5B11EC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CB52BD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6B0B7E" w14:paraId="48C7F61E" w14:textId="77777777">
        <w:trPr>
          <w:trHeight w:val="482"/>
        </w:trPr>
        <w:tc>
          <w:tcPr>
            <w:tcW w:w="117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D9950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 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EF7A4A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335C2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23B40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10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10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</w:tr>
      <w:tr w:rsidR="006B0B7E" w14:paraId="59AAFC29" w14:textId="77777777">
        <w:trPr>
          <w:trHeight w:val="482"/>
        </w:trPr>
        <w:tc>
          <w:tcPr>
            <w:tcW w:w="117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39BE15" w14:textId="77777777" w:rsidR="006B0B7E" w:rsidRDefault="006B0B7E"/>
        </w:tc>
        <w:tc>
          <w:tcPr>
            <w:tcW w:w="37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3DF5A8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6198D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6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4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F292A" w14:textId="77777777" w:rsidR="006B0B7E" w:rsidRDefault="0067612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5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4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0F988AD0" w14:textId="77777777" w:rsidR="006B0B7E" w:rsidRDefault="006B0B7E">
      <w:pPr>
        <w:rPr>
          <w:sz w:val="2"/>
        </w:rPr>
      </w:pPr>
    </w:p>
    <w:p w14:paraId="6A11FFD6" w14:textId="77777777" w:rsidR="006B0B7E" w:rsidRDefault="0067612F">
      <w:pPr>
        <w:pStyle w:val="a8"/>
        <w:wordWrap/>
        <w:spacing w:afterLines="40" w:after="96"/>
        <w:ind w:left="46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855"/>
        <w:gridCol w:w="359"/>
        <w:gridCol w:w="1607"/>
        <w:gridCol w:w="359"/>
        <w:gridCol w:w="1437"/>
      </w:tblGrid>
      <w:tr w:rsidR="006B0B7E" w14:paraId="09C18A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90B060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CB2179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a&gt;0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D00D8E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A4B7F6" w14:textId="77777777" w:rsidR="006B0B7E" w:rsidRDefault="0067612F">
            <w:pPr>
              <w:pStyle w:val="a8"/>
              <w:tabs>
                <w:tab w:val="left" w:pos="50"/>
              </w:tabs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a&gt;2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3214C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533FB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a&gt;4</m:t>
                </m:r>
              </m:oMath>
            </m:oMathPara>
          </w:p>
        </w:tc>
      </w:tr>
      <w:tr w:rsidR="006B0B7E" w14:paraId="2FD81173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E98A7C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72AB08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a&gt;5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185901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1B4205" w14:textId="77777777" w:rsidR="006B0B7E" w:rsidRDefault="0067612F">
            <w:pPr>
              <w:pStyle w:val="a8"/>
              <w:tabs>
                <w:tab w:val="left" w:pos="50"/>
              </w:tabs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a&gt;6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C09EAB" w14:textId="77777777" w:rsidR="006B0B7E" w:rsidRDefault="006B0B7E">
            <w:pPr>
              <w:pStyle w:val="a8"/>
              <w:ind w:left="253" w:hanging="112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93F2D7" w14:textId="77777777" w:rsidR="006B0B7E" w:rsidRDefault="006B0B7E">
            <w:pPr>
              <w:pStyle w:val="a8"/>
              <w:ind w:left="253" w:hanging="112"/>
              <w:rPr>
                <w:rFonts w:ascii="HY신명조" w:eastAsia="HY신명조" w:cs="HY신명조"/>
              </w:rPr>
            </w:pPr>
          </w:p>
        </w:tc>
      </w:tr>
    </w:tbl>
    <w:p w14:paraId="0F223F9F" w14:textId="77777777" w:rsidR="006B0B7E" w:rsidRDefault="006B0B7E">
      <w:pPr>
        <w:rPr>
          <w:sz w:val="2"/>
        </w:rPr>
      </w:pPr>
    </w:p>
    <w:p w14:paraId="2FEF7E3F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1CAF54E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2317094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DB89CEE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E693506" w14:textId="77777777" w:rsidR="006B0B7E" w:rsidRDefault="0067612F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9"/>
        </w:rPr>
        <w:t>X재와 Y재가 10단위씩 존재하며 두 소비자 1, 2가 두 재화 X, Y를</w:t>
      </w:r>
      <w:r>
        <w:rPr>
          <w:rFonts w:ascii="HY신명조" w:eastAsia="HY신명조" w:cs="HY신명조"/>
          <w:spacing w:val="-3"/>
        </w:rPr>
        <w:t xml:space="preserve"> 소비하는 </w:t>
      </w:r>
      <m:oMath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  <w:spacing w:val="-3"/>
        </w:rPr>
        <w:t xml:space="preserve">순수교환경제가 있다. 소비자 1의 효용함수는 </w:t>
      </w:r>
      <m:oMath>
        <m:r>
          <m:rPr>
            <m:sty m:val="p"/>
          </m:rPr>
          <w:rPr>
            <w:rFonts w:ascii="Cambria Math"/>
          </w:rPr>
          <m:t>u(x_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+2y_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이고 소비자 2의 효용함수는 </w:t>
      </w:r>
      <m:oMath>
        <m:r>
          <m:rPr>
            <m:sty m:val="p"/>
          </m:rPr>
          <w:rPr>
            <w:rFonts w:ascii="Cambria Math"/>
          </w:rPr>
          <m:t>v(x_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=2x_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이다. 여기서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는 각각 소비자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>의 X재와 Y재 소비량을 나타낸다.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다음 중 이 경제의 계약곡선(contract curve), 즉 파레토 효율적인</w:t>
      </w:r>
      <w:r>
        <w:rPr>
          <w:rFonts w:ascii="HY신명조" w:eastAsia="HY신명조" w:cs="HY신명조"/>
          <w:spacing w:val="-6"/>
        </w:rPr>
        <w:t xml:space="preserve"> 배분을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이은 선을 에지워스 상자에 나타낸 것으로 옳은 것은? (단, 에지워스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상자의 가로 길이와 세로 길이는 각각 10이며, </w:t>
      </w:r>
      <m:oMath>
        <m:r>
          <m:rPr>
            <m:sty m:val="p"/>
          </m:rPr>
          <w:rPr>
            <w:rFonts w:ascii="Cambria Math"/>
          </w:rPr>
          <m:t>O_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O_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>는 각각 소비자 1, 2의 원점을 나타낸다.)</w:t>
      </w:r>
    </w:p>
    <w:p w14:paraId="4523E37F" w14:textId="77777777" w:rsidR="006B0B7E" w:rsidRDefault="003F0E0E">
      <w:pPr>
        <w:pStyle w:val="a8"/>
        <w:ind w:left="367" w:hanging="367"/>
        <w:rPr>
          <w:rFonts w:ascii="HY신명조" w:eastAsia="HY신명조" w:cs="HY신명조"/>
        </w:rPr>
      </w:pPr>
      <w:r>
        <w:pict w14:anchorId="7FB707FE">
          <v:shape id="_x0000_s2029498598" o:spid="_x0000_s2117" alt="사각형입니다." style="position:absolute;left:0;text-align:left;margin-left:50.2pt;margin-top:838.2pt;width:23.25pt;height:16.45pt;z-index:422;mso-position-horizontal-relative:page;mso-position-vertical-relative:page;v-text-anchor:middle" coordsize="2326,1644" o:spt="100" adj="0,,0" path="m,l232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25A204EC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2BBAA392">
          <v:shape id="_x0000_s2029498601" o:spid="_x0000_s2116" alt="사각형입니다." style="position:absolute;left:0;text-align:left;margin-left:170.2pt;margin-top:911.15pt;width:25.65pt;height:16.45pt;z-index:421;mso-position-horizontal-relative:page;mso-position-vertical-relative:page;v-text-anchor:middle" coordsize="2563,1644" o:spt="100" adj="0,,0" path="m,l2563,r,1644l,1644xe" filled="f" stroked="f">
            <v:stroke joinstyle="round"/>
            <v:formulas/>
            <v:path o:connecttype="segments"/>
            <v:textbox inset="2.83pt,2.83pt,2.83pt,2.83pt">
              <w:txbxContent>
                <w:p w14:paraId="478CE880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3221DB1A">
          <v:shape id="_x0000_s2029498604" o:spid="_x0000_s2115" alt="사각형입니다." style="position:absolute;left:0;text-align:left;margin-left:147.95pt;margin-top:932.95pt;width:22.25pt;height:16.45pt;z-index:420;mso-position-horizontal-relative:page;mso-position-vertical-relative:page;v-text-anchor:middle" coordsize="2226,1644" o:spt="100" adj="0,,0" path="m,l222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01B7A3B9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57DF3DB9">
          <v:shape id="_x0000_s2029498607" o:spid="_x0000_s2114" alt="사각형입니다." style="position:absolute;left:0;text-align:left;margin-left:50.8pt;margin-top:696.5pt;width:20.9pt;height:16.45pt;z-index:418;mso-position-horizontal-relative:page;mso-position-vertical-relative:page;v-text-anchor:middle" coordsize="2090,1644" o:spt="100" adj="0,,0" path="m,l2090,r,1644l,1644xe" filled="f" stroked="f">
            <v:stroke joinstyle="round"/>
            <v:formulas/>
            <v:path o:connecttype="segments"/>
            <v:textbox inset="2.83pt,2.83pt,2.83pt,2.83pt">
              <w:txbxContent>
                <w:p w14:paraId="04108EFC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2A4FD4C6">
          <v:shape id="_x0000_s2029498610" o:spid="_x0000_s2113" alt="사각형입니다." style="position:absolute;left:0;text-align:left;margin-left:170.35pt;margin-top:768.55pt;width:17.7pt;height:16.45pt;z-index:417;mso-position-horizontal-relative:page;mso-position-vertical-relative:page;v-text-anchor:middle" coordsize="1772,1644" o:spt="100" adj="0,,0" path="m,l1772,r,1644l,1644xe" filled="f" stroked="f">
            <v:stroke joinstyle="round"/>
            <v:formulas/>
            <v:path o:connecttype="segments"/>
            <v:textbox inset="2.83pt,2.83pt,2.83pt,2.83pt">
              <w:txbxContent>
                <w:p w14:paraId="537B4C87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53A27F5A">
          <v:shape id="_x0000_s2029498613" o:spid="_x0000_s2112" alt="사각형입니다." style="position:absolute;left:0;text-align:left;margin-left:75.45pt;margin-top:774.15pt;width:15.25pt;height:16.45pt;z-index:416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25F32154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1BFC8E38">
          <v:line id="_x0000_s2029498616" o:spid="_x0000_s2111" alt="선입니다." style="position:absolute;left:0;text-align:left;z-index:415;mso-position-horizontal-relative:page;mso-position-vertical-relative:page" from="158.75pt,707pt" to="69.15pt,707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42E8AABF">
          <v:line id="_x0000_s2029498618" o:spid="_x0000_s2110" alt="선입니다." style="position:absolute;left:0;text-align:left;z-index:414;mso-position-horizontal-relative:page;mso-position-vertical-relative:page" from="87.6pt,777.75pt" to="177.2pt,777.75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72EB4843">
          <v:line id="_x0000_s2029498620" o:spid="_x0000_s2109" alt="선입니다." style="position:absolute;left:0;text-align:left;z-index:413;mso-position-horizontal-relative:page;mso-position-vertical-relative:page" from="158.35pt,708.3pt" to="158.35pt,797.9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47401B3D">
          <v:shape id="_x0000_s2029498622" o:spid="_x0000_s2108" alt="사각형입니다." style="position:absolute;left:0;text-align:left;margin-left:206.65pt;margin-top:696.5pt;width:20.9pt;height:16.45pt;z-index:412;mso-position-horizontal-relative:page;mso-position-vertical-relative:page;v-text-anchor:middle" coordsize="2092,1644" o:spt="100" adj="0,,0" path="m,l2092,r,1644l,1644xe" filled="f" stroked="f">
            <v:stroke joinstyle="round"/>
            <v:formulas/>
            <v:path o:connecttype="segments"/>
            <v:textbox inset="2.83pt,2.83pt,2.83pt,2.83pt">
              <w:txbxContent>
                <w:p w14:paraId="20127D95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0161D864">
          <v:shape id="_x0000_s2029498625" o:spid="_x0000_s2107" alt="사각형입니다." style="position:absolute;left:0;text-align:left;margin-left:326.95pt;margin-top:767.4pt;width:19.05pt;height:16.45pt;z-index:411;mso-position-horizontal-relative:page;mso-position-vertical-relative:page;v-text-anchor:middle" coordsize="1904,1644" o:spt="100" adj="0,,0" path="m,l1904,r,1644l,1644xe" filled="f" stroked="f">
            <v:stroke joinstyle="round"/>
            <v:formulas/>
            <v:path o:connecttype="segments"/>
            <v:textbox inset="2.83pt,2.83pt,2.83pt,2.83pt">
              <w:txbxContent>
                <w:p w14:paraId="45ED8B5B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21B73704">
          <v:shape id="_x0000_s2029498628" o:spid="_x0000_s2106" alt="사각형입니다." style="position:absolute;left:0;text-align:left;margin-left:232.05pt;margin-top:773.95pt;width:15.25pt;height:16.45pt;z-index:410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5C076141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CC66142">
          <v:shape id="_x0000_s2029498631" o:spid="_x0000_s2105" alt="사각형입니다." style="position:absolute;left:0;text-align:left;margin-left:156.3pt;margin-top:838.2pt;width:15.25pt;height:16.45pt;z-index:409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019B854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318DE6EC">
          <v:shape id="_x0000_s2029498634" o:spid="_x0000_s2104" alt="사각형입니다." style="position:absolute;left:0;text-align:left;margin-left:75.6pt;margin-top:916.55pt;width:15.25pt;height:16.45pt;z-index:408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7568C10D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2BE0C7EF">
          <v:line id="_x0000_s2029498637" o:spid="_x0000_s2103" alt="선입니다." style="position:absolute;left:0;text-align:left;z-index:407;mso-position-horizontal-relative:page;mso-position-vertical-relative:page" from="158.35pt,848.85pt" to="68.75pt,848.85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6962F600">
          <v:line id="_x0000_s2029498639" o:spid="_x0000_s2102" alt="선입니다." style="position:absolute;left:0;text-align:left;z-index:406;mso-position-horizontal-relative:page;mso-position-vertical-relative:page" from="86.65pt,920.15pt" to="176.25pt,920.15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14843BDA">
          <v:line id="_x0000_s2029498641" o:spid="_x0000_s2101" alt="선입니다." style="position:absolute;left:0;text-align:left;z-index:405;mso-position-horizontal-relative:page;mso-position-vertical-relative:page" from="87.05pt,920pt" to="87.05pt,830.4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2FF8CDE6">
          <v:line id="_x0000_s2029498643" o:spid="_x0000_s2100" alt="선입니다." style="position:absolute;left:0;text-align:left;z-index:404;mso-position-horizontal-relative:page;mso-position-vertical-relative:page" from="158.5pt,848.5pt" to="158.5pt,938.1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76FFB0C4">
          <v:shape id="_x0000_s2029498645" o:spid="_x0000_s2099" alt="사각형입니다." style="position:absolute;left:0;text-align:left;margin-left:147.2pt;margin-top:792.8pt;width:18.85pt;height:16.45pt;z-index:403;mso-position-horizontal-relative:page;mso-position-vertical-relative:page;v-text-anchor:middle" coordsize="1886,1644" o:spt="100" adj="0,,0" path="m,l188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2C46C8D9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4A2D4298">
          <v:shape id="_x0000_s2029498648" o:spid="_x0000_s2098" alt="사각형입니다." style="position:absolute;left:0;text-align:left;margin-left:77.05pt;margin-top:674.15pt;width:15.25pt;height:16.45pt;z-index:402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F0B1D1E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45609091">
          <v:shape id="_x0000_s2029498651" o:spid="_x0000_s2097" alt="사각형입니다." style="position:absolute;left:0;text-align:left;margin-left:233.5pt;margin-top:674.55pt;width:15.25pt;height:16.45pt;z-index:401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0E5A96CA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2496F23B">
          <v:shape id="_x0000_s2029498654" o:spid="_x0000_s2096" alt="사각형입니다." style="position:absolute;left:0;text-align:left;margin-left:207.65pt;margin-top:557.15pt;width:21.6pt;height:16.45pt;z-index:400;mso-position-horizontal-relative:page;mso-position-vertical-relative:page;v-text-anchor:middle" coordsize="2160,1644" o:spt="100" adj="0,,0" path="m,l2160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86F5F00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4DD775F5">
          <v:shape id="_x0000_s2029498657" o:spid="_x0000_s2095" alt="사각형입니다." style="position:absolute;left:0;text-align:left;margin-left:328.05pt;margin-top:626.15pt;width:17.9pt;height:16.45pt;z-index:399;mso-position-horizontal-relative:page;mso-position-vertical-relative:page;v-text-anchor:middle" coordsize="1792,1644" o:spt="100" adj="0,,0" path="m,l1792,r,1644l,1644xe" filled="f" stroked="f">
            <v:stroke joinstyle="round"/>
            <v:formulas/>
            <v:path o:connecttype="segments"/>
            <v:textbox inset="2.83pt,2.83pt,2.83pt,2.83pt">
              <w:txbxContent>
                <w:p w14:paraId="731DB932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5DD51E81">
          <v:shape id="_x0000_s2029498660" o:spid="_x0000_s2094" alt="사각형입니다." style="position:absolute;left:0;text-align:left;margin-left:304.8pt;margin-top:649.65pt;width:22.15pt;height:16.45pt;z-index:398;mso-position-horizontal-relative:page;mso-position-vertical-relative:page;v-text-anchor:middle" coordsize="2216,1644" o:spt="100" adj="0,,0" path="m,l221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52D940C3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54002749">
          <v:shape id="_x0000_s2029498663" o:spid="_x0000_s2093" alt="사각형입니다." style="position:absolute;left:0;text-align:left;margin-left:311.45pt;margin-top:552.1pt;width:15.25pt;height:16.45pt;z-index:397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7426226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24EFEEFE">
          <v:group id="_x0000_s2087" style="position:absolute;left:0;text-align:left;margin-left:225.6pt;margin-top:545.95pt;width:108.05pt;height:108.25pt;z-index:395;mso-position-horizontal-relative:page;mso-position-vertical-relative:page" coordsize="10807,10824">
            <v:line id="_x0000_s2088259518" o:spid="_x0000_s2092" style="position:absolute" from="8976,1865" to="8976,10824" strokeweight=".33pt">
              <v:stroke endarrow="classic" endarrowwidth="narrow" endarrowlength="short" joinstyle="miter"/>
            </v:line>
            <v:line id="_x0000_s2088259519" o:spid="_x0000_s2091" style="position:absolute" from="1887,8959" to="1887,0" strokeweight=".33pt">
              <v:stroke endarrow="classic" endarrowwidth="narrow" endarrowlength="short" joinstyle="miter"/>
            </v:line>
            <v:group id="_x0000_s2088" style="position:absolute;top:1847;width:10807;height:7074" coordorigin=",1847" coordsize="10807,7074">
              <v:line id="_x0000_s2088259521" o:spid="_x0000_s2090" style="position:absolute" from="1848,8920" to="10807,8920" strokeweight=".33pt">
                <v:stroke endarrow="classic" endarrowwidth="narrow" endarrowlength="short" joinstyle="miter"/>
              </v:line>
              <v:line id="_x0000_s2088259522" o:spid="_x0000_s2089" style="position:absolute" from="8959,1847" to="0,1847" strokeweight=".33pt">
                <v:stroke endarrow="classic" endarrowwidth="narrow" endarrowlength="short" joinstyle="miter"/>
              </v:line>
            </v:group>
            <w10:wrap anchorx="page" anchory="page"/>
          </v:group>
        </w:pict>
      </w:r>
      <w:r>
        <w:pict w14:anchorId="23B04717">
          <v:shape id="_x0000_s2029498673" o:spid="_x0000_s2086" alt="사각형입니다." style="position:absolute;left:0;text-align:left;margin-left:49.8pt;margin-top:557.55pt;width:17.35pt;height:16.45pt;z-index:394;mso-position-horizontal-relative:page;mso-position-vertical-relative:page;v-text-anchor:middle" coordsize="1737,1644" o:spt="100" adj="0,,0" path="m,l173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AB6FAA8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3CA3F567">
          <v:shape id="_x0000_s2029498676" o:spid="_x0000_s2085" alt="사각형입니다." style="position:absolute;left:0;text-align:left;margin-left:171.2pt;margin-top:626.55pt;width:17.3pt;height:16.45pt;z-index:393;mso-position-horizontal-relative:page;mso-position-vertical-relative:page;v-text-anchor:middle" coordsize="1732,1644" o:spt="100" adj="0,,0" path="m,l1732,r,1644l,1644xe" filled="f" stroked="f">
            <v:stroke joinstyle="round"/>
            <v:formulas/>
            <v:path o:connecttype="segments"/>
            <v:textbox inset="2.83pt,2.83pt,2.83pt,2.83pt">
              <w:txbxContent>
                <w:p w14:paraId="0449A73D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x_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790A4529">
          <v:shape id="_x0000_s2029498679" o:spid="_x0000_s2084" alt="사각형입니다." style="position:absolute;left:0;text-align:left;margin-left:148.4pt;margin-top:649.45pt;width:19.95pt;height:16.45pt;z-index:392;mso-position-horizontal-relative:page;mso-position-vertical-relative:page;v-text-anchor:middle" coordsize="1993,1644" o:spt="100" adj="0,,0" path="m,l1993,r,1644l,1644xe" filled="f" stroked="f">
            <v:stroke joinstyle="round"/>
            <v:formulas/>
            <v:path o:connecttype="segments"/>
            <v:textbox inset="2.83pt,2.83pt,2.83pt,2.83pt">
              <w:txbxContent>
                <w:p w14:paraId="060F450C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1A0C2072">
          <v:shape id="_x0000_s2029498682" o:spid="_x0000_s2083" alt="사각형입니다." style="position:absolute;left:0;text-align:left;margin-left:77.05pt;margin-top:531.4pt;width:22.25pt;height:16.45pt;z-index:391;mso-position-horizontal-relative:page;mso-position-vertical-relative:page;v-text-anchor:middle" coordsize="2226,1644" o:spt="100" adj="0,,0" path="m,l222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19B7ADBA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5E457447">
          <v:shape id="_x0000_s2029498685" o:spid="_x0000_s2082" alt="사각형입니다." style="position:absolute;left:0;text-align:left;margin-left:155.6pt;margin-top:553.6pt;width:15.25pt;height:16.45pt;z-index:390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5F0F08B3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298AB0D8">
          <v:group id="_x0000_s2076" style="position:absolute;left:0;text-align:left;margin-left:68.6pt;margin-top:545.8pt;width:108.05pt;height:108.25pt;z-index:388;mso-position-horizontal-relative:page;mso-position-vertical-relative:page" coordsize="10807,10824">
            <v:line id="_x0000_s2088259523" o:spid="_x0000_s2081" style="position:absolute" from="8976,1865" to="8976,10824" strokeweight=".33pt">
              <v:stroke endarrow="classic" endarrowwidth="narrow" endarrowlength="short" joinstyle="miter"/>
            </v:line>
            <v:line id="_x0000_s2088259524" o:spid="_x0000_s2080" style="position:absolute" from="1887,8959" to="1887,0" strokeweight=".33pt">
              <v:stroke endarrow="classic" endarrowwidth="narrow" endarrowlength="short" joinstyle="miter"/>
            </v:line>
            <v:group id="_x0000_s2077" style="position:absolute;top:1847;width:10807;height:7075" coordorigin=",1847" coordsize="10807,7075">
              <v:line id="_x0000_s2088259526" o:spid="_x0000_s2079" style="position:absolute" from="1848,8921" to="10807,8921" strokeweight=".33pt">
                <v:stroke endarrow="classic" endarrowwidth="narrow" endarrowlength="short" joinstyle="miter"/>
              </v:line>
              <v:line id="_x0000_s2088259527" o:spid="_x0000_s2078" style="position:absolute" from="8959,1848" to="0,1847" strokeweight=".33pt">
                <v:stroke endarrow="classic" endarrowwidth="narrow" endarrowlength="short" joinstyle="miter"/>
              </v:line>
            </v:group>
            <w10:wrap anchorx="page" anchory="page"/>
          </v:group>
        </w:pict>
      </w:r>
      <w:r>
        <w:pict w14:anchorId="48AF1B45">
          <v:shape id="_x0000_s2029498695" o:spid="_x0000_s2075" alt="사각형입니다." style="position:absolute;left:0;text-align:left;margin-left:155pt;margin-top:695.8pt;width:15.25pt;height:16.45pt;z-index:387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133EB302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0B606E1">
          <v:line id="_x0000_s2029498698" o:spid="_x0000_s2074" alt="선입니다." style="position:absolute;left:0;text-align:left;z-index:386;mso-position-horizontal-relative:page;mso-position-vertical-relative:page" from="87.45pt,778.15pt" to="87.45pt,688.55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62328CED">
          <v:shape id="_x0000_s2029498700" o:spid="_x0000_s2073" alt="사각형입니다." style="position:absolute;left:0;text-align:left;margin-left:304.4pt;margin-top:793.15pt;width:22pt;height:16.45pt;z-index:385;mso-position-horizontal-relative:page;mso-position-vertical-relative:page;v-text-anchor:middle" coordsize="2199,1644" o:spt="100" adj="0,,0" path="m,l2199,r,1644l,1644xe" filled="f" stroked="f">
            <v:stroke joinstyle="round"/>
            <v:formulas/>
            <v:path o:connecttype="segments"/>
            <v:textbox inset="2.83pt,2.83pt,2.83pt,2.83pt">
              <w:txbxContent>
                <w:p w14:paraId="5217D194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485539DD">
          <v:shape id="_x0000_s2029498703" o:spid="_x0000_s2072" alt="사각형입니다." style="position:absolute;left:0;text-align:left;margin-left:311.65pt;margin-top:695.6pt;width:15.25pt;height:16.45pt;z-index:384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21554217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899A975">
          <v:group id="_x0000_s2066" style="position:absolute;left:0;text-align:left;margin-left:225.2pt;margin-top:688.35pt;width:108.05pt;height:108.25pt;z-index:383;mso-position-horizontal-relative:page;mso-position-vertical-relative:page" coordsize="10807,10824">
            <v:line id="_x0000_s2088259528" o:spid="_x0000_s2071" style="position:absolute" from="8976,1865" to="8976,10824" strokeweight=".33pt">
              <v:stroke endarrow="classic" endarrowwidth="narrow" endarrowlength="short" joinstyle="miter"/>
            </v:line>
            <v:line id="_x0000_s2088259529" o:spid="_x0000_s2070" style="position:absolute" from="1887,8959" to="1887,0" strokeweight=".33pt">
              <v:stroke endarrow="classic" endarrowwidth="narrow" endarrowlength="short" joinstyle="miter"/>
            </v:line>
            <v:group id="_x0000_s2067" style="position:absolute;top:1847;width:10807;height:7075" coordorigin=",1847" coordsize="10807,7075">
              <v:line id="_x0000_s2088259531" o:spid="_x0000_s2069" style="position:absolute" from="1848,8921" to="10807,8921" strokeweight=".33pt">
                <v:stroke endarrow="classic" endarrowwidth="narrow" endarrowlength="short" joinstyle="miter"/>
              </v:line>
              <v:line id="_x0000_s2088259532" o:spid="_x0000_s2068" style="position:absolute" from="8959,1848" to="0,1847" strokeweight=".33pt">
                <v:stroke endarrow="classic" endarrowwidth="narrow" endarrowlength="short" joinstyle="miter"/>
              </v:line>
            </v:group>
            <w10:wrap anchorx="page" anchory="page"/>
          </v:group>
        </w:pict>
      </w:r>
      <w:r>
        <w:pict w14:anchorId="0A069CA3">
          <v:shape id="_x0000_s2029498713" o:spid="_x0000_s2065" alt="사각형입니다." style="position:absolute;left:0;text-align:left;margin-left:234pt;margin-top:530.8pt;width:19.65pt;height:16.45pt;z-index:382;mso-position-horizontal-relative:page;mso-position-vertical-relative:page;v-text-anchor:middle" coordsize="1965,1644" o:spt="100" adj="0,,0" path="m,l1965,r,1644l,1644xe" filled="f" stroked="f">
            <v:stroke joinstyle="round"/>
            <v:formulas/>
            <v:path o:connecttype="segments"/>
            <v:textbox inset="2.83pt,2.83pt,2.83pt,2.83pt">
              <w:txbxContent>
                <w:p w14:paraId="3160FDFC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3AB3D65B">
          <v:shape id="_x0000_s2029498716" o:spid="_x0000_s2064" alt="사각형입니다." style="position:absolute;left:0;text-align:left;margin-left:75.75pt;margin-top:815.85pt;width:23.55pt;height:16.45pt;z-index:419;mso-position-horizontal-relative:page;mso-position-vertical-relative:page;v-text-anchor:middle" coordsize="2356,1644" o:spt="100" adj="0,,0" path="m,l2356,r,1644l,1644xe" filled="f" stroked="f">
            <v:stroke joinstyle="round"/>
            <v:formulas/>
            <v:path o:connecttype="segments"/>
            <v:textbox inset="2.83pt,2.83pt,2.83pt,2.83pt">
              <w:txbxContent>
                <w:p w14:paraId="1E894602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y_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</w:p>
              </w:txbxContent>
            </v:textbox>
            <w10:wrap anchorx="page" anchory="page"/>
          </v:shape>
        </w:pict>
      </w:r>
      <w:r>
        <w:pict w14:anchorId="2033434B">
          <v:shape id="_x0000_s2029498719" o:spid="_x0000_s2063" alt="사각형입니다." style="position:absolute;left:0;text-align:left;margin-left:232.45pt;margin-top:632.1pt;width:15.25pt;height:16.45pt;z-index:396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6A3507B2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69A94CBD">
          <v:shape id="_x0000_s2029498722" o:spid="_x0000_s2062" alt="사각형입니다." style="position:absolute;left:0;text-align:left;margin-left:74.9pt;margin-top:631.95pt;width:15.25pt;height:16.45pt;z-index:389;mso-position-horizontal-relative:page;mso-position-vertical-relative:page;v-text-anchor:middle" coordsize="1527,1644" o:spt="100" adj="0,,0" path="m,l1527,r,1644l,1644xe" filled="f" stroked="f">
            <v:stroke joinstyle="round"/>
            <v:formulas/>
            <v:path o:connecttype="segments"/>
            <v:textbox inset="2.83pt,2.83pt,2.83pt,2.83pt">
              <w:txbxContent>
                <w:p w14:paraId="1EB953A7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O_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 xml:space="preserve"> </m:t>
                    </m:r>
                  </m:oMath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67612F"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777"/>
        <w:gridCol w:w="359"/>
        <w:gridCol w:w="2777"/>
      </w:tblGrid>
      <w:tr w:rsidR="006B0B7E" w14:paraId="1E70CAF6" w14:textId="77777777">
        <w:trPr>
          <w:trHeight w:val="28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DB6172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6B0B7E" w14:paraId="5058B8CF" w14:textId="77777777">
              <w:trPr>
                <w:trHeight w:val="1417"/>
                <w:jc w:val="center"/>
              </w:trPr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single" w:sz="13" w:space="0" w:color="000000"/>
                  </w:tcBorders>
                  <w:vAlign w:val="center"/>
                </w:tcPr>
                <w:p w14:paraId="573611E1" w14:textId="77777777" w:rsidR="006B0B7E" w:rsidRDefault="006B0B7E">
                  <w:pPr>
                    <w:pStyle w:val="a8"/>
                  </w:pPr>
                </w:p>
              </w:tc>
            </w:tr>
          </w:tbl>
          <w:p w14:paraId="76B6AF64" w14:textId="77777777" w:rsidR="006B0B7E" w:rsidRDefault="006B0B7E">
            <w:pPr>
              <w:rPr>
                <w:sz w:val="2"/>
              </w:rPr>
            </w:pPr>
          </w:p>
          <w:p w14:paraId="5973997F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D474E1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6B0B7E" w14:paraId="414EF439" w14:textId="77777777">
              <w:trPr>
                <w:trHeight w:val="1417"/>
                <w:jc w:val="center"/>
              </w:trPr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  <w:tl2br w:val="single" w:sz="13" w:space="0" w:color="000000"/>
                    <w:tr2bl w:val="nil"/>
                  </w:tcBorders>
                  <w:vAlign w:val="center"/>
                </w:tcPr>
                <w:p w14:paraId="6B94AA1C" w14:textId="77777777" w:rsidR="006B0B7E" w:rsidRDefault="006B0B7E">
                  <w:pPr>
                    <w:pStyle w:val="a8"/>
                  </w:pPr>
                </w:p>
              </w:tc>
            </w:tr>
          </w:tbl>
          <w:p w14:paraId="0CFC18E2" w14:textId="77777777" w:rsidR="006B0B7E" w:rsidRDefault="006B0B7E">
            <w:pPr>
              <w:rPr>
                <w:sz w:val="2"/>
              </w:rPr>
            </w:pPr>
          </w:p>
          <w:p w14:paraId="3E535857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69990F62" w14:textId="77777777">
        <w:trPr>
          <w:trHeight w:val="28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271289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6B0B7E" w14:paraId="7B33A837" w14:textId="77777777">
              <w:trPr>
                <w:trHeight w:val="1417"/>
                <w:jc w:val="center"/>
              </w:trPr>
              <w:tc>
                <w:tcPr>
                  <w:tcW w:w="1417" w:type="dxa"/>
                  <w:tcBorders>
                    <w:top w:val="nil"/>
                    <w:left w:val="nil"/>
                    <w:bottom w:val="single" w:sz="13" w:space="0" w:color="000000"/>
                    <w:right w:val="single" w:sz="13" w:space="0" w:color="000000"/>
                    <w:tl2br w:val="nil"/>
                    <w:tr2bl w:val="nil"/>
                  </w:tcBorders>
                  <w:vAlign w:val="center"/>
                </w:tcPr>
                <w:p w14:paraId="3DFF0370" w14:textId="77777777" w:rsidR="006B0B7E" w:rsidRDefault="006B0B7E">
                  <w:pPr>
                    <w:pStyle w:val="a8"/>
                  </w:pPr>
                </w:p>
              </w:tc>
            </w:tr>
          </w:tbl>
          <w:p w14:paraId="07C93F98" w14:textId="77777777" w:rsidR="006B0B7E" w:rsidRDefault="006B0B7E">
            <w:pPr>
              <w:rPr>
                <w:sz w:val="2"/>
              </w:rPr>
            </w:pPr>
          </w:p>
          <w:p w14:paraId="4E995633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8CD444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6B0B7E" w14:paraId="7845CBDF" w14:textId="77777777">
              <w:trPr>
                <w:trHeight w:val="1417"/>
                <w:jc w:val="center"/>
              </w:trPr>
              <w:tc>
                <w:tcPr>
                  <w:tcW w:w="1417" w:type="dxa"/>
                  <w:tcBorders>
                    <w:top w:val="single" w:sz="13" w:space="0" w:color="000000"/>
                    <w:left w:val="single" w:sz="1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B82A91" w14:textId="77777777" w:rsidR="006B0B7E" w:rsidRDefault="006B0B7E">
                  <w:pPr>
                    <w:pStyle w:val="a8"/>
                  </w:pPr>
                </w:p>
              </w:tc>
            </w:tr>
          </w:tbl>
          <w:p w14:paraId="28AB29FE" w14:textId="77777777" w:rsidR="006B0B7E" w:rsidRDefault="006B0B7E">
            <w:pPr>
              <w:rPr>
                <w:sz w:val="2"/>
              </w:rPr>
            </w:pPr>
          </w:p>
          <w:p w14:paraId="4976B20A" w14:textId="77777777" w:rsidR="006B0B7E" w:rsidRDefault="006B0B7E">
            <w:pPr>
              <w:pStyle w:val="a8"/>
              <w:wordWrap/>
              <w:jc w:val="center"/>
            </w:pPr>
          </w:p>
        </w:tc>
      </w:tr>
      <w:tr w:rsidR="006B0B7E" w14:paraId="5C97AB15" w14:textId="77777777">
        <w:trPr>
          <w:trHeight w:val="28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F01611" w14:textId="77777777" w:rsidR="006B0B7E" w:rsidRDefault="0067612F">
            <w:pPr>
              <w:pStyle w:val="a8"/>
              <w:wordWrap/>
              <w:ind w:left="320" w:hanging="320"/>
              <w:jc w:val="center"/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B607F" w14:textId="77777777" w:rsidR="006B0B7E" w:rsidRDefault="006B0B7E">
            <w:pPr>
              <w:pStyle w:val="a8"/>
              <w:wordWrap/>
              <w:jc w:val="center"/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708"/>
            </w:tblGrid>
            <w:tr w:rsidR="006B0B7E" w14:paraId="0B529627" w14:textId="77777777">
              <w:trPr>
                <w:trHeight w:val="708"/>
                <w:jc w:val="center"/>
              </w:trPr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  <w:tl2br w:val="single" w:sz="13" w:space="0" w:color="000000"/>
                    <w:tr2bl w:val="nil"/>
                  </w:tcBorders>
                  <w:vAlign w:val="center"/>
                </w:tcPr>
                <w:p w14:paraId="0601A535" w14:textId="77777777" w:rsidR="006B0B7E" w:rsidRDefault="006B0B7E">
                  <w:pPr>
                    <w:pStyle w:val="a8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1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2B9728" w14:textId="77777777" w:rsidR="006B0B7E" w:rsidRDefault="006B0B7E">
                  <w:pPr>
                    <w:pStyle w:val="a8"/>
                  </w:pPr>
                </w:p>
              </w:tc>
            </w:tr>
            <w:tr w:rsidR="006B0B7E" w14:paraId="6FF7C573" w14:textId="77777777">
              <w:trPr>
                <w:trHeight w:val="708"/>
                <w:jc w:val="center"/>
              </w:trPr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single" w:sz="13" w:space="0" w:color="000000"/>
                    <w:tl2br w:val="nil"/>
                    <w:tr2bl w:val="nil"/>
                  </w:tcBorders>
                  <w:vAlign w:val="center"/>
                </w:tcPr>
                <w:p w14:paraId="7A57079E" w14:textId="77777777" w:rsidR="006B0B7E" w:rsidRDefault="006B0B7E">
                  <w:pPr>
                    <w:pStyle w:val="a8"/>
                  </w:pPr>
                </w:p>
              </w:tc>
              <w:tc>
                <w:tcPr>
                  <w:tcW w:w="708" w:type="dxa"/>
                  <w:tcBorders>
                    <w:top w:val="single" w:sz="13" w:space="0" w:color="000000"/>
                    <w:left w:val="single" w:sz="1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CC341A" w14:textId="77777777" w:rsidR="006B0B7E" w:rsidRDefault="006B0B7E">
                  <w:pPr>
                    <w:pStyle w:val="a8"/>
                  </w:pPr>
                </w:p>
              </w:tc>
            </w:tr>
          </w:tbl>
          <w:p w14:paraId="0F5EBE4C" w14:textId="77777777" w:rsidR="006B0B7E" w:rsidRDefault="006B0B7E">
            <w:pPr>
              <w:rPr>
                <w:sz w:val="2"/>
              </w:rPr>
            </w:pPr>
          </w:p>
          <w:p w14:paraId="40B72447" w14:textId="77777777" w:rsidR="006B0B7E" w:rsidRDefault="006B0B7E">
            <w:pPr>
              <w:pStyle w:val="a8"/>
              <w:wordWrap/>
              <w:jc w:val="center"/>
            </w:pPr>
          </w:p>
          <w:p w14:paraId="4CF79A40" w14:textId="77777777" w:rsidR="006B0B7E" w:rsidRDefault="006B0B7E">
            <w:pPr>
              <w:pStyle w:val="a8"/>
              <w:wordWrap/>
              <w:jc w:val="center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E556A6" w14:textId="77777777" w:rsidR="006B0B7E" w:rsidRDefault="006B0B7E">
            <w:pPr>
              <w:pStyle w:val="a8"/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A107E" w14:textId="77777777" w:rsidR="006B0B7E" w:rsidRDefault="006B0B7E">
            <w:pPr>
              <w:pStyle w:val="a8"/>
            </w:pPr>
          </w:p>
        </w:tc>
      </w:tr>
    </w:tbl>
    <w:p w14:paraId="418B2164" w14:textId="77777777" w:rsidR="006B0B7E" w:rsidRDefault="006B0B7E">
      <w:pPr>
        <w:rPr>
          <w:sz w:val="2"/>
        </w:rPr>
      </w:pPr>
    </w:p>
    <w:p w14:paraId="118CCE3A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 xml:space="preserve">독점적 경쟁시장에서 조업하는 A기업의 비용함수는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(Q)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+2</m:t>
        </m:r>
      </m:oMath>
      <w:r>
        <w:rPr>
          <w:rFonts w:ascii="HY신명조" w:eastAsia="HY신명조" w:cs="HY신명조"/>
          <w:spacing w:val="-7"/>
        </w:rPr>
        <w:t>이다.</w:t>
      </w:r>
      <w:r>
        <w:rPr>
          <w:rFonts w:ascii="HY신명조" w:eastAsia="HY신명조" w:cs="HY신명조"/>
          <w:spacing w:val="-6"/>
        </w:rPr>
        <w:t xml:space="preserve"> 이 시장의 기업 수가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6"/>
        </w:rPr>
        <w:t>일 때 A기업이 직면하는 개별수요함수가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Q=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100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</w:rPr>
        <w:t xml:space="preserve">이면, 이 시장의 장기균형에서 기업의 수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은?</w:t>
      </w:r>
    </w:p>
    <w:p w14:paraId="61D032D4" w14:textId="77777777" w:rsidR="006B0B7E" w:rsidRDefault="0067612F">
      <w:pPr>
        <w:pStyle w:val="a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9"/>
        <w:gridCol w:w="359"/>
        <w:gridCol w:w="855"/>
        <w:gridCol w:w="359"/>
        <w:gridCol w:w="855"/>
        <w:gridCol w:w="359"/>
        <w:gridCol w:w="855"/>
        <w:gridCol w:w="359"/>
        <w:gridCol w:w="855"/>
      </w:tblGrid>
      <w:tr w:rsidR="006B0B7E" w14:paraId="337575E8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3ACBD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AB460E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AB7B7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ABC7FD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240D4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1D3002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C79BD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B1414C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22C61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1562A0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</w:t>
            </w:r>
          </w:p>
        </w:tc>
      </w:tr>
    </w:tbl>
    <w:p w14:paraId="3C3920B2" w14:textId="77777777" w:rsidR="006B0B7E" w:rsidRDefault="006B0B7E">
      <w:pPr>
        <w:rPr>
          <w:sz w:val="2"/>
        </w:rPr>
      </w:pPr>
    </w:p>
    <w:p w14:paraId="76A81737" w14:textId="77777777" w:rsidR="006B0B7E" w:rsidRDefault="006B0B7E">
      <w:pPr>
        <w:pStyle w:val="a8"/>
        <w:spacing w:afterLines="40" w:after="96"/>
        <w:ind w:left="400" w:right="116" w:hanging="400"/>
        <w:rPr>
          <w:rFonts w:ascii="HY신명조" w:eastAsia="HY신명조" w:cs="HY신명조"/>
          <w:b/>
          <w:bCs/>
        </w:rPr>
      </w:pPr>
    </w:p>
    <w:p w14:paraId="298F8EEB" w14:textId="77777777" w:rsidR="006B0B7E" w:rsidRDefault="006B0B7E">
      <w:pPr>
        <w:pStyle w:val="a8"/>
        <w:spacing w:afterLines="40" w:after="96"/>
        <w:ind w:left="400" w:right="116" w:hanging="400"/>
        <w:rPr>
          <w:rFonts w:ascii="HY신명조" w:eastAsia="HY신명조" w:cs="HY신명조"/>
          <w:b/>
          <w:bCs/>
        </w:rPr>
      </w:pPr>
    </w:p>
    <w:p w14:paraId="036AA39E" w14:textId="77777777" w:rsidR="006B0B7E" w:rsidRDefault="006B0B7E">
      <w:pPr>
        <w:pStyle w:val="a8"/>
        <w:spacing w:afterLines="40" w:after="96"/>
        <w:ind w:left="400" w:right="116" w:hanging="400"/>
        <w:rPr>
          <w:rFonts w:ascii="HY신명조" w:eastAsia="HY신명조" w:cs="HY신명조"/>
          <w:b/>
          <w:bCs/>
        </w:rPr>
      </w:pPr>
    </w:p>
    <w:p w14:paraId="2D139A80" w14:textId="77777777" w:rsidR="006B0B7E" w:rsidRDefault="006B0B7E">
      <w:pPr>
        <w:pStyle w:val="a8"/>
        <w:spacing w:afterLines="40" w:after="96"/>
        <w:ind w:left="400" w:right="116" w:hanging="400"/>
        <w:rPr>
          <w:rFonts w:ascii="HY신명조" w:eastAsia="HY신명조" w:cs="HY신명조"/>
          <w:b/>
          <w:bCs/>
        </w:rPr>
      </w:pPr>
    </w:p>
    <w:p w14:paraId="641AD985" w14:textId="77777777" w:rsidR="006B0B7E" w:rsidRDefault="0067612F">
      <w:pPr>
        <w:pStyle w:val="a8"/>
        <w:spacing w:afterLines="40" w:after="96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</w:rPr>
        <w:t>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)과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)을 이용하여 두 재화 X재와 Y재만을 생산하는 경제를 고려하자. 각 재화의 생산함수는</w:t>
      </w:r>
    </w:p>
    <w:p w14:paraId="7517A5EB" w14:textId="77777777" w:rsidR="006B0B7E" w:rsidRDefault="0067612F">
      <w:pPr>
        <w:pStyle w:val="a8"/>
        <w:wordWrap/>
        <w:spacing w:afterLines="40" w:after="96"/>
        <w:ind w:left="346" w:hanging="34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+K_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,</w:t>
      </w:r>
      <w:r>
        <w:tab/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K_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27452A13" w14:textId="77777777" w:rsidR="006B0B7E" w:rsidRDefault="0067612F">
      <w:pPr>
        <w:pStyle w:val="a8"/>
        <w:spacing w:afterLines="40" w:after="96"/>
        <w:ind w:left="388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>이고, 노동과 자본은 10단위씩 주어져 있다. 생산이 효율적으로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이루</w:t>
      </w:r>
      <w:r>
        <w:rPr>
          <w:rFonts w:ascii="HY신명조" w:eastAsia="HY신명조" w:cs="HY신명조"/>
          <w:spacing w:val="1"/>
        </w:rPr>
        <w:t>어질 때, X재 생산을 한 단위 늘리기 위해 포기해야 하는 Y재</w:t>
      </w:r>
      <w:r>
        <w:rPr>
          <w:rFonts w:ascii="HY신명조" w:eastAsia="HY신명조" w:cs="HY신명조"/>
          <w:spacing w:val="2"/>
        </w:rPr>
        <w:t xml:space="preserve"> 생산량,</w:t>
      </w:r>
      <w:r>
        <w:rPr>
          <w:rFonts w:ascii="HY신명조" w:eastAsia="HY신명조" w:cs="HY신명조"/>
        </w:rPr>
        <w:t xml:space="preserve"> 즉 한계변환율(marginal rate of transformation)은?</w:t>
      </w:r>
    </w:p>
    <w:p w14:paraId="236BDE91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1BD2C9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4614F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9F8C6B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DAB75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B96A7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361E7D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3C7149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</w:tr>
      <w:tr w:rsidR="006B0B7E" w14:paraId="51406D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7A8EAB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BFF8E1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BBC9D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3C583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11E91C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28C5FD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FBA707D" w14:textId="77777777" w:rsidR="006B0B7E" w:rsidRDefault="006B0B7E">
      <w:pPr>
        <w:rPr>
          <w:sz w:val="2"/>
        </w:rPr>
      </w:pPr>
    </w:p>
    <w:p w14:paraId="1E7A2B54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FDCE6AB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  <w:sz w:val="10"/>
          <w:szCs w:val="10"/>
        </w:rPr>
      </w:pPr>
    </w:p>
    <w:p w14:paraId="688A0DF4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  <w:sz w:val="10"/>
          <w:szCs w:val="10"/>
        </w:rPr>
      </w:pPr>
    </w:p>
    <w:p w14:paraId="13462FB2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  <w:sz w:val="10"/>
          <w:szCs w:val="10"/>
        </w:rPr>
      </w:pPr>
    </w:p>
    <w:p w14:paraId="06A08247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  <w:sz w:val="10"/>
          <w:szCs w:val="10"/>
        </w:rPr>
      </w:pPr>
    </w:p>
    <w:p w14:paraId="56B2A3A0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  <w:sz w:val="10"/>
          <w:szCs w:val="10"/>
        </w:rPr>
      </w:pPr>
    </w:p>
    <w:p w14:paraId="1E3C160E" w14:textId="77777777" w:rsidR="006B0B7E" w:rsidRDefault="0067612F">
      <w:pPr>
        <w:pStyle w:val="a8"/>
        <w:spacing w:afterLines="40" w:after="96"/>
        <w:ind w:left="385" w:right="116" w:hanging="38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사적 재화(X)와 공공재(Y)를 통해 효용을 극대화하는 A는 사적 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4단위를 가지고 있다. 공공재 1단위를 생산하기 위해서는 사적 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1단위가 필요하다. 현재 이 경제에 1단위의 공공재가 존재하고 A의 효용함수가 </w:t>
      </w:r>
      <m:oMath>
        <m:r>
          <m:rPr>
            <m:sty m:val="p"/>
          </m:rPr>
          <w:rPr>
            <w:rFonts w:ascii="Cambria Math"/>
          </w:rPr>
          <m:t>u(x,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y)=xy</m:t>
        </m:r>
      </m:oMath>
      <w:r>
        <w:rPr>
          <w:rFonts w:ascii="HY신명조" w:eastAsia="HY신명조" w:cs="HY신명조"/>
          <w:spacing w:val="-2"/>
        </w:rPr>
        <w:t>라면, A의 공공재 공급량은?</w:t>
      </w:r>
    </w:p>
    <w:p w14:paraId="0226E444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5C8432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0FBBA1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9DC86F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1F3CF7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72A61F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5BDDA9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537389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</w:tr>
      <w:tr w:rsidR="006B0B7E" w14:paraId="40166F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83C9EB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E6237A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EBB06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DB11EC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4B4E8C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111319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7BDEEDC" w14:textId="77777777" w:rsidR="006B0B7E" w:rsidRDefault="006B0B7E">
      <w:pPr>
        <w:rPr>
          <w:sz w:val="2"/>
        </w:rPr>
      </w:pPr>
    </w:p>
    <w:p w14:paraId="0C81393A" w14:textId="77777777" w:rsidR="006B0B7E" w:rsidRDefault="0067612F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47D2E9A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61719D30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EA83312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5BC244F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DC9E4AF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556DC53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 xml:space="preserve">비용함수가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(Q)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+10</m:t>
        </m:r>
      </m:oMath>
      <w:r>
        <w:rPr>
          <w:rFonts w:ascii="HY신명조" w:eastAsia="HY신명조" w:cs="HY신명조"/>
          <w:spacing w:val="-9"/>
        </w:rPr>
        <w:t>인 독점기업의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9"/>
        </w:rPr>
        <w:t xml:space="preserve">시장수요가 </w:t>
      </w:r>
      <m:oMath>
        <m:r>
          <m:rPr>
            <m:sty m:val="p"/>
          </m:rPr>
          <w:rPr>
            <w:rFonts w:ascii="Cambria Math"/>
          </w:rPr>
          <m:t>Q=100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  <w:spacing w:val="-3"/>
        </w:rPr>
        <w:t>이다.</w:t>
      </w:r>
      <w:r>
        <w:rPr>
          <w:rFonts w:ascii="HY신명조" w:eastAsia="HY신명조" w:cs="HY신명조"/>
          <w:spacing w:val="-7"/>
        </w:rPr>
        <w:t xml:space="preserve"> 이 기업은 생산과정에서 생산량 한 단위당 25의</w:t>
      </w:r>
      <w:r>
        <w:rPr>
          <w:rFonts w:ascii="HY신명조" w:eastAsia="HY신명조" w:cs="HY신명조"/>
          <w:spacing w:val="-5"/>
        </w:rPr>
        <w:t xml:space="preserve"> 외부공해비용을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발생시킨다. 이 기업의 이윤극대화 생산량을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, 사회적 최적생산량을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라 할 때, </w:t>
      </w:r>
      <m:oMath>
        <m:r>
          <m:rPr>
            <m:sty m:val="p"/>
          </m:rPr>
          <w:rPr>
            <w:rFonts w:ascii="Cambria Math"/>
          </w:rPr>
          <m:t>(Q_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4"/>
        </w:rPr>
        <w:t>의 값은?</w:t>
      </w:r>
    </w:p>
    <w:p w14:paraId="004F3253" w14:textId="77777777" w:rsidR="006B0B7E" w:rsidRDefault="0067612F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1B73A6F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4A4947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EA32AA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A66E04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D74328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3815BF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A718E9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6.25</w:t>
            </w:r>
          </w:p>
        </w:tc>
      </w:tr>
      <w:tr w:rsidR="006B0B7E" w14:paraId="0DB527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D9498B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E71DFB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7600C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08768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B9227F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6D0DBE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9B0FF9F" w14:textId="77777777" w:rsidR="006B0B7E" w:rsidRDefault="006B0B7E">
      <w:pPr>
        <w:rPr>
          <w:sz w:val="2"/>
        </w:rPr>
      </w:pPr>
    </w:p>
    <w:p w14:paraId="164B6A61" w14:textId="77777777" w:rsidR="006B0B7E" w:rsidRDefault="006B0B7E">
      <w:pPr>
        <w:pStyle w:val="a8"/>
        <w:ind w:firstLine="388"/>
        <w:rPr>
          <w:rFonts w:ascii="HY신명조" w:eastAsia="HY신명조" w:cs="HY신명조"/>
        </w:rPr>
      </w:pPr>
    </w:p>
    <w:p w14:paraId="663CC934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4FFB20C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05E4E4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CECC98F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2FD6AC3" w14:textId="77777777" w:rsidR="006B0B7E" w:rsidRDefault="0067612F">
      <w:pPr>
        <w:pStyle w:val="a8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좋은 품질과 나쁜 품질, 두 가지 유형의 차가 거래되는 중고차 </w:t>
      </w:r>
      <w:r>
        <w:rPr>
          <w:rFonts w:ascii="HY신명조" w:eastAsia="HY신명조" w:cs="HY신명조"/>
        </w:rPr>
        <w:t>시장이</w:t>
      </w:r>
      <w:r>
        <w:rPr>
          <w:rFonts w:ascii="HY신명조" w:eastAsia="HY신명조" w:cs="HY신명조"/>
          <w:spacing w:val="-3"/>
        </w:rPr>
        <w:t xml:space="preserve"> 있다. 좋은 품질의 차가 시장에서 차지하는 비중은 50%이다.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각 유형에 대한 구매자의 지불용의금액(willingness to pay)과 판매자의</w:t>
      </w:r>
      <w:r>
        <w:rPr>
          <w:rFonts w:ascii="HY신명조" w:eastAsia="HY신명조" w:cs="HY신명조"/>
        </w:rPr>
        <w:t xml:space="preserve"> 수용용의금액(willingness to accept)은 다음 표와 같다. </w:t>
      </w:r>
      <w:r>
        <w:rPr>
          <w:rFonts w:ascii="HY신명조" w:eastAsia="HY신명조" w:cs="HY신명조"/>
          <w:spacing w:val="3"/>
        </w:rPr>
        <w:t>판매자는 자신이 파는 차의 유형을 알고 있으며, 구매자는 위험중립적이다.</w:t>
      </w:r>
    </w:p>
    <w:p w14:paraId="4EF57F53" w14:textId="77777777" w:rsidR="006B0B7E" w:rsidRDefault="0067612F">
      <w:pPr>
        <w:pStyle w:val="a8"/>
        <w:wordWrap/>
        <w:ind w:firstLine="4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08"/>
        <w:gridCol w:w="1809"/>
        <w:gridCol w:w="1809"/>
      </w:tblGrid>
      <w:tr w:rsidR="006B0B7E" w14:paraId="7FC5EB05" w14:textId="77777777">
        <w:trPr>
          <w:trHeight w:val="331"/>
          <w:jc w:val="center"/>
        </w:trPr>
        <w:tc>
          <w:tcPr>
            <w:tcW w:w="25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26DBE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8F3A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좋은 품질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8418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나쁜 품질</w:t>
            </w:r>
          </w:p>
        </w:tc>
      </w:tr>
      <w:tr w:rsidR="006B0B7E" w14:paraId="08E4B0E5" w14:textId="77777777">
        <w:trPr>
          <w:trHeight w:val="331"/>
          <w:jc w:val="center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6140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구매자의 지불용의금액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A478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oMath>
            </m:oMathPara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5CAE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</w:t>
            </w:r>
          </w:p>
        </w:tc>
      </w:tr>
      <w:tr w:rsidR="006B0B7E" w14:paraId="1292F81F" w14:textId="77777777">
        <w:trPr>
          <w:trHeight w:val="332"/>
          <w:jc w:val="center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2F98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판매자의 수용용의금액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BED6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EC90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</m:oMath>
            </m:oMathPara>
          </w:p>
        </w:tc>
      </w:tr>
    </w:tbl>
    <w:p w14:paraId="2B458A4A" w14:textId="77777777" w:rsidR="006B0B7E" w:rsidRDefault="006B0B7E">
      <w:pPr>
        <w:rPr>
          <w:sz w:val="2"/>
        </w:rPr>
      </w:pPr>
    </w:p>
    <w:p w14:paraId="25D7083C" w14:textId="77777777" w:rsidR="006B0B7E" w:rsidRDefault="0067612F">
      <w:pPr>
        <w:pStyle w:val="a8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이 시장에서 구매자가 차 유형을 알 수 있는 경우와 차 유형을 알 수 없는 경우 각각에서 두 유형의 중고차가 모두 거래될 수 있는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>의 값으로 가능한 것은?</w:t>
      </w:r>
    </w:p>
    <w:p w14:paraId="4563A6FC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444EFC2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09EC70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C044D3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oMath>
            </m:oMathPara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1D3F12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098F5F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</m:oMath>
            </m:oMathPara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CE16D6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103A5103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2CAACE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A1689E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374FA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F8E80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EB481D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05B2085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4296B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9CADE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C8D622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CB8DF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117493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600B1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F5C7E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02661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129E20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49067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890E91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5DFCA7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AB6F5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DB2E2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857371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AA8C9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E07531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80423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BA622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537F9A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1,300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531B34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474EB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900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A39E7E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55A193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DAD21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BA6F3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1,400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A1116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7E4CF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900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5C5124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2A9D1F2" w14:textId="77777777" w:rsidR="006B0B7E" w:rsidRDefault="006B0B7E">
      <w:pPr>
        <w:rPr>
          <w:sz w:val="2"/>
        </w:rPr>
      </w:pPr>
    </w:p>
    <w:p w14:paraId="37E802D0" w14:textId="77777777" w:rsidR="006B0B7E" w:rsidRDefault="0067612F">
      <w:pPr>
        <w:pStyle w:val="a8"/>
        <w:ind w:firstLine="246"/>
        <w:rPr>
          <w:rFonts w:ascii="HY신명조" w:eastAsia="HY신명조" w:cs="HY신명조"/>
        </w:rPr>
      </w:pPr>
      <w:r>
        <w:tab/>
      </w:r>
    </w:p>
    <w:p w14:paraId="5AC0AD7E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CCCA300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19603E0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31F9027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CE9F19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5E654B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04D0464" w14:textId="77777777" w:rsidR="006B0B7E" w:rsidRDefault="0067612F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동일한 노동량을 보유하고 있는 두 국가 A, B는 유일한 생산요소인</w:t>
      </w:r>
      <w:r>
        <w:rPr>
          <w:rFonts w:ascii="HY신명조" w:eastAsia="HY신명조" w:cs="HY신명조"/>
        </w:rPr>
        <w:t xml:space="preserve"> 노동을 이용하여 두 재화 X, Y만을 생산한다. 두 국가 각각의 </w:t>
      </w:r>
      <w:r>
        <w:rPr>
          <w:rFonts w:ascii="HY신명조" w:eastAsia="HY신명조" w:cs="HY신명조"/>
          <w:spacing w:val="3"/>
        </w:rPr>
        <w:t xml:space="preserve">생산가능곡선은 직선이다. </w:t>
      </w:r>
      <w:r>
        <w:rPr>
          <w:rFonts w:ascii="HY신명조" w:eastAsia="HY신명조" w:cs="HY신명조"/>
        </w:rPr>
        <w:t xml:space="preserve">각국은 교역의 이득이 있는 경우에만 </w:t>
      </w:r>
      <w:r>
        <w:rPr>
          <w:rFonts w:ascii="HY신명조" w:eastAsia="HY신명조" w:cs="HY신명조"/>
          <w:spacing w:val="1"/>
        </w:rPr>
        <w:t>자국에 비교우위가 있는 재화의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1"/>
        </w:rPr>
        <w:t>생산에 완전특화한 후 상대국과 교역한</w:t>
      </w:r>
      <w:r>
        <w:rPr>
          <w:rFonts w:ascii="HY신명조" w:eastAsia="HY신명조" w:cs="HY신명조"/>
          <w:spacing w:val="-2"/>
        </w:rPr>
        <w:t>다. 다음 표는 이에 따른 두 국가의 생산</w:t>
      </w:r>
      <w:r>
        <w:rPr>
          <w:rFonts w:ascii="HY신명조" w:eastAsia="HY신명조" w:cs="HY신명조"/>
          <w:spacing w:val="1"/>
        </w:rPr>
        <w:t xml:space="preserve"> 조합과 교역 후 소비 조합을 나</w:t>
      </w:r>
      <w:r>
        <w:rPr>
          <w:rFonts w:ascii="HY신명조" w:eastAsia="HY신명조" w:cs="HY신명조"/>
        </w:rPr>
        <w:t>타낸다.</w:t>
      </w:r>
    </w:p>
    <w:p w14:paraId="65AE393B" w14:textId="77777777" w:rsidR="006B0B7E" w:rsidRDefault="0067612F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8"/>
        <w:gridCol w:w="1169"/>
      </w:tblGrid>
      <w:tr w:rsidR="006B0B7E" w14:paraId="4C580769" w14:textId="77777777">
        <w:trPr>
          <w:trHeight w:val="56"/>
          <w:jc w:val="center"/>
        </w:trPr>
        <w:tc>
          <w:tcPr>
            <w:tcW w:w="116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D68285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A0C5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2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8789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</w:tr>
      <w:tr w:rsidR="006B0B7E" w14:paraId="2CB9F416" w14:textId="77777777">
        <w:trPr>
          <w:trHeight w:val="56"/>
          <w:jc w:val="center"/>
        </w:trPr>
        <w:tc>
          <w:tcPr>
            <w:tcW w:w="116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121F5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0938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8DF5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BD32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0903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</w:t>
            </w:r>
          </w:p>
        </w:tc>
      </w:tr>
      <w:tr w:rsidR="006B0B7E" w14:paraId="016C3D1B" w14:textId="77777777">
        <w:trPr>
          <w:trHeight w:val="56"/>
          <w:jc w:val="center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5C2D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16E1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8CE5C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151C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AF52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6B0B7E" w14:paraId="5EE23610" w14:textId="77777777">
        <w:trPr>
          <w:trHeight w:val="56"/>
          <w:jc w:val="center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0D70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6E7E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CBBD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EFAA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2A07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</w:tr>
    </w:tbl>
    <w:p w14:paraId="2740FF4C" w14:textId="77777777" w:rsidR="006B0B7E" w:rsidRDefault="006B0B7E">
      <w:pPr>
        <w:rPr>
          <w:sz w:val="2"/>
        </w:rPr>
      </w:pPr>
    </w:p>
    <w:p w14:paraId="038EC747" w14:textId="77777777" w:rsidR="006B0B7E" w:rsidRDefault="0067612F">
      <w:pPr>
        <w:pStyle w:val="a8"/>
        <w:ind w:left="388"/>
        <w:rPr>
          <w:rFonts w:ascii="HY신명조" w:eastAsia="HY신명조" w:cs="HY신명조"/>
          <w:spacing w:val="5"/>
        </w:rPr>
      </w:pPr>
      <w:r>
        <w:rPr>
          <w:rFonts w:ascii="HY신명조" w:eastAsia="HY신명조" w:cs="HY신명조"/>
          <w:spacing w:val="5"/>
        </w:rPr>
        <w:t>다음 설명 중 옳은 것만을 모두 고르면? (단, 교역은 두 국가 사이에서만 일어난다.)</w:t>
      </w:r>
    </w:p>
    <w:p w14:paraId="177F98E8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52"/>
      </w:tblGrid>
      <w:tr w:rsidR="006B0B7E" w14:paraId="506862E8" w14:textId="77777777">
        <w:trPr>
          <w:trHeight w:val="1442"/>
        </w:trPr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9B2E8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가.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 xml:space="preserve">X재 수량을 가로축에 놓을 때, 생산가능곡선 기울기의 절댓값은 A국이 B국보다 크다. </w:t>
            </w:r>
          </w:p>
          <w:p w14:paraId="15F131B8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B국은 X재 생산에 절대우위가 있다.</w:t>
            </w:r>
          </w:p>
          <w:p w14:paraId="610D259A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교역조건은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 xml:space="preserve">X재 1단위 </w:t>
            </w:r>
            <m:oMath>
              <m:r>
                <m:rPr>
                  <m:sty m:val="p"/>
                </m:rPr>
                <w:rPr>
                  <w:rFonts w:ascii="Cambria Math"/>
                </w:rPr>
                <m:t>=</m:t>
              </m:r>
            </m:oMath>
            <w:r>
              <w:rPr>
                <w:rFonts w:ascii="HY신명조" w:eastAsia="HY신명조" w:cs="HY신명조"/>
              </w:rPr>
              <w:t xml:space="preserve"> Y재 1단위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이다.</w:t>
            </w:r>
          </w:p>
        </w:tc>
      </w:tr>
    </w:tbl>
    <w:p w14:paraId="4FA72F94" w14:textId="77777777" w:rsidR="006B0B7E" w:rsidRDefault="006B0B7E">
      <w:pPr>
        <w:rPr>
          <w:sz w:val="2"/>
        </w:rPr>
      </w:pPr>
    </w:p>
    <w:p w14:paraId="5BD91DAD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07F7E2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5458A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DAD517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2DB0F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E9E25F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9E21AA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7E57B8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6B0B7E" w14:paraId="2C701D4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CB159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0919DA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3196A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6DC2C2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D585EF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800C99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4200282" w14:textId="77777777" w:rsidR="006B0B7E" w:rsidRDefault="006B0B7E">
      <w:pPr>
        <w:rPr>
          <w:sz w:val="2"/>
        </w:rPr>
      </w:pPr>
    </w:p>
    <w:p w14:paraId="3B0D2DA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39C9C16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A1CB19D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9D6A1AA" w14:textId="77777777" w:rsidR="006B0B7E" w:rsidRDefault="006B0B7E">
      <w:pPr>
        <w:pStyle w:val="a8"/>
        <w:ind w:firstLine="288"/>
        <w:rPr>
          <w:rFonts w:ascii="HY신명조" w:eastAsia="HY신명조" w:cs="HY신명조"/>
        </w:rPr>
      </w:pPr>
    </w:p>
    <w:p w14:paraId="2A04B121" w14:textId="77777777" w:rsidR="006B0B7E" w:rsidRDefault="0067612F">
      <w:pPr>
        <w:pStyle w:val="a8"/>
        <w:spacing w:afterLines="40" w:after="96"/>
        <w:ind w:left="386" w:right="116" w:hanging="386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은퇴까지 앞으로 20년간 매년 6,000만원의 소득을 얻을 것으로 예상</w:t>
      </w:r>
      <w:r>
        <w:rPr>
          <w:rFonts w:ascii="HY신명조" w:eastAsia="HY신명조" w:cs="HY신명조"/>
          <w:spacing w:val="3"/>
        </w:rPr>
        <w:t xml:space="preserve">되는 노동자가 있다. 현재 이 노동자는 잔여 생애가 40년이고 </w:t>
      </w:r>
      <w:r>
        <w:rPr>
          <w:rFonts w:ascii="HY신명조" w:eastAsia="HY신명조" w:cs="HY신명조"/>
          <w:spacing w:val="1"/>
        </w:rPr>
        <w:t>자산은</w:t>
      </w:r>
      <w:r>
        <w:rPr>
          <w:rFonts w:ascii="HY신명조" w:eastAsia="HY신명조" w:cs="HY신명조"/>
          <w:spacing w:val="-2"/>
        </w:rPr>
        <w:t xml:space="preserve"> 없으며 2억원의 부채를 갖고 있다. 생애소득가설에 따를 때,</w:t>
      </w:r>
      <w:r>
        <w:rPr>
          <w:rFonts w:ascii="HY신명조" w:eastAsia="HY신명조" w:cs="HY신명조"/>
        </w:rPr>
        <w:t xml:space="preserve"> 이 노동자의 은퇴 시 순자산(</w:t>
      </w:r>
      <m:oMath>
        <m:r>
          <m:rPr>
            <m:sty m:val="p"/>
          </m:rPr>
          <w:rPr>
            <w:rFonts w:ascii="Cambria Math"/>
          </w:rPr>
          <m:t>=</m:t>
        </m:r>
      </m:oMath>
      <w:r>
        <w:rPr>
          <w:rFonts w:ascii="HY신명조" w:eastAsia="HY신명조" w:cs="HY신명조"/>
        </w:rPr>
        <w:t>자산</w:t>
      </w:r>
      <m:oMath>
        <m:r>
          <m:rPr>
            <m:sty m:val="p"/>
          </m:rPr>
          <w:rPr>
            <w:rFonts w:ascii="Cambria Math"/>
          </w:rPr>
          <m:t>-</m:t>
        </m:r>
      </m:oMath>
      <w:r>
        <w:rPr>
          <w:rFonts w:ascii="HY신명조" w:eastAsia="HY신명조" w:cs="HY신명조"/>
        </w:rPr>
        <w:t xml:space="preserve">부채)과 잔여 생애 동안의 </w:t>
      </w:r>
      <w:r>
        <w:rPr>
          <w:rFonts w:ascii="HY신명조" w:eastAsia="HY신명조" w:cs="HY신명조"/>
          <w:spacing w:val="3"/>
        </w:rPr>
        <w:t>연간 소비는? (단, 이자율은 항상 0이고, 사망 시 이 노동자의 순자산은 0이다.)</w:t>
      </w:r>
    </w:p>
    <w:p w14:paraId="110C0593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707CCD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3E8FED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24416E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순자산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EED3A1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39A9F2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 소비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397652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56447C93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DB098E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0A8FC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3AEDF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C7A4F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10BD8D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68B2E6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6BEFA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D5310E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4억원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C7D50E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455461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2,000만원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C2BBFF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C06E7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39E87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973A66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5억원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A844DB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664B52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2,500만원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644062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0BB2FB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E2D24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A8C41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6억원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772395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9CEFC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3,000만원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A6BD26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54B357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7491A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042A4D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7억원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D7B133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B5DA9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3,500만원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8F2CB8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5B4F7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26116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590C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8억원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3EFFC7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E729A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4,000만원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365DB0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A7DB1E2" w14:textId="77777777" w:rsidR="006B0B7E" w:rsidRDefault="006B0B7E">
      <w:pPr>
        <w:rPr>
          <w:sz w:val="2"/>
        </w:rPr>
      </w:pPr>
    </w:p>
    <w:p w14:paraId="031DF2F6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EFE824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4D81556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0B782A6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B1BDE44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72AA6E1" w14:textId="77777777" w:rsidR="006B0B7E" w:rsidRDefault="0067612F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어느 경제의 화폐수요함수가 다음과 같다. </w:t>
      </w:r>
    </w:p>
    <w:p w14:paraId="7A50C6D9" w14:textId="77777777" w:rsidR="006B0B7E" w:rsidRDefault="0067612F">
      <w:pPr>
        <w:pStyle w:val="a8"/>
        <w:wordWrap/>
        <w:spacing w:afterLines="40" w:after="96"/>
        <w:ind w:left="258" w:hanging="25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M^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d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P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 xml:space="preserve">=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4i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</m:oMath>
      </m:oMathPara>
    </w:p>
    <w:p w14:paraId="07E96D1E" w14:textId="77777777" w:rsidR="006B0B7E" w:rsidRDefault="0067612F">
      <w:pPr>
        <w:pStyle w:val="a8"/>
        <w:spacing w:afterLines="40" w:after="96"/>
        <w:ind w:left="388" w:right="116"/>
        <w:rPr>
          <w:rFonts w:ascii="HY신명조" w:eastAsia="HY신명조" w:cs="HY신명조"/>
          <w:spacing w:val="2"/>
        </w:rPr>
      </w:pPr>
      <m:oMath>
        <m:r>
          <m:rPr>
            <m:sty m:val="p"/>
          </m:rPr>
          <w:rPr>
            <w:rFonts w:ascii="Cambria Math"/>
          </w:rPr>
          <m:t>M^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>는 각각 명목화폐수요, 물가수준, 총생산, 명목이자율을</w:t>
      </w:r>
      <w:r>
        <w:rPr>
          <w:rFonts w:ascii="HY신명조" w:eastAsia="HY신명조" w:cs="HY신명조"/>
          <w:spacing w:val="2"/>
        </w:rPr>
        <w:t xml:space="preserve"> 나타낸다. 이 경제의 화폐유통속도는?</w:t>
      </w:r>
    </w:p>
    <w:p w14:paraId="210BDC29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7161CB0E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9D694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79C2C3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3161E5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856ABA" w14:textId="77777777" w:rsidR="006B0B7E" w:rsidRDefault="006761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4i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5C47ED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400738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4i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6B0B7E" w14:paraId="0F795540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B7BE8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148D1E" w14:textId="77777777" w:rsidR="006B0B7E" w:rsidRDefault="0067612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769675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76E92F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DC9261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E87911" w14:textId="77777777" w:rsidR="006B0B7E" w:rsidRDefault="006B0B7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CC82415" w14:textId="77777777" w:rsidR="006B0B7E" w:rsidRDefault="006B0B7E">
      <w:pPr>
        <w:rPr>
          <w:sz w:val="2"/>
        </w:rPr>
      </w:pPr>
    </w:p>
    <w:p w14:paraId="651D1D6E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8FF0311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5A25718D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698207E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C765FBE" w14:textId="77777777" w:rsidR="006B0B7E" w:rsidRDefault="006B0B7E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2443DDA8" w14:textId="77777777" w:rsidR="006B0B7E" w:rsidRDefault="0067612F">
      <w:pPr>
        <w:pStyle w:val="a8"/>
        <w:spacing w:afterLines="40" w:after="96"/>
        <w:ind w:left="380" w:right="116" w:hanging="380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어느 경제의 현금통화는 400조원, 법정지급준비율은 5%이며 은행은</w:t>
      </w:r>
      <w:r>
        <w:rPr>
          <w:rFonts w:ascii="HY신명조" w:eastAsia="HY신명조" w:cs="HY신명조"/>
        </w:rPr>
        <w:t xml:space="preserve"> 50조원의 초과지급준비금을 보유하고 있다. 이 경제의 요구불예금 </w:t>
      </w:r>
      <w:r>
        <w:rPr>
          <w:rFonts w:ascii="HY신명조" w:eastAsia="HY신명조" w:cs="HY신명조"/>
          <w:spacing w:val="1"/>
        </w:rPr>
        <w:t>대비 현금보유 비율이 40%라면 본원통화와 M1 통화승수는? (단, 요구불예금 이외의 예금은 없다고 가정한다.)</w:t>
      </w:r>
    </w:p>
    <w:p w14:paraId="5A9B4381" w14:textId="77777777" w:rsidR="006B0B7E" w:rsidRDefault="0067612F">
      <w:pPr>
        <w:pStyle w:val="a8"/>
        <w:spacing w:afterLines="40" w:after="96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17D0A3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79A507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BCA602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본원통화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395180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F86CE0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M1 통화승수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75A1E6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475AC83F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2A13D2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47394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6D386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199890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FEC1BB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435979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C1044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CD3CFC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450조원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A93D54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A2A42E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816702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583CDE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9A62BB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CA87B5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450조원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C51A8C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9846FF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2.8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E8922F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14E5A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2275A6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083D17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450조원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1C88C1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B70F15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3.2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CA7098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4356B6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F2ADD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0362DF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500조원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F50272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6B8570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EAF21B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EB859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9790F2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A08163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500조원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9074FB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E475A3" w14:textId="77777777" w:rsidR="006B0B7E" w:rsidRDefault="0067612F">
            <w:pPr>
              <w:pStyle w:val="a8"/>
              <w:wordWrap/>
              <w:ind w:left="346" w:hanging="3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2.8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81B2E3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146E322" w14:textId="77777777" w:rsidR="006B0B7E" w:rsidRDefault="006B0B7E">
      <w:pPr>
        <w:rPr>
          <w:sz w:val="2"/>
        </w:rPr>
      </w:pPr>
    </w:p>
    <w:p w14:paraId="1784344B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45D6E9C7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60D3560A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26989E98" w14:textId="77777777" w:rsidR="006B0B7E" w:rsidRDefault="0067612F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다음은 어떤 나라의 고용 관련 자료를 정리한 표이다. </w:t>
      </w:r>
    </w:p>
    <w:p w14:paraId="4808E258" w14:textId="77777777" w:rsidR="006B0B7E" w:rsidRDefault="0067612F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57"/>
        <w:gridCol w:w="2073"/>
      </w:tblGrid>
      <w:tr w:rsidR="006B0B7E" w14:paraId="0129938B" w14:textId="77777777">
        <w:trPr>
          <w:trHeight w:val="256"/>
        </w:trPr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E01B7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생산가능인구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0B8B7C3B" w14:textId="77777777" w:rsidR="006B0B7E" w:rsidRDefault="0067612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1,000만명</w:t>
            </w:r>
          </w:p>
        </w:tc>
      </w:tr>
      <w:tr w:rsidR="006B0B7E" w14:paraId="13842888" w14:textId="77777777">
        <w:trPr>
          <w:trHeight w:val="256"/>
        </w:trPr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0DE023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경제활동참가율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365C71BD" w14:textId="77777777" w:rsidR="006B0B7E" w:rsidRDefault="0067612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</w:tr>
      <w:tr w:rsidR="006B0B7E" w14:paraId="754C9A1E" w14:textId="77777777">
        <w:trPr>
          <w:trHeight w:val="56"/>
        </w:trPr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3A28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실업자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1C4DF214" w14:textId="77777777" w:rsidR="006B0B7E" w:rsidRDefault="0067612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35만명</w:t>
            </w:r>
          </w:p>
        </w:tc>
      </w:tr>
      <w:tr w:rsidR="006B0B7E" w14:paraId="204EA416" w14:textId="77777777">
        <w:trPr>
          <w:trHeight w:val="256"/>
        </w:trPr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C15B3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실업자가 일자리를 구할 확률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12D569F5" w14:textId="77777777" w:rsidR="006B0B7E" w:rsidRDefault="0067612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0.24</w:t>
            </w:r>
          </w:p>
        </w:tc>
      </w:tr>
      <w:tr w:rsidR="006B0B7E" w14:paraId="692948C3" w14:textId="77777777">
        <w:trPr>
          <w:trHeight w:val="256"/>
        </w:trPr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F9AFC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취업자가 일자리를 잃을 확률</w:t>
            </w:r>
          </w:p>
        </w:tc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1CD9C362" w14:textId="77777777" w:rsidR="006B0B7E" w:rsidRDefault="0067612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0.01</w:t>
            </w:r>
          </w:p>
        </w:tc>
      </w:tr>
    </w:tbl>
    <w:p w14:paraId="6FD94996" w14:textId="77777777" w:rsidR="006B0B7E" w:rsidRDefault="006B0B7E">
      <w:pPr>
        <w:rPr>
          <w:sz w:val="2"/>
        </w:rPr>
      </w:pPr>
    </w:p>
    <w:p w14:paraId="7DE8FD25" w14:textId="77777777" w:rsidR="006B0B7E" w:rsidRDefault="0067612F">
      <w:pPr>
        <w:pStyle w:val="a8"/>
        <w:spacing w:afterLines="40" w:after="96"/>
        <w:ind w:left="388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실업률갭을 실제실업률에서 자연실업률을 차감한 값으로 정의할 때, 이 나라의 실업률갭은? (단, 생산가능인구, 실업자가 일자리를 </w:t>
      </w:r>
      <w:r>
        <w:rPr>
          <w:rFonts w:ascii="HY신명조" w:eastAsia="HY신명조" w:cs="HY신명조"/>
          <w:spacing w:val="-3"/>
        </w:rPr>
        <w:t>구할 확률, 취업자가 일자리를 잃을 확률은 일정하고, 경제활동인구와</w:t>
      </w:r>
      <w:r>
        <w:rPr>
          <w:rFonts w:ascii="HY신명조" w:eastAsia="HY신명조" w:cs="HY신명조"/>
        </w:rPr>
        <w:t xml:space="preserve"> 비경제활동인구 사이의 이동은 없다.) </w:t>
      </w:r>
    </w:p>
    <w:p w14:paraId="6E4465CE" w14:textId="77777777" w:rsidR="006B0B7E" w:rsidRDefault="0067612F">
      <w:pPr>
        <w:pStyle w:val="a8"/>
        <w:spacing w:afterLines="40" w:after="96"/>
        <w:ind w:left="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7A67EE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02894B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59ED04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-</m:t>
              </m:r>
            </m:oMath>
            <w:r>
              <w:rPr>
                <w:rFonts w:ascii="HY신명조" w:eastAsia="HY신명조" w:cs="HY신명조"/>
              </w:rPr>
              <w:t>0.5%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E6AC7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72136F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6085DA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FBF80D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0.5%</w:t>
            </w:r>
          </w:p>
        </w:tc>
      </w:tr>
      <w:tr w:rsidR="006B0B7E" w14:paraId="633054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2DE92D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5717B8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35ECC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C9449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5A2F53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D65965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0193B8D" w14:textId="77777777" w:rsidR="006B0B7E" w:rsidRDefault="006B0B7E">
      <w:pPr>
        <w:rPr>
          <w:sz w:val="2"/>
        </w:rPr>
      </w:pPr>
    </w:p>
    <w:p w14:paraId="730E72D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C580A5B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89208B8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565558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B8E2DD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880CA13" w14:textId="77777777" w:rsidR="006B0B7E" w:rsidRDefault="0067612F">
      <w:pPr>
        <w:pStyle w:val="a8"/>
        <w:ind w:left="382" w:hanging="38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고전학파와 케인즈학파에 관한 다음 설명 중 옳은 것만을 모두 고르면?</w:t>
      </w:r>
    </w:p>
    <w:p w14:paraId="3FD50D40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79"/>
      </w:tblGrid>
      <w:tr w:rsidR="006B0B7E" w14:paraId="6E53F826" w14:textId="77777777">
        <w:trPr>
          <w:trHeight w:val="2722"/>
        </w:trPr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A1BA0" w14:textId="77777777" w:rsidR="006B0B7E" w:rsidRDefault="0067612F">
            <w:pPr>
              <w:pStyle w:val="a8"/>
              <w:ind w:left="397" w:hanging="3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  <w:spacing w:val="3"/>
              </w:rPr>
              <w:t>케인즈학파는 동일한 규모라면 정부지출 확대가 조세 감면보다</w:t>
            </w:r>
            <w:r>
              <w:rPr>
                <w:rFonts w:ascii="HY신명조" w:eastAsia="HY신명조" w:cs="HY신명조"/>
              </w:rPr>
              <w:t xml:space="preserve"> 총수요 증대 효과가 크다고 보았다.</w:t>
            </w:r>
          </w:p>
          <w:p w14:paraId="60B2BEFC" w14:textId="77777777" w:rsidR="006B0B7E" w:rsidRDefault="0067612F">
            <w:pPr>
              <w:pStyle w:val="a8"/>
              <w:ind w:left="397" w:hanging="3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 xml:space="preserve">고전학파는 정부의 확장적 재정정책이 민간투자를 감소시킬 수 있다고 보았다. </w:t>
            </w:r>
          </w:p>
          <w:p w14:paraId="4455BF1C" w14:textId="77777777" w:rsidR="006B0B7E" w:rsidRDefault="0067612F">
            <w:pPr>
              <w:pStyle w:val="a8"/>
              <w:ind w:left="397" w:hanging="397"/>
              <w:rPr>
                <w:spacing w:val="4"/>
              </w:rPr>
            </w:pPr>
            <w:r>
              <w:rPr>
                <w:rFonts w:ascii="HY신명조" w:eastAsia="HY신명조" w:cs="HY신명조"/>
              </w:rPr>
              <w:t>다.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  <w:spacing w:val="4"/>
              </w:rPr>
              <w:t xml:space="preserve">고전학파는 재량적인 총수요 관리 정책이 경기안정화에 효과적이라고 보았다. </w:t>
            </w:r>
          </w:p>
          <w:p w14:paraId="28916ECA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1"/>
              </w:rPr>
              <w:t>케인즈학파는 수요측 요인보다는 공급측 요인에 의해 경기변동이 발생한다고 보았다.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2663AF8F" w14:textId="77777777" w:rsidR="006B0B7E" w:rsidRDefault="006B0B7E">
      <w:pPr>
        <w:rPr>
          <w:sz w:val="2"/>
        </w:rPr>
      </w:pPr>
    </w:p>
    <w:p w14:paraId="5952CE33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2A3D64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BD5EC8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E9F9D7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22AF7A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B2DD9F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ECF1CE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054BE6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  <w:tr w:rsidR="006B0B7E" w14:paraId="1473CC2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504FA2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0BC0CE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F09F91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26338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9472B4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0142FD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96B2798" w14:textId="77777777" w:rsidR="006B0B7E" w:rsidRDefault="006B0B7E">
      <w:pPr>
        <w:rPr>
          <w:sz w:val="2"/>
        </w:rPr>
      </w:pPr>
    </w:p>
    <w:p w14:paraId="5EDAB3A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72A1749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74CBFF4B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510DCDCA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199CADCE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2AC46F22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4CE84723" w14:textId="77777777" w:rsidR="006B0B7E" w:rsidRDefault="006B0B7E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05FDF71D" w14:textId="77777777" w:rsidR="006B0B7E" w:rsidRDefault="0067612F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주어진 소득과 이자율하에서 효용을 극대화하는 소비자의 효용함수가</w:t>
      </w:r>
      <w:r>
        <w:rPr>
          <w:rFonts w:ascii="HY신명조" w:eastAsia="HY신명조" w:cs="HY신명조"/>
        </w:rPr>
        <w:t xml:space="preserve"> 다음과 같다. </w:t>
      </w:r>
    </w:p>
    <w:p w14:paraId="7AFDCE80" w14:textId="77777777" w:rsidR="006B0B7E" w:rsidRDefault="0067612F">
      <w:pPr>
        <w:pStyle w:val="a8"/>
        <w:wordWrap/>
        <w:ind w:left="346" w:hanging="34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75E802D3" w14:textId="77777777" w:rsidR="006B0B7E" w:rsidRDefault="0067612F">
      <w:pPr>
        <w:pStyle w:val="a8"/>
        <w:ind w:left="346" w:hanging="34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과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 각각 1기와 2기의 소비를 나타낸다. 이 소비자의 소득은 1기에 0이고 2기에 1,300이다. 만약 이 소비자가 1기에 400까지만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4"/>
        </w:rPr>
        <w:t>차입할 수 있다면, 이 소비자의 효용은? (단, 이자율은 0이다.)</w:t>
      </w:r>
    </w:p>
    <w:p w14:paraId="60C16272" w14:textId="77777777" w:rsidR="006B0B7E" w:rsidRDefault="0067612F">
      <w:pPr>
        <w:pStyle w:val="a8"/>
        <w:ind w:left="346" w:hanging="34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04E4F1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EA8AC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D9D1B3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4E93D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8BB5AA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C52AEE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0C9CB7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</w:tr>
      <w:tr w:rsidR="006B0B7E" w14:paraId="2DC341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0E870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5E6291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F844C5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730938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35600B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B25067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6A3946C" w14:textId="77777777" w:rsidR="006B0B7E" w:rsidRDefault="006B0B7E">
      <w:pPr>
        <w:rPr>
          <w:sz w:val="2"/>
        </w:rPr>
      </w:pPr>
    </w:p>
    <w:p w14:paraId="3C81C103" w14:textId="77777777" w:rsidR="006B0B7E" w:rsidRDefault="006B0B7E">
      <w:pPr>
        <w:pStyle w:val="a8"/>
        <w:ind w:left="246"/>
        <w:rPr>
          <w:rFonts w:ascii="HY신명조" w:eastAsia="HY신명조" w:cs="HY신명조"/>
          <w:b/>
          <w:bCs/>
        </w:rPr>
      </w:pPr>
    </w:p>
    <w:p w14:paraId="58D65865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3209FF65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  <w:b/>
          <w:bCs/>
        </w:rPr>
      </w:pPr>
    </w:p>
    <w:p w14:paraId="4497A453" w14:textId="77777777" w:rsidR="006B0B7E" w:rsidRDefault="006B0B7E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887EDCE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다음은 인구증가와 노동부가형(labor-augmenting) 기술진보를 </w:t>
      </w:r>
      <w:r>
        <w:rPr>
          <w:rFonts w:ascii="HY신명조" w:eastAsia="HY신명조" w:cs="HY신명조"/>
        </w:rPr>
        <w:t>고려한</w:t>
      </w:r>
      <w:r>
        <w:rPr>
          <w:rFonts w:ascii="HY신명조" w:eastAsia="HY신명조" w:cs="HY신명조"/>
          <w:spacing w:val="-3"/>
        </w:rPr>
        <w:t xml:space="preserve"> 솔로우 모형을 나타낸 그래프이다. </w:t>
      </w:r>
      <m:oMath>
        <m:r>
          <m:rPr>
            <m:sty m:val="p"/>
          </m:rPr>
          <w:rPr>
            <w:rFonts w:ascii="Cambria Math"/>
          </w:rPr>
          <m:t>L,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  <w:spacing w:val="-3"/>
        </w:rPr>
        <w:t>는 노동량과 노동의</w:t>
      </w:r>
      <w:r>
        <w:rPr>
          <w:rFonts w:ascii="HY신명조" w:eastAsia="HY신명조" w:cs="HY신명조"/>
        </w:rPr>
        <w:t xml:space="preserve"> 효율성을 나타내고 각각의 연간 증가율은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 xml:space="preserve">과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이며 모두 양(+)이다.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</w:rPr>
        <w:t>는 총자본량이며 효율노동(</w:t>
      </w:r>
      <m:oMath>
        <m:r>
          <m:rPr>
            <m:sty m:val="p"/>
          </m:rPr>
          <w:rPr>
            <w:rFonts w:ascii="Cambria Math"/>
          </w:rPr>
          <m:t>=L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</w:rPr>
        <w:t xml:space="preserve">) 1단위당 자본량은 </w:t>
      </w:r>
      <m:oMath>
        <m:r>
          <m:rPr>
            <m:sty m:val="p"/>
          </m:rPr>
          <w:rPr>
            <w:rFonts w:ascii="Cambria Math"/>
          </w:rPr>
          <m:t>k=K\/(L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E)</m:t>
        </m:r>
      </m:oMath>
      <w:r>
        <w:rPr>
          <w:rFonts w:ascii="HY신명조" w:eastAsia="HY신명조" w:cs="HY신명조"/>
          <w:spacing w:val="-1"/>
        </w:rPr>
        <w:t>로 정의된다. 총생산(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)에 대한 생산함수는 </w:t>
      </w:r>
      <m:oMath>
        <m:r>
          <m:rPr>
            <m:sty m:val="p"/>
          </m:rPr>
          <w:rPr>
            <w:rFonts w:ascii="Cambria Math"/>
          </w:rPr>
          <m:t>Y=F(K,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E)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1"/>
        </w:rPr>
        <w:t xml:space="preserve">로 일차동차이며, 효율노동 1단위당 생산량으로 </w:t>
      </w:r>
      <w:r>
        <w:rPr>
          <w:rFonts w:ascii="HY신명조" w:eastAsia="HY신명조" w:cs="HY신명조"/>
          <w:spacing w:val="-4"/>
        </w:rPr>
        <w:t xml:space="preserve">표시된 생산함수는 </w:t>
      </w:r>
      <m:oMath>
        <m:r>
          <m:rPr>
            <m:sty m:val="p"/>
          </m:rPr>
          <w:rPr>
            <w:rFonts w:ascii="Cambria Math"/>
          </w:rPr>
          <m:t>y=f(k)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4"/>
        </w:rPr>
        <w:t xml:space="preserve">이다.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δ</m:t>
        </m:r>
      </m:oMath>
      <w:r>
        <w:rPr>
          <w:rFonts w:ascii="HY신명조" w:eastAsia="HY신명조" w:cs="HY신명조"/>
          <w:spacing w:val="-4"/>
        </w:rPr>
        <w:t>는 각각 저축률, 감가상각률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</w:rPr>
        <w:t xml:space="preserve"> 나타내며, 노동량은 인구와 같다.</w:t>
      </w:r>
    </w:p>
    <w:p w14:paraId="61BAAFA8" w14:textId="77777777" w:rsidR="006B0B7E" w:rsidRDefault="003F0E0E">
      <w:pPr>
        <w:pStyle w:val="a8"/>
        <w:ind w:left="386" w:hanging="386"/>
        <w:rPr>
          <w:rFonts w:ascii="HY신명조" w:eastAsia="HY신명조" w:cs="HY신명조"/>
        </w:rPr>
      </w:pPr>
      <w:r>
        <w:pict w14:anchorId="1EF1ED37">
          <v:line id="_x0000_s2029498796" o:spid="_x0000_s2061" alt="선입니다." style="position:absolute;left:0;text-align:left;z-index:430;mso-position-horizontal-relative:page;mso-position-vertical-relative:page" from="435.25pt,376.6pt" to="435.05pt,271.3pt" strokeweight=".33pt">
            <v:stroke endarrow="classic" endarrowwidth="narrow" endarrowlength="short" joinstyle="miter"/>
            <w10:wrap anchorx="page" anchory="page"/>
          </v:line>
        </w:pict>
      </w:r>
    </w:p>
    <w:p w14:paraId="51F1A63C" w14:textId="77777777" w:rsidR="006B0B7E" w:rsidRDefault="003F0E0E">
      <w:pPr>
        <w:pStyle w:val="a8"/>
        <w:wordWrap/>
        <w:spacing w:afterLines="40" w:after="96"/>
        <w:ind w:left="258" w:hanging="258"/>
        <w:jc w:val="center"/>
        <w:rPr>
          <w:rFonts w:ascii="HY신명조" w:eastAsia="HY신명조" w:cs="HY신명조"/>
        </w:rPr>
      </w:pPr>
      <w:r>
        <w:pict w14:anchorId="422628CD">
          <v:shape id="_x0000_s2029498798" o:spid="_x0000_s2060" alt="사각형입니다." style="position:absolute;left:0;text-align:left;margin-left:423.9pt;margin-top:378.8pt;width:45.35pt;height:14.65pt;z-index:432;mso-position-horizontal-relative:page;mso-position-vertical-relative:page;v-text-anchor:middle" coordsize="4534,1466" o:spt="100" adj="0,,0" path="m,l4534,r,1466l,1466xe" filled="f" stroked="f">
            <v:stroke joinstyle="round"/>
            <v:formulas/>
            <v:path o:connecttype="segments"/>
            <v:textbox inset="2.83pt,2.83pt,2.83pt,2.83pt">
              <w:txbxContent>
                <w:p w14:paraId="6FB91F49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4CF827CC">
          <v:shape id="_x0000_s2029498801" o:spid="_x0000_s2059" alt="사각형입니다." style="position:absolute;left:0;text-align:left;margin-left:645.8pt;margin-top:378.4pt;width:54.9pt;height:14.65pt;z-index:429;mso-position-horizontal-relative:page;mso-position-vertical-relative:page;v-text-anchor:middle" coordsize="5492,1466" o:spt="100" adj="0,,0" path="m,l5492,r,1466l,1466xe" filled="f" stroked="f">
            <v:stroke joinstyle="round"/>
            <v:formulas/>
            <v:path o:connecttype="segments"/>
            <v:textbox inset="2.83pt,2.83pt,2.83pt,2.83pt">
              <w:txbxContent>
                <w:p w14:paraId="019B014B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71BA974">
          <v:shape id="_x0000_s2029498804" o:spid="_x0000_s2058" alt="사각형입니다." style="position:absolute;left:0;text-align:left;margin-left:560.55pt;margin-top:378.2pt;width:45.35pt;height:14.65pt;z-index:428;mso-position-horizontal-relative:page;mso-position-vertical-relative:page;v-text-anchor:middle" coordsize="4534,1466" o:spt="100" adj="0,,0" path="m,l4534,r,1466l,1466xe" filled="f" stroked="f">
            <v:stroke joinstyle="round"/>
            <v:formulas/>
            <v:path o:connecttype="segments"/>
            <v:textbox inset="2.83pt,2.83pt,2.83pt,2.83pt">
              <w:txbxContent>
                <w:p w14:paraId="6EF785E4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A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2B40BA02">
          <v:shape id="_x0000_s2029498807" o:spid="_x0000_s2057" alt="사각형입니다." style="position:absolute;left:0;text-align:left;margin-left:481.4pt;margin-top:378.6pt;width:45.35pt;height:14.65pt;z-index:427;mso-position-horizontal-relative:page;mso-position-vertical-relative:page;v-text-anchor:middle" coordsize="4534,1466" o:spt="100" adj="0,,0" path="m,l4534,r,1466l,1466xe" filled="f" stroked="f">
            <v:stroke joinstyle="round"/>
            <v:formulas/>
            <v:path o:connecttype="segments"/>
            <v:textbox inset="2.83pt,2.83pt,2.83pt,2.83pt">
              <w:txbxContent>
                <w:p w14:paraId="11761F13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B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D2CA3A8">
          <v:shape id="_x0000_s2029498810" o:spid="_x0000_s2056" alt="사각형입니다." style="position:absolute;left:0;text-align:left;margin-left:627pt;margin-top:301.15pt;width:45.35pt;height:14.65pt;z-index:426;mso-position-horizontal-relative:page;mso-position-vertical-relative:page;v-text-anchor:middle" coordsize="4534,1466" o:spt="100" adj="0,,0" path="m,l4534,r,1466l,1466xe" filled="f" stroked="f">
            <v:stroke joinstyle="round"/>
            <v:formulas/>
            <v:path o:connecttype="segments"/>
            <v:textbox inset="2.83pt,2.83pt,2.83pt,2.83pt">
              <w:txbxContent>
                <w:p w14:paraId="4C5554F3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sf(k)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48F686D">
          <v:shape id="_x0000_s2029498813" o:spid="_x0000_s2055" alt="사각형입니다." style="position:absolute;left:0;text-align:left;margin-left:617.85pt;margin-top:278.05pt;width:55.4pt;height:14.65pt;z-index:425;mso-position-horizontal-relative:page;mso-position-vertical-relative:page;v-text-anchor:middle" coordsize="5542,1466" o:spt="100" adj="0,,0" path="m,l5542,r,1466l,1466xe" filled="f" stroked="f">
            <v:stroke joinstyle="round"/>
            <v:formulas/>
            <v:path o:connecttype="segments"/>
            <v:textbox inset="2.83pt,2.83pt,2.83pt,2.83pt">
              <w:txbxContent>
                <w:p w14:paraId="678D677F" w14:textId="77777777" w:rsidR="006B0B7E" w:rsidRDefault="0067612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(n+g+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)k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CA61C4D">
          <v:line id="_x0000_s2029498816" o:spid="_x0000_s2054" alt="선입니다." style="position:absolute;left:0;text-align:left;z-index:431;mso-position-horizontal-relative:page;mso-position-vertical-relative:page" from="435.35pt,377.1pt" to="652.05pt,377.1pt" strokeweight=".33pt">
            <v:stroke endarrow="classic" endarrowwidth="narrow" endarrowlength="short" joinstyle="miter"/>
            <w10:wrap anchorx="page" anchory="page"/>
          </v:line>
        </w:pict>
      </w:r>
      <w:r>
        <w:pict w14:anchorId="3B9895BB">
          <v:shape id="_x0000_s2029498818" o:spid="_x0000_s2053" alt="곡선입니다." style="position:absolute;left:0;text-align:left;margin-left:435.25pt;margin-top:309.8pt;width:190.35pt;height:67.35pt;z-index:433;mso-position-horizontal-relative:page;mso-position-vertical-relative:page" coordsize="19037,6737" path="m,6737c881,5878,2119,2704,5291,1582,8463,460,16746,263,19037,e" filled="f" strokeweight=".84pt">
            <v:stroke joinstyle="miter"/>
            <w10:wrap anchorx="page" anchory="page"/>
          </v:shape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9"/>
        <w:gridCol w:w="528"/>
        <w:gridCol w:w="528"/>
        <w:gridCol w:w="528"/>
      </w:tblGrid>
      <w:tr w:rsidR="006B0B7E" w14:paraId="6BF588E0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31C58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33FEC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8266A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676A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24C0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AB1881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81203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7CE64" w14:textId="77777777" w:rsidR="006B0B7E" w:rsidRDefault="006B0B7E">
            <w:pPr>
              <w:pStyle w:val="a8"/>
            </w:pPr>
          </w:p>
        </w:tc>
      </w:tr>
      <w:tr w:rsidR="006B0B7E" w14:paraId="54F028B7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0DC3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CA73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780CF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555E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D2414" w14:textId="77777777" w:rsidR="006B0B7E" w:rsidRDefault="006B0B7E">
            <w:pPr>
              <w:pStyle w:val="a8"/>
            </w:pPr>
          </w:p>
        </w:tc>
        <w:tc>
          <w:tcPr>
            <w:tcW w:w="1056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  <w:vAlign w:val="center"/>
          </w:tcPr>
          <w:p w14:paraId="1C7E1711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7AE22" w14:textId="77777777" w:rsidR="006B0B7E" w:rsidRDefault="006B0B7E">
            <w:pPr>
              <w:pStyle w:val="a8"/>
            </w:pPr>
          </w:p>
        </w:tc>
      </w:tr>
      <w:tr w:rsidR="006B0B7E" w14:paraId="7BD715B6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6D092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C2D9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BD7DFB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6B948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EFAB7" w14:textId="77777777" w:rsidR="006B0B7E" w:rsidRDefault="006B0B7E">
            <w:pPr>
              <w:pStyle w:val="a8"/>
            </w:pPr>
          </w:p>
        </w:tc>
        <w:tc>
          <w:tcPr>
            <w:tcW w:w="1056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single" w:sz="6" w:space="0" w:color="000000"/>
            </w:tcBorders>
          </w:tcPr>
          <w:p w14:paraId="62F5062F" w14:textId="77777777" w:rsidR="006B0B7E" w:rsidRDefault="006B0B7E"/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B32C1" w14:textId="77777777" w:rsidR="006B0B7E" w:rsidRDefault="006B0B7E">
            <w:pPr>
              <w:pStyle w:val="a8"/>
            </w:pPr>
          </w:p>
        </w:tc>
      </w:tr>
      <w:tr w:rsidR="006B0B7E" w14:paraId="6EF59CCC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68F436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D704B" w14:textId="77777777" w:rsidR="006B0B7E" w:rsidRDefault="006B0B7E">
            <w:pPr>
              <w:pStyle w:val="a8"/>
            </w:pPr>
          </w:p>
        </w:tc>
        <w:tc>
          <w:tcPr>
            <w:tcW w:w="1585" w:type="dxa"/>
            <w:gridSpan w:val="3"/>
            <w:vMerge w:val="restart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  <w:vAlign w:val="center"/>
          </w:tcPr>
          <w:p w14:paraId="4F79BB52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141CF9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82A4F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6C1F33" w14:textId="77777777" w:rsidR="006B0B7E" w:rsidRDefault="006B0B7E">
            <w:pPr>
              <w:pStyle w:val="a8"/>
            </w:pPr>
          </w:p>
        </w:tc>
      </w:tr>
      <w:tr w:rsidR="006B0B7E" w14:paraId="70F93937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8D43EE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4973EB2F" w14:textId="77777777" w:rsidR="006B0B7E" w:rsidRDefault="006B0B7E">
            <w:pPr>
              <w:pStyle w:val="a8"/>
            </w:pPr>
          </w:p>
        </w:tc>
        <w:tc>
          <w:tcPr>
            <w:tcW w:w="1584" w:type="dxa"/>
            <w:gridSpan w:val="3"/>
            <w:vMerge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</w:tcPr>
          <w:p w14:paraId="7F124F39" w14:textId="77777777" w:rsidR="006B0B7E" w:rsidRDefault="006B0B7E"/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764626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6E172A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B8DBB" w14:textId="77777777" w:rsidR="006B0B7E" w:rsidRDefault="006B0B7E">
            <w:pPr>
              <w:pStyle w:val="a8"/>
            </w:pPr>
          </w:p>
        </w:tc>
      </w:tr>
      <w:tr w:rsidR="006B0B7E" w14:paraId="42347826" w14:textId="77777777">
        <w:trPr>
          <w:trHeight w:val="56"/>
          <w:jc w:val="center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4DD9B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4F864911" w14:textId="77777777" w:rsidR="006B0B7E" w:rsidRDefault="006B0B7E">
            <w:pPr>
              <w:pStyle w:val="a8"/>
            </w:pPr>
          </w:p>
        </w:tc>
        <w:tc>
          <w:tcPr>
            <w:tcW w:w="1584" w:type="dxa"/>
            <w:gridSpan w:val="3"/>
            <w:vMerge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</w:tcPr>
          <w:p w14:paraId="6DADEF22" w14:textId="77777777" w:rsidR="006B0B7E" w:rsidRDefault="006B0B7E"/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BBE303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0C713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20DB3" w14:textId="77777777" w:rsidR="006B0B7E" w:rsidRDefault="006B0B7E">
            <w:pPr>
              <w:pStyle w:val="a8"/>
            </w:pPr>
          </w:p>
        </w:tc>
      </w:tr>
      <w:tr w:rsidR="006B0B7E" w14:paraId="6C99323F" w14:textId="77777777">
        <w:trPr>
          <w:trHeight w:val="56"/>
          <w:jc w:val="center"/>
        </w:trPr>
        <w:tc>
          <w:tcPr>
            <w:tcW w:w="1056" w:type="dxa"/>
            <w:gridSpan w:val="2"/>
            <w:vMerge w:val="restart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  <w:vAlign w:val="center"/>
          </w:tcPr>
          <w:p w14:paraId="71F227D6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1EF3B5E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5847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117720FF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399BBA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7E4D2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21340" w14:textId="77777777" w:rsidR="006B0B7E" w:rsidRDefault="006B0B7E">
            <w:pPr>
              <w:pStyle w:val="a8"/>
            </w:pPr>
          </w:p>
        </w:tc>
      </w:tr>
      <w:tr w:rsidR="006B0B7E" w14:paraId="74F31315" w14:textId="77777777">
        <w:trPr>
          <w:trHeight w:val="56"/>
          <w:jc w:val="center"/>
        </w:trPr>
        <w:tc>
          <w:tcPr>
            <w:tcW w:w="1056" w:type="dxa"/>
            <w:gridSpan w:val="2"/>
            <w:vMerge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single" w:sz="6" w:space="0" w:color="000000"/>
            </w:tcBorders>
          </w:tcPr>
          <w:p w14:paraId="4C299D56" w14:textId="77777777" w:rsidR="006B0B7E" w:rsidRDefault="006B0B7E"/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385CF38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B9585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0D540B07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37BAD2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06FBBB" w14:textId="77777777" w:rsidR="006B0B7E" w:rsidRDefault="006B0B7E">
            <w:pPr>
              <w:pStyle w:val="a8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40F12" w14:textId="77777777" w:rsidR="006B0B7E" w:rsidRDefault="006B0B7E">
            <w:pPr>
              <w:pStyle w:val="a8"/>
            </w:pPr>
          </w:p>
        </w:tc>
      </w:tr>
    </w:tbl>
    <w:p w14:paraId="2C2FFC0C" w14:textId="77777777" w:rsidR="006B0B7E" w:rsidRDefault="006B0B7E">
      <w:pPr>
        <w:rPr>
          <w:sz w:val="2"/>
        </w:rPr>
      </w:pPr>
    </w:p>
    <w:p w14:paraId="47E53618" w14:textId="77777777" w:rsidR="006B0B7E" w:rsidRDefault="006B0B7E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</w:p>
    <w:p w14:paraId="3F591979" w14:textId="77777777" w:rsidR="006B0B7E" w:rsidRDefault="0067612F">
      <w:pPr>
        <w:pStyle w:val="a8"/>
        <w:spacing w:afterLines="40" w:after="96"/>
        <w:ind w:left="388" w:right="11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  <w:spacing w:val="-1"/>
        </w:rPr>
        <w:t xml:space="preserve">를 각각 </w:t>
      </w:r>
      <w:r>
        <w:rPr>
          <w:rFonts w:ascii="HY신명조" w:eastAsia="HY신명조" w:cs="HY신명조"/>
          <w:spacing w:val="-1"/>
        </w:rPr>
        <w:t>‘</w:t>
      </w:r>
      <m:oMath>
        <m:r>
          <m:rPr>
            <m:sty m:val="p"/>
          </m:rPr>
          <w:rPr>
            <w:rFonts w:ascii="Cambria Math"/>
          </w:rPr>
          <m:t>k=A</m:t>
        </m:r>
      </m:oMath>
      <w:r>
        <w:rPr>
          <w:rFonts w:ascii="HY신명조" w:eastAsia="HY신명조" w:cs="HY신명조"/>
          <w:spacing w:val="-1"/>
        </w:rPr>
        <w:t>일 때 1인당 생산(</w:t>
      </w:r>
      <m:oMath>
        <m:r>
          <m:rPr>
            <m:sty m:val="p"/>
          </m:rPr>
          <w:rPr>
            <w:rFonts w:ascii="Cambria Math"/>
          </w:rPr>
          <m:t>Y\/L</m:t>
        </m:r>
      </m:oMath>
      <w:r>
        <w:rPr>
          <w:rFonts w:ascii="HY신명조" w:eastAsia="HY신명조" w:cs="HY신명조"/>
          <w:spacing w:val="-1"/>
        </w:rPr>
        <w:t>)의 증가율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‘</w:t>
      </w:r>
      <m:oMath>
        <m:r>
          <m:rPr>
            <m:sty m:val="p"/>
          </m:rPr>
          <w:rPr>
            <w:rFonts w:ascii="Cambria Math"/>
          </w:rPr>
          <m:t>k=A</m:t>
        </m:r>
      </m:oMath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</w:rPr>
        <w:t xml:space="preserve"> 때 총생산(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)의 증가율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‘</w:t>
      </w:r>
      <m:oMath>
        <m:r>
          <m:rPr>
            <m:sty m:val="p"/>
          </m:rPr>
          <w:rPr>
            <w:rFonts w:ascii="Cambria Math"/>
          </w:rPr>
          <m:t>k=B</m:t>
        </m:r>
      </m:oMath>
      <w:r>
        <w:rPr>
          <w:rFonts w:ascii="HY신명조" w:eastAsia="HY신명조" w:cs="HY신명조"/>
        </w:rPr>
        <w:t>일 때 총생산(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)의 증가율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이라고 할 때, 이들 사이의 대소를 비교한 결과로 옳은 것은? </w:t>
      </w:r>
    </w:p>
    <w:p w14:paraId="5833203B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50ECA8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685924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308E87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x&gt;y&gt;z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D8795C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B46743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y=z&gt;x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EA2896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240BFD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z&gt;y=x</m:t>
                </m:r>
              </m:oMath>
            </m:oMathPara>
          </w:p>
        </w:tc>
      </w:tr>
      <w:tr w:rsidR="006B0B7E" w14:paraId="77E7A2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043EF2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EF9C1D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z&gt;x&gt;y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44C1FA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D26B9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z&gt;y&gt;x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7541B0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65D6A0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C474658" w14:textId="77777777" w:rsidR="006B0B7E" w:rsidRDefault="006B0B7E">
      <w:pPr>
        <w:rPr>
          <w:sz w:val="2"/>
        </w:rPr>
      </w:pPr>
    </w:p>
    <w:p w14:paraId="25624528" w14:textId="77777777" w:rsidR="006B0B7E" w:rsidRDefault="006B0B7E">
      <w:pPr>
        <w:pStyle w:val="a8"/>
        <w:wordWrap/>
        <w:spacing w:afterLines="40" w:after="96"/>
        <w:ind w:left="258" w:firstLine="88"/>
        <w:jc w:val="center"/>
        <w:rPr>
          <w:rFonts w:ascii="HY신명조" w:eastAsia="HY신명조" w:cs="HY신명조"/>
          <w:b/>
          <w:bCs/>
        </w:rPr>
      </w:pPr>
    </w:p>
    <w:p w14:paraId="4603E94C" w14:textId="77777777" w:rsidR="006B0B7E" w:rsidRDefault="006B0B7E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1F19D351" w14:textId="77777777" w:rsidR="006B0B7E" w:rsidRDefault="0067612F">
      <w:pPr>
        <w:pStyle w:val="a8"/>
        <w:ind w:left="382" w:right="116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자본의 한계생산(</w:t>
      </w:r>
      <m:oMath>
        <m:r>
          <m:rPr>
            <m:sty m:val="p"/>
          </m:rPr>
          <w:rPr>
            <w:rFonts w:ascii="Cambria Math"/>
          </w:rPr>
          <m:t>MP_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)이 다음과 같이 자본량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)의 함수로 주어진기업이 있다.</w:t>
      </w:r>
    </w:p>
    <w:p w14:paraId="3CCC8193" w14:textId="77777777" w:rsidR="006B0B7E" w:rsidRDefault="0067612F">
      <w:pPr>
        <w:pStyle w:val="a8"/>
        <w:wordWrap/>
        <w:ind w:left="388" w:hanging="38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MP_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16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+0.02</m:t>
          </m:r>
        </m:oMath>
      </m:oMathPara>
    </w:p>
    <w:p w14:paraId="0C93B242" w14:textId="77777777" w:rsidR="006B0B7E" w:rsidRDefault="0067612F">
      <w:pPr>
        <w:pStyle w:val="a8"/>
        <w:ind w:left="388"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최종 생산물인 소비재의 자본재에 대한 상대가격은 언제나 1이고, 실질이자율과 </w:t>
      </w:r>
      <w:r>
        <w:rPr>
          <w:rFonts w:ascii="HY신명조" w:eastAsia="HY신명조" w:cs="HY신명조"/>
          <w:spacing w:val="1"/>
        </w:rPr>
        <w:t xml:space="preserve">감가상각률은 각각 0.10과 0이다. 현재 </w:t>
      </w:r>
      <w:r>
        <w:rPr>
          <w:rFonts w:ascii="HY신명조" w:eastAsia="HY신명조" w:cs="HY신명조"/>
          <w:spacing w:val="-3"/>
        </w:rPr>
        <w:t>자본량이 220이면,</w:t>
      </w:r>
      <w:r>
        <w:rPr>
          <w:rFonts w:ascii="HY신명조" w:eastAsia="HY신명조" w:cs="HY신명조"/>
          <w:spacing w:val="-4"/>
        </w:rPr>
        <w:t xml:space="preserve"> 이 기업은 최적자본량에 도달하기 위해 자본량을</w:t>
      </w:r>
      <w:r>
        <w:rPr>
          <w:rFonts w:ascii="HY신명조" w:eastAsia="HY신명조" w:cs="HY신명조"/>
        </w:rPr>
        <w:t xml:space="preserve"> 어떻게 조정해야 하는가?  </w:t>
      </w:r>
    </w:p>
    <w:p w14:paraId="192A36E4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68B6F6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88830D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18425F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20만큼 줄인다.</w:t>
            </w:r>
          </w:p>
        </w:tc>
      </w:tr>
      <w:tr w:rsidR="006B0B7E" w14:paraId="1CF7D6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12CB5F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10E396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20만큼 늘린다.</w:t>
            </w:r>
          </w:p>
        </w:tc>
      </w:tr>
      <w:tr w:rsidR="006B0B7E" w14:paraId="09898B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F819C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013CE2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30만큼 줄인다.</w:t>
            </w:r>
          </w:p>
        </w:tc>
      </w:tr>
      <w:tr w:rsidR="006B0B7E" w14:paraId="4A636B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B6F949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866F2A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30만큼 늘린다.</w:t>
            </w:r>
          </w:p>
        </w:tc>
      </w:tr>
      <w:tr w:rsidR="006B0B7E" w14:paraId="05111A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25FE38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96A3A7" w14:textId="77777777" w:rsidR="006B0B7E" w:rsidRDefault="0067612F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현재의 수준을 유지한다.</w:t>
            </w:r>
          </w:p>
        </w:tc>
      </w:tr>
    </w:tbl>
    <w:p w14:paraId="7C2FC2DA" w14:textId="77777777" w:rsidR="006B0B7E" w:rsidRDefault="006B0B7E">
      <w:pPr>
        <w:rPr>
          <w:sz w:val="2"/>
        </w:rPr>
      </w:pPr>
    </w:p>
    <w:p w14:paraId="4F531DAE" w14:textId="77777777" w:rsidR="006B0B7E" w:rsidRDefault="006B0B7E">
      <w:pPr>
        <w:pStyle w:val="a8"/>
        <w:ind w:firstLine="388"/>
        <w:rPr>
          <w:rFonts w:ascii="HY신명조" w:eastAsia="HY신명조" w:cs="HY신명조"/>
        </w:rPr>
      </w:pPr>
    </w:p>
    <w:p w14:paraId="42A6790C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77E9D3A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F6261B6" w14:textId="77777777" w:rsidR="006B0B7E" w:rsidRDefault="0067612F">
      <w:pPr>
        <w:pStyle w:val="a8"/>
        <w:ind w:left="420" w:right="116" w:hanging="420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금융위기가 발생한 신흥시장국에서 일반적으로 나타나는 현상으로 가장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거리가 먼</w:t>
      </w:r>
      <w:r>
        <w:rPr>
          <w:rFonts w:ascii="HY신명조" w:eastAsia="HY신명조" w:cs="HY신명조"/>
          <w:spacing w:val="-4"/>
        </w:rPr>
        <w:t xml:space="preserve"> 것은?</w:t>
      </w:r>
    </w:p>
    <w:p w14:paraId="1C4B39F8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59FE25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FB911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F93F4D" w14:textId="77777777" w:rsidR="006B0B7E" w:rsidRDefault="0067612F">
            <w:pPr>
              <w:pStyle w:val="a8"/>
              <w:ind w:left="15" w:hanging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자본유출이 발생한다.</w:t>
            </w:r>
          </w:p>
        </w:tc>
      </w:tr>
      <w:tr w:rsidR="006B0B7E" w14:paraId="2B24A4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F8E466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5EE284" w14:textId="77777777" w:rsidR="006B0B7E" w:rsidRDefault="0067612F">
            <w:pPr>
              <w:pStyle w:val="a8"/>
              <w:ind w:left="15" w:hanging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주가지수가 하락한다.</w:t>
            </w:r>
          </w:p>
        </w:tc>
      </w:tr>
      <w:tr w:rsidR="006B0B7E" w14:paraId="176D2E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B5F56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94BEEB" w14:textId="77777777" w:rsidR="006B0B7E" w:rsidRDefault="0067612F">
            <w:pPr>
              <w:pStyle w:val="a8"/>
              <w:ind w:left="15" w:hanging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해당국 통화의 대외 가치가 하락한다.</w:t>
            </w:r>
          </w:p>
        </w:tc>
      </w:tr>
      <w:tr w:rsidR="006B0B7E" w14:paraId="26C35E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959C75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A00A99" w14:textId="77777777" w:rsidR="006B0B7E" w:rsidRDefault="0067612F">
            <w:pPr>
              <w:pStyle w:val="a8"/>
              <w:ind w:left="15" w:hanging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현금보유성향이 강해져 통화승수가 상승한다.</w:t>
            </w:r>
          </w:p>
        </w:tc>
      </w:tr>
      <w:tr w:rsidR="006B0B7E" w14:paraId="445B5C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FE1970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22992E" w14:textId="77777777" w:rsidR="006B0B7E" w:rsidRDefault="0067612F">
            <w:pPr>
              <w:pStyle w:val="a8"/>
              <w:ind w:left="15" w:hanging="1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신용경색과 대출축소로 실물경기가 악화된다.</w:t>
            </w:r>
          </w:p>
        </w:tc>
      </w:tr>
    </w:tbl>
    <w:p w14:paraId="7FE8CB26" w14:textId="77777777" w:rsidR="006B0B7E" w:rsidRDefault="006B0B7E">
      <w:pPr>
        <w:rPr>
          <w:sz w:val="2"/>
        </w:rPr>
      </w:pPr>
    </w:p>
    <w:p w14:paraId="20C6671E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어느 경제의 IS곡선이 다음과 같이 주어져 있다.</w:t>
      </w:r>
    </w:p>
    <w:p w14:paraId="766EBC8B" w14:textId="77777777" w:rsidR="006B0B7E" w:rsidRDefault="0067612F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Y=20+0.75(Y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T)+I(r)+G</m:t>
          </m:r>
        </m:oMath>
      </m:oMathPara>
    </w:p>
    <w:p w14:paraId="114407C0" w14:textId="77777777" w:rsidR="006B0B7E" w:rsidRDefault="0067612F">
      <w:pPr>
        <w:pStyle w:val="a8"/>
        <w:spacing w:afterLines="40" w:after="96"/>
        <w:ind w:left="34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T,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I,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r,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1"/>
        </w:rPr>
        <w:t xml:space="preserve">는 각각 총생산, 조세, 투자, 실질이자율, 정부지출을 </w:t>
      </w:r>
      <w:r>
        <w:rPr>
          <w:rFonts w:ascii="HY신명조" w:eastAsia="HY신명조" w:cs="HY신명조"/>
          <w:spacing w:val="3"/>
        </w:rPr>
        <w:t>나타낸다</w:t>
      </w:r>
      <w:r>
        <w:rPr>
          <w:rFonts w:ascii="HY신명조" w:eastAsia="HY신명조" w:cs="HY신명조"/>
          <w:spacing w:val="2"/>
        </w:rPr>
        <w:t>. 정부가 다음과 같은 정부지출 확대와 조세 감면의 조합</w:t>
      </w:r>
      <w:r>
        <w:rPr>
          <w:rFonts w:ascii="HY신명조" w:eastAsia="HY신명조" w:cs="HY신명조"/>
          <w:spacing w:val="4"/>
        </w:rPr>
        <w:t xml:space="preserve">으로 </w:t>
      </w:r>
      <w:r>
        <w:rPr>
          <w:rFonts w:ascii="HY신명조" w:eastAsia="HY신명조" w:cs="HY신명조"/>
          <w:spacing w:val="3"/>
        </w:rPr>
        <w:t xml:space="preserve">확장적 재정정책을 </w:t>
      </w:r>
      <w:r>
        <w:rPr>
          <w:rFonts w:ascii="HY신명조" w:eastAsia="HY신명조" w:cs="HY신명조"/>
          <w:spacing w:val="1"/>
        </w:rPr>
        <w:t>실시할 때, 그에 따른 투자감소가 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작은 경우는? (단, LM곡선은 우상향하고 투자는 실질이자율의 감소</w:t>
      </w:r>
      <w:r>
        <w:rPr>
          <w:rFonts w:ascii="HY신명조" w:eastAsia="HY신명조" w:cs="HY신명조"/>
          <w:spacing w:val="2"/>
        </w:rPr>
        <w:t>함</w:t>
      </w:r>
      <w:r>
        <w:rPr>
          <w:rFonts w:ascii="HY신명조" w:eastAsia="HY신명조" w:cs="HY신명조"/>
        </w:rPr>
        <w:t>수이다.)</w:t>
      </w:r>
    </w:p>
    <w:p w14:paraId="79EA0FE9" w14:textId="77777777" w:rsidR="006B0B7E" w:rsidRDefault="0067612F">
      <w:pPr>
        <w:pStyle w:val="a8"/>
        <w:spacing w:afterLines="40" w:after="96"/>
        <w:ind w:left="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2F2558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716292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DF3781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61401B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E52965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71DC82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52C663B7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CA51FB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B7E5AB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F2C901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161D2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6A442E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2B7E094E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EC368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F3B03B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4단위 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BC9834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27FBC0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2단위 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F1CE23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66F1F517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37C11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F75B54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3단위 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7ACC2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2B896E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4단위 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444403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0A5A374A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54509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A3A305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2단위 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B1B04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C4C692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6단위 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02B804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0F23E955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07D073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D498F4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1단위 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FCA5ED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765469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7단위 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90F56A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9A600B7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BB253D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907A4F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 없음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B1314B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BCE92E" w14:textId="77777777" w:rsidR="006B0B7E" w:rsidRDefault="006761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9단위 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4A68DE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0762DD2" w14:textId="77777777" w:rsidR="006B0B7E" w:rsidRDefault="006B0B7E">
      <w:pPr>
        <w:rPr>
          <w:sz w:val="2"/>
        </w:rPr>
      </w:pPr>
    </w:p>
    <w:p w14:paraId="40C893C0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9D90B02" w14:textId="77777777" w:rsidR="006B0B7E" w:rsidRDefault="006B0B7E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468838E6" w14:textId="77777777" w:rsidR="006B0B7E" w:rsidRDefault="006B0B7E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72FB9BFB" w14:textId="77777777" w:rsidR="006B0B7E" w:rsidRDefault="0067612F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중앙은행이 다음과 같은 준칙에 따라 정책금리를 설정하여 통화정책을</w:t>
      </w:r>
      <w:r>
        <w:rPr>
          <w:rFonts w:ascii="HY신명조" w:eastAsia="HY신명조" w:cs="HY신명조"/>
        </w:rPr>
        <w:t xml:space="preserve"> 운용한다. </w:t>
      </w:r>
    </w:p>
    <w:p w14:paraId="399BD083" w14:textId="77777777" w:rsidR="006B0B7E" w:rsidRDefault="0067612F">
      <w:pPr>
        <w:pStyle w:val="a8"/>
        <w:wordWrap/>
        <w:ind w:left="388" w:hanging="38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i=0.02+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+0.5(</m:t>
          </m:r>
          <m:r>
            <m:rPr>
              <m:sty m:val="p"/>
            </m:rPr>
            <w:rPr>
              <w:rFonts w:ascii="Cambria Math"/>
            </w:rPr>
            <m:t>π-π*</m:t>
          </m:r>
          <m:r>
            <m:rPr>
              <m:sty m:val="p"/>
            </m:rPr>
            <w:rPr>
              <w:rFonts w:ascii="Cambria Math"/>
            </w:rPr>
            <m:t xml:space="preserve">)+0.5(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)</m:t>
          </m:r>
        </m:oMath>
      </m:oMathPara>
    </w:p>
    <w:p w14:paraId="299B13D3" w14:textId="77777777" w:rsidR="006B0B7E" w:rsidRDefault="0067612F">
      <w:pPr>
        <w:pStyle w:val="a8"/>
        <w:ind w:left="388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i,</m:t>
        </m:r>
        <m:r>
          <m:rPr>
            <m:sty m:val="p"/>
          </m:rPr>
          <w:rPr>
            <w:rFonts w:ascii="Cambria Math"/>
          </w:rPr>
          <m:t> π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 π*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  <w:spacing w:val="1"/>
        </w:rPr>
        <w:t>는 각각 정책금리, 인플레이션율, 목표인플레이션율,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실제총생산, 잠재총생산을 나타내며,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  <w:r>
        <w:rPr>
          <w:rFonts w:ascii="HY신명조" w:eastAsia="HY신명조" w:cs="HY신명조"/>
          <w:spacing w:val="-3"/>
        </w:rPr>
        <w:t>는 총생산갭이다. 이에</w:t>
      </w:r>
      <w:r>
        <w:rPr>
          <w:rFonts w:ascii="HY신명조" w:eastAsia="HY신명조" w:cs="HY신명조"/>
        </w:rPr>
        <w:t xml:space="preserve"> 대한 설명으로 옳은 것을 모두 고르면?</w:t>
      </w:r>
    </w:p>
    <w:p w14:paraId="3D543E26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6B0B7E" w14:paraId="267A974A" w14:textId="77777777">
        <w:trPr>
          <w:trHeight w:val="2082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10FFE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가.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정부지출의 외생적 증가로 총생산이 증가하면 정책금리가 인상된다.</w:t>
            </w:r>
          </w:p>
          <w:p w14:paraId="4C2F7B75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총생산갭의 변화 없이 인플레이션율이 1% 포인트 높아지면 정책금리도 1% 포인트 높아진다.</w:t>
            </w:r>
          </w:p>
          <w:p w14:paraId="54A01ED4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다.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소비심리가 악화되어 총생산이 감소하면 정책금리가 인하된다.</w:t>
            </w:r>
          </w:p>
          <w:p w14:paraId="1DCB975D" w14:textId="77777777" w:rsidR="006B0B7E" w:rsidRDefault="0067612F">
            <w:pPr>
              <w:pStyle w:val="a8"/>
              <w:ind w:left="340" w:hanging="3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π*</m:t>
              </m:r>
            </m:oMath>
            <w:r>
              <w:rPr>
                <w:rFonts w:ascii="HY신명조" w:eastAsia="HY신명조" w:cs="HY신명조"/>
              </w:rPr>
              <w:t xml:space="preserve">의 인상은 총수요를 감소시킨다. </w:t>
            </w:r>
          </w:p>
        </w:tc>
      </w:tr>
    </w:tbl>
    <w:p w14:paraId="480AB6D1" w14:textId="77777777" w:rsidR="006B0B7E" w:rsidRDefault="006B0B7E">
      <w:pPr>
        <w:rPr>
          <w:sz w:val="2"/>
        </w:rPr>
      </w:pPr>
    </w:p>
    <w:p w14:paraId="5E144DF6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05CB8A2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FFAEA2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DB55A5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7157C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418062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E6D239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1B8509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6B0B7E" w14:paraId="789E0D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80CD5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537401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9610B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0C5231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B9D221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BF1BE7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626DB579" w14:textId="77777777" w:rsidR="006B0B7E" w:rsidRDefault="006B0B7E">
      <w:pPr>
        <w:rPr>
          <w:sz w:val="2"/>
        </w:rPr>
      </w:pPr>
    </w:p>
    <w:p w14:paraId="25D7C03F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60F6E9D5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B756C0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62BDB4E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2D2385F" w14:textId="77777777" w:rsidR="006B0B7E" w:rsidRDefault="0067612F">
      <w:pPr>
        <w:pStyle w:val="a8"/>
        <w:ind w:left="379" w:right="58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인구가 일정하고 기술진보가 없는 솔로우 모형을 고려하자. 1인당 </w:t>
      </w:r>
      <w:r>
        <w:rPr>
          <w:rFonts w:ascii="HY신명조" w:eastAsia="HY신명조" w:cs="HY신명조"/>
          <w:spacing w:val="2"/>
        </w:rPr>
        <w:t>생산(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2"/>
        </w:rPr>
        <w:t>)과 1인당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2"/>
        </w:rPr>
        <w:t xml:space="preserve">)으로 표시된 생산함수는 다음과 같다. </w:t>
      </w:r>
    </w:p>
    <w:p w14:paraId="75C9534C" w14:textId="77777777" w:rsidR="006B0B7E" w:rsidRDefault="0067612F">
      <w:pPr>
        <w:pStyle w:val="a8"/>
        <w:wordWrap/>
        <w:ind w:left="346" w:hanging="34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478D930E" w14:textId="77777777" w:rsidR="006B0B7E" w:rsidRDefault="0067612F">
      <w:pPr>
        <w:pStyle w:val="a8"/>
        <w:ind w:left="400" w:hanging="400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1"/>
        </w:rPr>
        <w:t>감가상각률이 0.25일 때, 황금률 균제상태(steady state)의 1인당 자본량은?</w:t>
      </w:r>
    </w:p>
    <w:p w14:paraId="1D4F5116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1078FB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E67A09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E451DB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252D4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47CEA5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CF6A75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33CE2A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6B0B7E" w14:paraId="2D12BF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655E5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E0B54D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981D51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A99E2B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25A746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8EDF21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3454754" w14:textId="77777777" w:rsidR="006B0B7E" w:rsidRDefault="006B0B7E">
      <w:pPr>
        <w:rPr>
          <w:sz w:val="2"/>
        </w:rPr>
      </w:pPr>
    </w:p>
    <w:p w14:paraId="53CE3FD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A745BF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CF927C3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D77488C" w14:textId="77777777" w:rsidR="006B0B7E" w:rsidRDefault="0067612F">
      <w:pPr>
        <w:pStyle w:val="a8"/>
        <w:ind w:left="392" w:right="116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A국과 B국 사이에 상대적 구매력평가가 성립한다. 다음 표는 A국과</w:t>
      </w:r>
      <w:r>
        <w:rPr>
          <w:rFonts w:ascii="HY신명조" w:eastAsia="HY신명조" w:cs="HY신명조"/>
        </w:rPr>
        <w:t xml:space="preserve"> B국의 2010년과 2018년의 물가지수를 나타낸다. </w:t>
      </w:r>
    </w:p>
    <w:p w14:paraId="3426DB22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27"/>
        <w:gridCol w:w="1627"/>
        <w:gridCol w:w="1627"/>
      </w:tblGrid>
      <w:tr w:rsidR="006B0B7E" w14:paraId="023BBC87" w14:textId="77777777">
        <w:trPr>
          <w:trHeight w:val="56"/>
        </w:trPr>
        <w:tc>
          <w:tcPr>
            <w:tcW w:w="162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16AA3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4CD6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8A84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</w:tr>
      <w:tr w:rsidR="006B0B7E" w14:paraId="07E20BF2" w14:textId="77777777">
        <w:trPr>
          <w:trHeight w:val="56"/>
        </w:trPr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C44A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2010년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1E08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F9E8B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</w:tr>
      <w:tr w:rsidR="006B0B7E" w14:paraId="65774994" w14:textId="77777777">
        <w:trPr>
          <w:trHeight w:val="56"/>
        </w:trPr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1076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2018년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5AEA6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112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9BA9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121</w:t>
            </w:r>
          </w:p>
        </w:tc>
      </w:tr>
    </w:tbl>
    <w:p w14:paraId="2C4EAB2D" w14:textId="77777777" w:rsidR="006B0B7E" w:rsidRDefault="006B0B7E">
      <w:pPr>
        <w:rPr>
          <w:sz w:val="2"/>
        </w:rPr>
      </w:pPr>
    </w:p>
    <w:p w14:paraId="6109B337" w14:textId="77777777" w:rsidR="006B0B7E" w:rsidRDefault="0067612F">
      <w:pPr>
        <w:pStyle w:val="a8"/>
        <w:ind w:left="388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2010년에 A국과 B국 사이의 환율(B국 통화 1단위와 교환되는 A국</w:t>
      </w:r>
      <w:r>
        <w:rPr>
          <w:rFonts w:ascii="HY신명조" w:eastAsia="HY신명조" w:cs="HY신명조"/>
        </w:rPr>
        <w:t xml:space="preserve"> 통화의 양)이 1이었다면, 2018년의 환율은?  </w:t>
      </w:r>
    </w:p>
    <w:p w14:paraId="4C2D24F7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22CCBD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EFE55A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3EB4CA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AA9667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58D246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878DA3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5187A0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0.98</w:t>
            </w:r>
          </w:p>
        </w:tc>
      </w:tr>
      <w:tr w:rsidR="006B0B7E" w14:paraId="48E286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9634D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75505A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98746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B62F83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49B937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5339F0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550AB4F" w14:textId="77777777" w:rsidR="006B0B7E" w:rsidRDefault="006B0B7E">
      <w:pPr>
        <w:rPr>
          <w:sz w:val="2"/>
        </w:rPr>
      </w:pPr>
    </w:p>
    <w:p w14:paraId="72C8D89A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E2A8329" w14:textId="77777777" w:rsidR="006B0B7E" w:rsidRDefault="006B0B7E">
      <w:pPr>
        <w:pStyle w:val="a8"/>
        <w:ind w:left="446" w:hanging="446"/>
        <w:rPr>
          <w:rFonts w:ascii="HY신명조" w:eastAsia="HY신명조" w:cs="HY신명조"/>
          <w:b/>
          <w:bCs/>
        </w:rPr>
      </w:pPr>
    </w:p>
    <w:p w14:paraId="5FF66F12" w14:textId="77777777" w:rsidR="006B0B7E" w:rsidRDefault="0067612F">
      <w:pPr>
        <w:pStyle w:val="a8"/>
        <w:ind w:left="417" w:right="116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A국의 중앙은행은 다음과 같이 주어진 손실함수를 최소화하도록 통화정책을 운용한다.</w:t>
      </w:r>
    </w:p>
    <w:p w14:paraId="0C0FE1B4" w14:textId="77777777" w:rsidR="006B0B7E" w:rsidRDefault="0067612F">
      <w:pPr>
        <w:pStyle w:val="a8"/>
        <w:wordWrap/>
        <w:ind w:left="446" w:hanging="446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L(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π-</m:t>
        </m:r>
        <m:r>
          <m:rPr>
            <m:sty m:val="p"/>
          </m:rPr>
          <w:rPr>
            <w:rFonts w:ascii="Cambria Math"/>
          </w:rPr>
          <m:t>0.03)^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</w:p>
    <w:p w14:paraId="585279E6" w14:textId="77777777" w:rsidR="006B0B7E" w:rsidRDefault="0067612F">
      <w:pPr>
        <w:pStyle w:val="a8"/>
        <w:ind w:left="446" w:hanging="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이 국가의 필립스 곡선은 다음과 같다. </w:t>
      </w:r>
    </w:p>
    <w:p w14:paraId="6F1B5FA4" w14:textId="77777777" w:rsidR="006B0B7E" w:rsidRDefault="0067612F">
      <w:pPr>
        <w:pStyle w:val="a8"/>
        <w:wordWrap/>
        <w:ind w:left="446" w:hanging="44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e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(u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0.05)</m:t>
          </m:r>
        </m:oMath>
      </m:oMathPara>
    </w:p>
    <w:p w14:paraId="083116C9" w14:textId="77777777" w:rsidR="006B0B7E" w:rsidRDefault="0067612F">
      <w:pPr>
        <w:pStyle w:val="a8"/>
        <w:ind w:left="388" w:right="116"/>
        <w:rPr>
          <w:rFonts w:ascii="HY신명조" w:eastAsia="HY신명조" w:cs="HY신명조"/>
          <w:spacing w:val="1"/>
        </w:rPr>
      </w:pP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6"/>
        </w:rPr>
        <w:t>는 각각 인플레이션율, 기대인플레이션율, 실업률을 나타낸다.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3"/>
        </w:rPr>
        <w:t xml:space="preserve">A국의 민간 경제주체가 인플레이션에 대한 기대를 </w:t>
      </w:r>
      <w:r>
        <w:rPr>
          <w:rFonts w:ascii="HY신명조" w:eastAsia="HY신명조" w:cs="HY신명조"/>
          <w:spacing w:val="1"/>
        </w:rPr>
        <w:t xml:space="preserve">합리적으로 </w:t>
      </w:r>
      <w:r>
        <w:rPr>
          <w:rFonts w:ascii="HY신명조" w:eastAsia="HY신명조" w:cs="HY신명조"/>
          <w:spacing w:val="-2"/>
        </w:rPr>
        <w:t>형성</w:t>
      </w:r>
      <w:r>
        <w:rPr>
          <w:rFonts w:ascii="HY신명조" w:eastAsia="HY신명조" w:cs="HY신명조"/>
          <w:spacing w:val="-3"/>
        </w:rPr>
        <w:t>한다고 가정할 때,</w:t>
      </w:r>
      <w:r>
        <w:rPr>
          <w:rFonts w:ascii="HY신명조" w:eastAsia="HY신명조" w:cs="HY신명조"/>
          <w:spacing w:val="-5"/>
        </w:rPr>
        <w:t xml:space="preserve"> 기대인플레이션율과 실업률</w:t>
      </w:r>
      <w:r>
        <w:rPr>
          <w:rFonts w:ascii="HY신명조" w:eastAsia="HY신명조" w:cs="HY신명조"/>
          <w:spacing w:val="-3"/>
        </w:rPr>
        <w:t>은? (</w:t>
      </w:r>
      <w:r>
        <w:rPr>
          <w:rFonts w:ascii="HY신명조" w:eastAsia="HY신명조" w:cs="HY신명조"/>
          <w:spacing w:val="-7"/>
        </w:rPr>
        <w:t xml:space="preserve">단, </w:t>
      </w:r>
      <w:r>
        <w:rPr>
          <w:rFonts w:ascii="HY신명조" w:eastAsia="HY신명조" w:cs="HY신명조"/>
          <w:spacing w:val="-6"/>
        </w:rPr>
        <w:t>민간 경제</w:t>
      </w:r>
      <w:r>
        <w:rPr>
          <w:rFonts w:ascii="HY신명조" w:eastAsia="HY신명조" w:cs="HY신명조"/>
          <w:spacing w:val="-5"/>
        </w:rPr>
        <w:t>주체는 중앙은행의 손실함수를 정확하게 알고 있으며,</w:t>
      </w:r>
      <w:r>
        <w:rPr>
          <w:rFonts w:ascii="HY신명조" w:eastAsia="HY신명조" w:cs="HY신명조"/>
          <w:spacing w:val="-1"/>
        </w:rPr>
        <w:t xml:space="preserve"> 실업률은 항상</w:t>
      </w:r>
      <w:r>
        <w:rPr>
          <w:rFonts w:ascii="HY신명조" w:eastAsia="HY신명조" w:cs="HY신명조"/>
          <w:spacing w:val="1"/>
        </w:rPr>
        <w:t xml:space="preserve"> 양(+)이다.)</w:t>
      </w:r>
    </w:p>
    <w:p w14:paraId="5E43C867" w14:textId="77777777" w:rsidR="006B0B7E" w:rsidRDefault="0067612F">
      <w:pPr>
        <w:pStyle w:val="a8"/>
        <w:ind w:left="446" w:hanging="446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131383F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6BF7C6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0D5765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기대인플레이션율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DEB02F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19C388" w14:textId="77777777" w:rsidR="006B0B7E" w:rsidRDefault="0067612F">
            <w:pPr>
              <w:pStyle w:val="a8"/>
              <w:wordWrap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6F04AF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1E6AEA83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BA8520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921A22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01476A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1DAF22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D48E7B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49A5BC0B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B377A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026098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0.03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4064A9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627F23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0.06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B43018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107D906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2BDC17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A7665B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0.03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0E583F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5C42A7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75CB5F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1AAC59A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1D890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1EC72F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CC104C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99EC4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095FBE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D2070AD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6B8D0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0DDE3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11F4C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E8ADF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65D81C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3FF2DD4D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8F9A2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18B271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825358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C43CF2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0.04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62FF8F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320B055" w14:textId="77777777" w:rsidR="006B0B7E" w:rsidRDefault="006B0B7E">
      <w:pPr>
        <w:rPr>
          <w:sz w:val="2"/>
        </w:rPr>
      </w:pPr>
    </w:p>
    <w:p w14:paraId="78199327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082F3D0D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745D532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</w:rPr>
        <w:t>다음과 같은 폐쇄경제 IS-LM모형을 가정하자.</w:t>
      </w:r>
    </w:p>
    <w:p w14:paraId="6D109EDA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62"/>
        <w:gridCol w:w="2963"/>
      </w:tblGrid>
      <w:tr w:rsidR="006B0B7E" w14:paraId="10D629BA" w14:textId="77777777">
        <w:trPr>
          <w:trHeight w:val="256"/>
        </w:trPr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AFA2C" w14:textId="77777777" w:rsidR="006B0B7E" w:rsidRDefault="0067612F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상품시장</w:t>
            </w:r>
          </w:p>
        </w:tc>
        <w:tc>
          <w:tcPr>
            <w:tcW w:w="2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C2FE5" w14:textId="77777777" w:rsidR="006B0B7E" w:rsidRDefault="0067612F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화폐시장</w:t>
            </w:r>
          </w:p>
        </w:tc>
      </w:tr>
      <w:tr w:rsidR="006B0B7E" w14:paraId="7A718A86" w14:textId="77777777">
        <w:trPr>
          <w:trHeight w:val="256"/>
        </w:trPr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B8DA1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C=250+0.75(Y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T)</m:t>
                </m:r>
              </m:oMath>
            </m:oMathPara>
          </w:p>
          <w:p w14:paraId="6D4510C8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I=160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15r</m:t>
                </m:r>
              </m:oMath>
            </m:oMathPara>
          </w:p>
          <w:p w14:paraId="0DA1CAD0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G=235</m:t>
                </m:r>
              </m:oMath>
            </m:oMathPara>
          </w:p>
          <w:p w14:paraId="12EE453D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T=120</m:t>
                </m:r>
              </m:oMath>
            </m:oMathPara>
          </w:p>
        </w:tc>
        <w:tc>
          <w:tcPr>
            <w:tcW w:w="2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9E2E710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M=2,400</m:t>
                </m:r>
              </m:oMath>
            </m:oMathPara>
          </w:p>
          <w:p w14:paraId="70C7299A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P=6</m:t>
                </m:r>
              </m:oMath>
            </m:oMathPara>
          </w:p>
          <w:p w14:paraId="2393DC27" w14:textId="77777777" w:rsidR="006B0B7E" w:rsidRDefault="0067612F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L(Y,r)=Y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200r</m:t>
                </m:r>
              </m:oMath>
            </m:oMathPara>
          </w:p>
        </w:tc>
      </w:tr>
    </w:tbl>
    <w:p w14:paraId="70DC2605" w14:textId="77777777" w:rsidR="006B0B7E" w:rsidRDefault="006B0B7E">
      <w:pPr>
        <w:rPr>
          <w:sz w:val="2"/>
        </w:rPr>
      </w:pPr>
    </w:p>
    <w:p w14:paraId="48AB8B05" w14:textId="77777777" w:rsidR="006B0B7E" w:rsidRDefault="0067612F">
      <w:pPr>
        <w:pStyle w:val="a8"/>
        <w:spacing w:afterLines="40" w:after="96"/>
        <w:ind w:left="388" w:right="116" w:hanging="38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L(Y,r)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5"/>
        </w:rPr>
        <w:t>은 각각 소비, 총생산, 조세,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투자,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정부지출, 화폐공급, 물가수준, 실질화폐수요함수, 실질이자율(%)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2"/>
        </w:rPr>
        <w:t xml:space="preserve"> 나타낸다. 이 경제의 균형 실질이자율과 균형 총생산은? </w:t>
      </w:r>
    </w:p>
    <w:p w14:paraId="78012CBC" w14:textId="77777777" w:rsidR="006B0B7E" w:rsidRDefault="0067612F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3AC69C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1E140B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F3CBA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균형 실질이자율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D7ACF7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1352AE" w14:textId="77777777" w:rsidR="006B0B7E" w:rsidRDefault="0067612F">
            <w:pPr>
              <w:pStyle w:val="a8"/>
              <w:wordWrap/>
              <w:ind w:left="33" w:firstLine="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균형 총생산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57939D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72064815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714673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A8A483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BBFD73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F6DFAD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EF9A7C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1D32A2F0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0840F1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B04C5F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7.0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6EA4DD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B78FA4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1,800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0E9337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4D5E181C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A191B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5F68ED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6.5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493153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F62634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1,700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2465B1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62DC31F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CFB7B9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C80DF9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6.0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CCD429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F40668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1,600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A691A2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1296D012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A38335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ED6757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5.5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A23B56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CB3E10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1,500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18D456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2D8C1230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B8FA7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6C617E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5.0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E51191" w14:textId="77777777" w:rsidR="006B0B7E" w:rsidRDefault="006B0B7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DFA5A4" w14:textId="77777777" w:rsidR="006B0B7E" w:rsidRDefault="0067612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1,400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E266BB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1A297BF" w14:textId="77777777" w:rsidR="006B0B7E" w:rsidRDefault="006B0B7E">
      <w:pPr>
        <w:rPr>
          <w:sz w:val="2"/>
        </w:rPr>
      </w:pPr>
    </w:p>
    <w:p w14:paraId="05A47233" w14:textId="77777777" w:rsidR="006B0B7E" w:rsidRDefault="0067612F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다음과 같은 관계식이 성립하는 경제가 있다. </w:t>
      </w:r>
    </w:p>
    <w:p w14:paraId="10BDD317" w14:textId="77777777" w:rsidR="006B0B7E" w:rsidRDefault="0067612F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2(u_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u^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N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</m:t>
          </m:r>
        </m:oMath>
      </m:oMathPara>
    </w:p>
    <w:p w14:paraId="5D57D48C" w14:textId="77777777" w:rsidR="006B0B7E" w:rsidRDefault="0067612F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 -</m:t>
          </m:r>
          <m:r>
            <m:rPr>
              <m:sty m:val="p"/>
            </m:rPr>
            <w:rPr>
              <w:rFonts w:ascii="Cambria Math"/>
            </w:rPr>
            <m:t>2(u_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u^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N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</m:t>
          </m:r>
        </m:oMath>
      </m:oMathPara>
    </w:p>
    <w:p w14:paraId="0D81EBBC" w14:textId="77777777" w:rsidR="006B0B7E" w:rsidRDefault="0067612F">
      <w:pPr>
        <w:pStyle w:val="a8"/>
        <w:spacing w:afterLines="40" w:after="96"/>
        <w:ind w:left="446" w:right="58"/>
        <w:rPr>
          <w:rFonts w:ascii="HY신명조" w:eastAsia="HY신명조" w:cs="HY신명조"/>
          <w:spacing w:val="3"/>
        </w:rPr>
      </w:pP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 xml:space="preserve">_t 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 xml:space="preserve">u_t 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는 각각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5"/>
        </w:rPr>
        <w:t>기의 인플레이션율, 실업률, 총생산을 나타내고,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u^N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 xml:space="preserve">는 각각 자연실업률, </w:t>
      </w:r>
      <w:r>
        <w:rPr>
          <w:rFonts w:ascii="HY신명조" w:eastAsia="HY신명조" w:cs="HY신명조"/>
          <w:spacing w:val="-9"/>
        </w:rPr>
        <w:t>잠재총생산을 나타낸다.</w:t>
      </w:r>
      <w:r>
        <w:rPr>
          <w:rFonts w:ascii="HY신명조" w:eastAsia="HY신명조" w:cs="HY신명조"/>
          <w:spacing w:val="-7"/>
        </w:rPr>
        <w:t xml:space="preserve"> 현재 실업률이</w:t>
      </w:r>
      <w:r>
        <w:rPr>
          <w:rFonts w:ascii="HY신명조" w:eastAsia="HY신명조" w:cs="HY신명조"/>
          <w:spacing w:val="-3"/>
        </w:rPr>
        <w:t>자연실업률과 같을 때, 인플레이션율을 1% 포인트 낮추려는 정책이</w:t>
      </w:r>
      <w:r>
        <w:rPr>
          <w:rFonts w:ascii="HY신명조" w:eastAsia="HY신명조" w:cs="HY신명조"/>
          <w:spacing w:val="3"/>
        </w:rPr>
        <w:t xml:space="preserve"> 실업률과 총생산에 미치는 효과는?</w:t>
      </w:r>
    </w:p>
    <w:p w14:paraId="4C3D3BDA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B0B7E" w14:paraId="0583C3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2DE8A5" w14:textId="77777777" w:rsidR="006B0B7E" w:rsidRDefault="006B0B7E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42E299" w14:textId="77777777" w:rsidR="006B0B7E" w:rsidRDefault="0067612F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실업률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FBED90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D568F4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총생산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2848F5" w14:textId="77777777" w:rsidR="006B0B7E" w:rsidRDefault="006B0B7E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B0B7E" w14:paraId="24AEEB6E" w14:textId="77777777">
        <w:trPr>
          <w:trHeight w:val="2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F215A6" w14:textId="77777777" w:rsidR="006B0B7E" w:rsidRDefault="006B0B7E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354CD6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z w:val="6"/>
                <w:szCs w:val="6"/>
                <w:u w:val="single" w:color="00000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D164D1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z w:val="6"/>
                <w:szCs w:val="6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156CCF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z w:val="6"/>
                <w:szCs w:val="6"/>
                <w:u w:val="single" w:color="00000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FC1499" w14:textId="77777777" w:rsidR="006B0B7E" w:rsidRDefault="006B0B7E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B0B7E" w14:paraId="2DB263D7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8A9720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D4A15C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0.5% 포인트 상승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3F0E21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0DDB4F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0.5% 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A33EF0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0A729258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AD031A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5CC7AD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0.5% 포인트 상승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64F969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C10883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1% 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705B7C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4359AD95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64FBD4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1DE742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1% 포인트 상승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3D9063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D915C2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1% 감소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248D9F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704A77BD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64F608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3F86FE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1% 포인트 하락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2AA24D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A1509F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9EA5C6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B0B7E" w14:paraId="1DF25ACF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E0938E" w14:textId="77777777" w:rsidR="006B0B7E" w:rsidRDefault="0067612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899F35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하락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AD6807" w14:textId="77777777" w:rsidR="006B0B7E" w:rsidRDefault="006B0B7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7CC217" w14:textId="77777777" w:rsidR="006B0B7E" w:rsidRDefault="0067612F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4% 증가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2EB569" w14:textId="77777777" w:rsidR="006B0B7E" w:rsidRDefault="006B0B7E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5926C9F" w14:textId="77777777" w:rsidR="006B0B7E" w:rsidRDefault="006B0B7E">
      <w:pPr>
        <w:rPr>
          <w:sz w:val="2"/>
        </w:rPr>
      </w:pPr>
    </w:p>
    <w:p w14:paraId="0D5DFD29" w14:textId="77777777" w:rsidR="006B0B7E" w:rsidRDefault="006B0B7E">
      <w:pPr>
        <w:pStyle w:val="a8"/>
        <w:wordWrap/>
        <w:spacing w:afterLines="40" w:after="96"/>
        <w:ind w:left="300" w:hanging="300"/>
        <w:jc w:val="left"/>
        <w:rPr>
          <w:rFonts w:ascii="HY신명조" w:eastAsia="HY신명조" w:cs="HY신명조"/>
        </w:rPr>
      </w:pPr>
    </w:p>
    <w:p w14:paraId="69C5C8DC" w14:textId="77777777" w:rsidR="006B0B7E" w:rsidRDefault="006B0B7E">
      <w:pPr>
        <w:pStyle w:val="a8"/>
        <w:wordWrap/>
        <w:spacing w:afterLines="40" w:after="96"/>
        <w:jc w:val="left"/>
        <w:rPr>
          <w:rFonts w:ascii="HY신명조" w:eastAsia="HY신명조" w:cs="HY신명조"/>
        </w:rPr>
      </w:pPr>
    </w:p>
    <w:p w14:paraId="63B79E40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63EE088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5388EBC" w14:textId="77777777" w:rsidR="006B0B7E" w:rsidRDefault="0067612F">
      <w:pPr>
        <w:pStyle w:val="a8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 중 중앙은행이 소득을 안정화하기 위해 확장적 통화정책을</w:t>
      </w:r>
      <w:r>
        <w:rPr>
          <w:rFonts w:ascii="HY신명조" w:eastAsia="HY신명조" w:cs="HY신명조"/>
        </w:rPr>
        <w:t xml:space="preserve"> 실시해야 하는 경우만을 모두 고르면?</w:t>
      </w:r>
    </w:p>
    <w:p w14:paraId="65C88727" w14:textId="77777777" w:rsidR="006B0B7E" w:rsidRDefault="0067612F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6B0B7E" w14:paraId="0DE24CF5" w14:textId="77777777">
        <w:trPr>
          <w:trHeight w:val="1762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5E099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가.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4"/>
              </w:rPr>
              <w:t>인공지능 시스템 도입을 위하여 기업들이 새로운 컴퓨터를 구입하였다.</w:t>
            </w:r>
          </w:p>
          <w:p w14:paraId="6BB629F7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금융불안으로 금융기관의 초과지급준비금이 크게 증가하였다. </w:t>
            </w:r>
          </w:p>
          <w:p w14:paraId="4674E782" w14:textId="77777777" w:rsidR="006B0B7E" w:rsidRDefault="0067612F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지정학적 리스크 확대로 투자심리가 악화되어 기업의 투자가 감소되었다.</w:t>
            </w:r>
          </w:p>
        </w:tc>
      </w:tr>
    </w:tbl>
    <w:p w14:paraId="3DAF079B" w14:textId="77777777" w:rsidR="006B0B7E" w:rsidRDefault="006B0B7E">
      <w:pPr>
        <w:rPr>
          <w:sz w:val="2"/>
        </w:rPr>
      </w:pPr>
    </w:p>
    <w:p w14:paraId="7EC38C69" w14:textId="77777777" w:rsidR="006B0B7E" w:rsidRDefault="0067612F">
      <w:pPr>
        <w:pStyle w:val="a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79CA16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EEA6CF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82270C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20B4A6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BF3478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4CDC92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B6CC58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6B0B7E" w14:paraId="2283FF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DA61BC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E4556B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ADC7D4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D807AE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AB54D5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E2592D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CEC7C8E" w14:textId="77777777" w:rsidR="006B0B7E" w:rsidRDefault="006B0B7E">
      <w:pPr>
        <w:rPr>
          <w:sz w:val="2"/>
        </w:rPr>
      </w:pPr>
    </w:p>
    <w:p w14:paraId="577324E2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75ACF02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71C488EB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BC58FB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5263792" w14:textId="77777777" w:rsidR="006B0B7E" w:rsidRDefault="006B0B7E">
      <w:pPr>
        <w:pStyle w:val="a8"/>
        <w:rPr>
          <w:rFonts w:ascii="HY신명조" w:eastAsia="HY신명조" w:cs="HY신명조"/>
          <w:b/>
          <w:bCs/>
        </w:rPr>
      </w:pPr>
    </w:p>
    <w:p w14:paraId="262E8D58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다음은 개방경제에 대한 케인즈의 국민소득결정모형이다.</w:t>
      </w:r>
    </w:p>
    <w:p w14:paraId="62F13060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6B0B7E" w14:paraId="5A5D2FC3" w14:textId="77777777">
        <w:trPr>
          <w:trHeight w:val="370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9D9B0AF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=500+0.6(Y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T)</m:t>
              </m:r>
            </m:oMath>
          </w:p>
        </w:tc>
        <w:tc>
          <w:tcPr>
            <w:tcW w:w="303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F5C134D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=200</m:t>
                </m:r>
              </m:oMath>
            </m:oMathPara>
          </w:p>
        </w:tc>
      </w:tr>
      <w:tr w:rsidR="006B0B7E" w14:paraId="3F451877" w14:textId="77777777">
        <w:trPr>
          <w:trHeight w:val="370"/>
        </w:trPr>
        <w:tc>
          <w:tcPr>
            <w:tcW w:w="30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3FE2DEC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</w:p>
        </w:tc>
        <w:tc>
          <w:tcPr>
            <w:tcW w:w="303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93487A9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=100</m:t>
                </m:r>
              </m:oMath>
            </m:oMathPara>
          </w:p>
        </w:tc>
      </w:tr>
      <w:tr w:rsidR="006B0B7E" w14:paraId="59855ECC" w14:textId="77777777">
        <w:tc>
          <w:tcPr>
            <w:tcW w:w="30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8C85E4D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=300</m:t>
              </m:r>
            </m:oMath>
          </w:p>
        </w:tc>
        <w:tc>
          <w:tcPr>
            <w:tcW w:w="303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9D69E58" w14:textId="77777777" w:rsidR="006B0B7E" w:rsidRDefault="0067612F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IM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=0.1Y</m:t>
                </m:r>
              </m:oMath>
            </m:oMathPara>
          </w:p>
        </w:tc>
      </w:tr>
      <w:tr w:rsidR="006B0B7E" w14:paraId="51264438" w14:textId="77777777">
        <w:trPr>
          <w:trHeight w:val="383"/>
        </w:trPr>
        <w:tc>
          <w:tcPr>
            <w:tcW w:w="6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C92A73A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IM</m:t>
              </m:r>
            </m:oMath>
            <w:r>
              <w:rPr>
                <w:rFonts w:ascii="HY신명조" w:eastAsia="HY신명조" w:cs="HY신명조"/>
              </w:rPr>
              <w:t xml:space="preserve">은 각각 총생산, 소비, 투자, 정부지출, 조세, 수출, 수입을 나타낸다.) </w:t>
            </w:r>
          </w:p>
        </w:tc>
      </w:tr>
    </w:tbl>
    <w:p w14:paraId="441404C4" w14:textId="77777777" w:rsidR="006B0B7E" w:rsidRDefault="006B0B7E">
      <w:pPr>
        <w:rPr>
          <w:sz w:val="2"/>
        </w:rPr>
      </w:pPr>
    </w:p>
    <w:p w14:paraId="4F07A6AC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이때 수출 승수는?</w:t>
      </w:r>
    </w:p>
    <w:p w14:paraId="7391FBA8" w14:textId="77777777" w:rsidR="006B0B7E" w:rsidRDefault="0067612F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B0B7E" w14:paraId="0973340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7060CE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3E9394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B07F51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11054B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04D0EE" w14:textId="77777777" w:rsidR="006B0B7E" w:rsidRDefault="006761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D02DA0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</w:tr>
      <w:tr w:rsidR="006B0B7E" w14:paraId="409955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9F0553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9BF767" w14:textId="77777777" w:rsidR="006B0B7E" w:rsidRDefault="0067612F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6EF160" w14:textId="77777777" w:rsidR="006B0B7E" w:rsidRDefault="0067612F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2ECA3D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116240" w14:textId="77777777" w:rsidR="006B0B7E" w:rsidRDefault="006B0B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F2EDCA" w14:textId="77777777" w:rsidR="006B0B7E" w:rsidRDefault="006B0B7E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57581AF" w14:textId="77777777" w:rsidR="006B0B7E" w:rsidRDefault="006B0B7E">
      <w:pPr>
        <w:rPr>
          <w:sz w:val="2"/>
        </w:rPr>
      </w:pPr>
    </w:p>
    <w:p w14:paraId="17FCEBC5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5CEDAC32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4F3ECE2" w14:textId="77777777" w:rsidR="006B0B7E" w:rsidRDefault="0067612F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완전한 자본이동과 소규모 개방경제를 가정하는 먼델-</w:t>
      </w:r>
      <w:r>
        <w:rPr>
          <w:rFonts w:ascii="HY신명조" w:eastAsia="HY신명조" w:cs="HY신명조"/>
          <w:spacing w:val="3"/>
        </w:rPr>
        <w:t>플레밍(Mundell-Fleming)</w:t>
      </w:r>
      <w:r>
        <w:rPr>
          <w:rFonts w:ascii="HY신명조" w:eastAsia="HY신명조" w:cs="HY신명조"/>
          <w:spacing w:val="1"/>
        </w:rPr>
        <w:t xml:space="preserve"> 모형을 고려하자. 변동환율제도하에서 다른 모든 조건은 동일한</w:t>
      </w:r>
      <w:r>
        <w:rPr>
          <w:rFonts w:ascii="HY신명조" w:eastAsia="HY신명조" w:cs="HY신명조"/>
        </w:rPr>
        <w:t xml:space="preserve"> 가운데, 교역상대국의 보호무역조치로 인해 수출이 외생적으로 감소하였다. 이에 따른 새로운 균형을 기존의 </w:t>
      </w:r>
      <w:r>
        <w:rPr>
          <w:rFonts w:ascii="HY신명조" w:eastAsia="HY신명조" w:cs="HY신명조"/>
          <w:spacing w:val="-6"/>
        </w:rPr>
        <w:t xml:space="preserve">균형과 비교한 결과로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옳지 않은</w:t>
      </w:r>
      <w:r>
        <w:rPr>
          <w:rFonts w:ascii="HY신명조" w:eastAsia="HY신명조" w:cs="HY신명조"/>
          <w:spacing w:val="-6"/>
        </w:rPr>
        <w:t xml:space="preserve"> 것은? (단, 소비는 처분가능소득만의</w:t>
      </w:r>
      <w:r>
        <w:rPr>
          <w:rFonts w:ascii="HY신명조" w:eastAsia="HY신명조" w:cs="HY신명조"/>
        </w:rPr>
        <w:t xml:space="preserve"> 함수이고 투자는 실질이자율만의 함수이다.) </w:t>
      </w:r>
    </w:p>
    <w:p w14:paraId="3CD35119" w14:textId="77777777" w:rsidR="006B0B7E" w:rsidRDefault="0067612F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16E819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DB125D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5C2AF1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투자는 불변이다.</w:t>
            </w:r>
          </w:p>
        </w:tc>
      </w:tr>
      <w:tr w:rsidR="006B0B7E" w14:paraId="223122F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14BADE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51BF9F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총소득은 불변이다.</w:t>
            </w:r>
          </w:p>
        </w:tc>
      </w:tr>
      <w:tr w:rsidR="006B0B7E" w14:paraId="6511A04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16F5EE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E59F00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순수출은 감소한다.</w:t>
            </w:r>
          </w:p>
        </w:tc>
      </w:tr>
      <w:tr w:rsidR="006B0B7E" w14:paraId="02F8AD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3EEFD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8373A7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자국 통화가치는 하락한다.</w:t>
            </w:r>
          </w:p>
        </w:tc>
      </w:tr>
      <w:tr w:rsidR="006B0B7E" w14:paraId="4AB3F7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196E13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A07BA2" w14:textId="77777777" w:rsidR="006B0B7E" w:rsidRDefault="006761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오쿤의 법칙이 성립하면 실업률은 불변이다.</w:t>
            </w:r>
          </w:p>
        </w:tc>
      </w:tr>
    </w:tbl>
    <w:p w14:paraId="752CC63E" w14:textId="77777777" w:rsidR="006B0B7E" w:rsidRDefault="006B0B7E">
      <w:pPr>
        <w:rPr>
          <w:sz w:val="2"/>
        </w:rPr>
      </w:pPr>
    </w:p>
    <w:p w14:paraId="51BE398D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9B2A7F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5E2B574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0557ED40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9355604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E319FE9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40D079EC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18E2292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37509B06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A580C53" w14:textId="77777777" w:rsidR="006B0B7E" w:rsidRDefault="006B0B7E">
      <w:pPr>
        <w:pStyle w:val="a8"/>
        <w:rPr>
          <w:rFonts w:ascii="HY신명조" w:eastAsia="HY신명조" w:cs="HY신명조"/>
          <w:sz w:val="28"/>
          <w:szCs w:val="28"/>
        </w:rPr>
      </w:pPr>
    </w:p>
    <w:p w14:paraId="0EDD8926" w14:textId="77777777" w:rsidR="006B0B7E" w:rsidRDefault="0067612F">
      <w:pPr>
        <w:pStyle w:val="a8"/>
        <w:ind w:left="415" w:right="116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  <w:spacing w:val="3"/>
        </w:rPr>
        <w:t xml:space="preserve">한국의 물가상승률은 2%로 향후에도 동일할 것으로 예상되고 </w:t>
      </w:r>
      <w:r>
        <w:rPr>
          <w:rFonts w:ascii="HY신명조" w:eastAsia="HY신명조" w:cs="HY신명조"/>
          <w:spacing w:val="1"/>
        </w:rPr>
        <w:t>있으며</w:t>
      </w:r>
      <w:r>
        <w:rPr>
          <w:rFonts w:ascii="HY신명조" w:eastAsia="HY신명조" w:cs="HY신명조"/>
          <w:spacing w:val="-2"/>
        </w:rPr>
        <w:t>, 한국의 명목이자율은 3%이고 한국과 미국의 실질이자율은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동일하다고 하자. 또한, 현재 미달러 대비 원화의 현물환율은 </w:t>
      </w:r>
      <w:r>
        <w:rPr>
          <w:rFonts w:ascii="HY신명조" w:eastAsia="HY신명조" w:cs="HY신명조"/>
          <w:spacing w:val="9"/>
        </w:rPr>
        <w:t>1달러당</w:t>
      </w:r>
      <w:r>
        <w:rPr>
          <w:rFonts w:ascii="HY신명조" w:eastAsia="HY신명조" w:cs="HY신명조"/>
          <w:spacing w:val="4"/>
        </w:rPr>
        <w:t xml:space="preserve"> 1,100원이며, 1년 선물환율은 1달러당 1,111원이라고 하자.</w:t>
      </w:r>
      <w:r>
        <w:rPr>
          <w:rFonts w:ascii="HY신명조" w:eastAsia="HY신명조" w:cs="HY신명조"/>
        </w:rPr>
        <w:t xml:space="preserve"> 피셔효과, 화폐수량설, 이자율평가설(interest rate parity theory)이 성립한다면 다음 중 옳은 것은? </w:t>
      </w:r>
    </w:p>
    <w:p w14:paraId="63E324BC" w14:textId="77777777" w:rsidR="006B0B7E" w:rsidRDefault="0067612F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6B0B7E" w14:paraId="07EE20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052767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C54B80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 실질이자율은 2%이다.</w:t>
            </w:r>
          </w:p>
        </w:tc>
      </w:tr>
      <w:tr w:rsidR="006B0B7E" w14:paraId="42C51D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E8A2C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17A296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미국의 명목이자율은 4%이다.</w:t>
            </w:r>
          </w:p>
        </w:tc>
      </w:tr>
      <w:tr w:rsidR="006B0B7E" w14:paraId="06B39E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16E101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C2AEAA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미국의 향후 1년 동안 물가상승률은 1%로 예상된다.</w:t>
            </w:r>
          </w:p>
        </w:tc>
      </w:tr>
      <w:tr w:rsidR="006B0B7E" w14:paraId="6F0D7C9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DA3FEA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D2C647" w14:textId="77777777" w:rsidR="006B0B7E" w:rsidRDefault="006761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한국의 실질GDP 증가율이 2%라면 한국의 통화증가율은 3%이다. </w:t>
            </w:r>
          </w:p>
        </w:tc>
      </w:tr>
      <w:tr w:rsidR="006B0B7E" w14:paraId="356BB3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709A4B" w14:textId="77777777" w:rsidR="006B0B7E" w:rsidRDefault="0067612F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DC245C" w14:textId="77777777" w:rsidR="006B0B7E" w:rsidRDefault="0067612F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한국의 명목GDP 증가율이 5%라면 한국의 통화증가율은 4%이다.</w:t>
            </w:r>
          </w:p>
        </w:tc>
      </w:tr>
    </w:tbl>
    <w:p w14:paraId="7FD85D37" w14:textId="77777777" w:rsidR="006B0B7E" w:rsidRDefault="006B0B7E">
      <w:pPr>
        <w:rPr>
          <w:sz w:val="2"/>
        </w:rPr>
      </w:pPr>
    </w:p>
    <w:p w14:paraId="2A7D0CBB" w14:textId="77777777" w:rsidR="006B0B7E" w:rsidRDefault="006B0B7E">
      <w:pPr>
        <w:pStyle w:val="a8"/>
        <w:ind w:left="346" w:hanging="346"/>
        <w:rPr>
          <w:rFonts w:ascii="HY신명조" w:eastAsia="HY신명조" w:cs="HY신명조"/>
        </w:rPr>
      </w:pPr>
    </w:p>
    <w:p w14:paraId="1A5E1E41" w14:textId="77777777" w:rsidR="006B0B7E" w:rsidRDefault="006B0B7E">
      <w:pPr>
        <w:pStyle w:val="a8"/>
        <w:rPr>
          <w:rFonts w:ascii="HY신명조" w:eastAsia="HY신명조" w:cs="HY신명조"/>
        </w:rPr>
      </w:pPr>
    </w:p>
    <w:p w14:paraId="27BB5F8F" w14:textId="77777777" w:rsidR="006B0B7E" w:rsidRDefault="006B0B7E">
      <w:pPr>
        <w:pStyle w:val="a8"/>
        <w:snapToGrid/>
        <w:rPr>
          <w:rFonts w:ascii="HY신명조" w:eastAsia="HY신명조" w:cs="HY신명조"/>
          <w:strike/>
        </w:rPr>
      </w:pPr>
    </w:p>
    <w:p w14:paraId="5A4DB06A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7175A693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49844DF6" w14:textId="77777777" w:rsidR="006B0B7E" w:rsidRDefault="006761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6B0B7E" w14:paraId="3788E199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AFBA3E" w14:textId="77777777" w:rsidR="006B0B7E" w:rsidRDefault="0067612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194374D7" w14:textId="77777777" w:rsidR="006B0B7E" w:rsidRDefault="006B0B7E">
      <w:pPr>
        <w:rPr>
          <w:sz w:val="2"/>
        </w:rPr>
      </w:pPr>
    </w:p>
    <w:p w14:paraId="4BE60FCE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53F93869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1AF60789" w14:textId="77777777" w:rsidR="006B0B7E" w:rsidRDefault="006B0B7E">
      <w:pPr>
        <w:pStyle w:val="a8"/>
        <w:spacing w:afterLines="40" w:after="96"/>
        <w:rPr>
          <w:rFonts w:ascii="HY신명조" w:eastAsia="HY신명조" w:cs="HY신명조"/>
        </w:rPr>
      </w:pPr>
    </w:p>
    <w:p w14:paraId="6B8BE21E" w14:textId="77777777" w:rsidR="006B0B7E" w:rsidRDefault="0067612F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-끝-</w:t>
      </w:r>
    </w:p>
    <w:p w14:paraId="706E8072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A4296D0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7A09E13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77DD2A0C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7AA304D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AFCCCDF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F4C6619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0F593D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8347E63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60E15E0D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0E1FA8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38540247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9E8285A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A60ADE8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9FC735F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4E2F866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26048AE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2D11D1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3B54F78F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5A9EF62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351528D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1D8BDCC" w14:textId="77777777" w:rsidR="006B0B7E" w:rsidRDefault="003F0E0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  <w:r>
        <w:pict w14:anchorId="67B5062A">
          <v:group id="_x0000_s2050" style="position:absolute;left:0;text-align:left;margin-left:294.1pt;margin-top:487.75pt;width:140.25pt;height:56.25pt;z-index:434;mso-position-horizontal-relative:page;mso-position-vertical-relative:page" coordsize="14025,5625">
            <v:shape id="_x0000_s2088259533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534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E3FA6A" w14:textId="77777777" w:rsidR="006B0B7E" w:rsidRDefault="006761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F5F507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60C5F70B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5A34853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41A5E24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29A3139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705EF646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61ADFD6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5009B749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1FC93B3F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5F29D8E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79316DE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70E12B05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93C5FFF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6C3B72CE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3FB0396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6696117B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6299452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242BD233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02BC226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69C3FA8D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1E6FEFC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474D949B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64AE1D1" w14:textId="77777777" w:rsidR="006B0B7E" w:rsidRDefault="006B0B7E">
      <w:pPr>
        <w:pStyle w:val="a8"/>
        <w:wordWrap/>
        <w:spacing w:after="20"/>
        <w:jc w:val="center"/>
        <w:rPr>
          <w:rFonts w:ascii="HY신명조" w:eastAsia="HY신명조" w:cs="HY신명조"/>
          <w:strike/>
        </w:rPr>
      </w:pPr>
    </w:p>
    <w:p w14:paraId="01C5CAC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C01AC9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7478E81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F32AD53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30276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064D450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31F3D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264D687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186B4D5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7D44DA2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6B3332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3BEC101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FF08A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DFC8900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C2088A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727960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4B48F0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DE091C9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B457800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31989BE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5C60DA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A075C8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776316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C527F15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3E21EB8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4C16DB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B9B868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885FDC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766AA38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89CECC6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7345E3E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F10432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DEDAFDF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280E38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5A603B2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CE87FF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E82B97E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812F39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A188389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97AECC5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BDA1EC7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9DB90A2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748769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1FB1DC2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9B16235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5117713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A11FC5B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F0AEA7A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0D225BC" w14:textId="77777777" w:rsidR="006B0B7E" w:rsidRDefault="006B0B7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8FE67DA" w14:textId="77777777" w:rsidR="006B0B7E" w:rsidRDefault="006B0B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6B0B7E">
      <w:headerReference w:type="even" r:id="rId47"/>
      <w:headerReference w:type="default" r:id="rId48"/>
      <w:footerReference w:type="even" r:id="rId49"/>
      <w:footerReference w:type="default" r:id="rId50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506B4" w14:textId="77777777" w:rsidR="0067612F" w:rsidRDefault="0067612F">
      <w:r>
        <w:separator/>
      </w:r>
    </w:p>
  </w:endnote>
  <w:endnote w:type="continuationSeparator" w:id="0">
    <w:p w14:paraId="7880D242" w14:textId="77777777" w:rsidR="0067612F" w:rsidRDefault="0067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D7273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259CB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9CF34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69756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5F767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74D20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17130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1668A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570AD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F1B0D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F02EF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F1A41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12A4C" w14:textId="77777777" w:rsidR="006B0B7E" w:rsidRDefault="0067612F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3E6A0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D40D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C79D5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E7D9A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8699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81D82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712ED" w14:textId="77777777" w:rsidR="006B0B7E" w:rsidRDefault="006761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C1E76" w14:textId="77777777" w:rsidR="0067612F" w:rsidRDefault="0067612F">
      <w:r>
        <w:separator/>
      </w:r>
    </w:p>
  </w:footnote>
  <w:footnote w:type="continuationSeparator" w:id="0">
    <w:p w14:paraId="07662CEB" w14:textId="77777777" w:rsidR="0067612F" w:rsidRDefault="00676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9E6C5" w14:textId="77777777" w:rsidR="006B0B7E" w:rsidRDefault="003F0E0E">
    <w:pPr>
      <w:pStyle w:val="ab"/>
    </w:pPr>
    <w:r>
      <w:pict w14:anchorId="1C00387E">
        <v:shape id="_x0000_s1047" style="position:absolute;left:0;text-align:left;margin-left:496.05pt;margin-top:-38.95pt;width:84.3pt;height:29.65pt;z-index:25165004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A7C694A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5192307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6D80E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B50C6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6A4E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11E30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0036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FA33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6620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BA4F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3C22A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C8E77" w14:textId="77777777" w:rsidR="006B0B7E" w:rsidRDefault="006B0B7E">
          <w:pPr>
            <w:pStyle w:val="a8"/>
          </w:pPr>
        </w:p>
      </w:tc>
    </w:tr>
    <w:tr w:rsidR="006B0B7E" w14:paraId="212146C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A18C6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5521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A7D57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755A9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E135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85CAE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8268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BB08F" w14:textId="77777777" w:rsidR="006B0B7E" w:rsidRDefault="006B0B7E"/>
      </w:tc>
    </w:tr>
    <w:tr w:rsidR="006B0B7E" w14:paraId="55FD244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4F831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2369C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5CB19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D626A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53860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099BD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6997D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B223C" w14:textId="77777777" w:rsidR="006B0B7E" w:rsidRDefault="006B0B7E">
          <w:pPr>
            <w:pStyle w:val="a8"/>
          </w:pPr>
        </w:p>
      </w:tc>
    </w:tr>
    <w:tr w:rsidR="006B0B7E" w14:paraId="7758F04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4F2F8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A0756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82FC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EC934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9A1C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08A5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7074A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F6EC2" w14:textId="77777777" w:rsidR="006B0B7E" w:rsidRDefault="006B0B7E"/>
      </w:tc>
    </w:tr>
    <w:tr w:rsidR="006B0B7E" w14:paraId="2B3F116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5B71F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EDB15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77EA8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2DE8E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0BA2A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2A928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063D0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1D4D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265C3FB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8A6A04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1E2A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0501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E84FD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09B9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D430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20BB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9061D" w14:textId="77777777" w:rsidR="006B0B7E" w:rsidRDefault="006B0B7E"/>
      </w:tc>
    </w:tr>
    <w:tr w:rsidR="006B0B7E" w14:paraId="3A8F32C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4CCE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36BFE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D8512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6D032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BDBAA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F2E4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29D00F3" w14:textId="77777777" w:rsidR="006B0B7E" w:rsidRDefault="006B0B7E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9D455" w14:textId="77777777" w:rsidR="006B0B7E" w:rsidRDefault="003F0E0E">
    <w:pPr>
      <w:pStyle w:val="ab"/>
    </w:pPr>
    <w:r>
      <w:pict w14:anchorId="44BF67E1">
        <v:shape id="_x0000_s104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76EE46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5C63588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381C5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62194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321C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2ADAD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D810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C498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CB0D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996F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1D15C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9767D" w14:textId="77777777" w:rsidR="006B0B7E" w:rsidRDefault="006B0B7E">
          <w:pPr>
            <w:pStyle w:val="a8"/>
          </w:pPr>
        </w:p>
      </w:tc>
    </w:tr>
    <w:tr w:rsidR="006B0B7E" w14:paraId="7957753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6FE17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E9F28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CA377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7CF37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559A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D525B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D3C1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7C9D9" w14:textId="77777777" w:rsidR="006B0B7E" w:rsidRDefault="006B0B7E"/>
      </w:tc>
    </w:tr>
    <w:tr w:rsidR="006B0B7E" w14:paraId="5B8B70C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830E5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89556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5DD68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BBE77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6B358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B282F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17E99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28029" w14:textId="77777777" w:rsidR="006B0B7E" w:rsidRDefault="006B0B7E">
          <w:pPr>
            <w:pStyle w:val="a8"/>
          </w:pPr>
        </w:p>
      </w:tc>
    </w:tr>
    <w:tr w:rsidR="006B0B7E" w14:paraId="46EE19D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31C07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6EAD2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B4F8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7EF8E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DBC8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66BC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0740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FEAC3" w14:textId="77777777" w:rsidR="006B0B7E" w:rsidRDefault="006B0B7E"/>
      </w:tc>
    </w:tr>
    <w:tr w:rsidR="006B0B7E" w14:paraId="7ADDDA7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27FF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3C9F2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730FD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F3F36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8EAA3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E37E6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32D60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085E8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5278CF5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1EDA1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6058A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F66FC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EA1F2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796E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6166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5731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BEEE7" w14:textId="77777777" w:rsidR="006B0B7E" w:rsidRDefault="006B0B7E"/>
      </w:tc>
    </w:tr>
    <w:tr w:rsidR="006B0B7E" w14:paraId="5DFF24E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6F1A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1849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283E2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E4C82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DED77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D71A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037CC6C" w14:textId="77777777" w:rsidR="006B0B7E" w:rsidRDefault="006B0B7E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17D60" w14:textId="77777777" w:rsidR="006B0B7E" w:rsidRDefault="003F0E0E">
    <w:pPr>
      <w:pStyle w:val="ab"/>
    </w:pPr>
    <w:r>
      <w:pict w14:anchorId="7E010797">
        <v:shape id="_x0000_s1037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7C15DF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3F48FB7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3C32A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2DC54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B539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28FD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5DA1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D79A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0E3D1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0B55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9EACE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1A1CC" w14:textId="77777777" w:rsidR="006B0B7E" w:rsidRDefault="006B0B7E">
          <w:pPr>
            <w:pStyle w:val="a8"/>
          </w:pPr>
        </w:p>
      </w:tc>
    </w:tr>
    <w:tr w:rsidR="006B0B7E" w14:paraId="4BCBBBC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38401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C05A9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B82026F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40E3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29FDC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B9E2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E1E58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F0551" w14:textId="77777777" w:rsidR="006B0B7E" w:rsidRDefault="006B0B7E"/>
      </w:tc>
    </w:tr>
    <w:tr w:rsidR="006B0B7E" w14:paraId="4DF4227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ED851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D8946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800D9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54412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14C1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006BC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F3CFB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3251F" w14:textId="77777777" w:rsidR="006B0B7E" w:rsidRDefault="006B0B7E">
          <w:pPr>
            <w:pStyle w:val="a8"/>
          </w:pPr>
        </w:p>
      </w:tc>
    </w:tr>
    <w:tr w:rsidR="006B0B7E" w14:paraId="7CBDA6A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A9049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E19AF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C2E42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7721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0CD93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B457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5920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F99D8" w14:textId="77777777" w:rsidR="006B0B7E" w:rsidRDefault="006B0B7E"/>
      </w:tc>
    </w:tr>
    <w:tr w:rsidR="006B0B7E" w14:paraId="6AB51AA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EE41B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1A378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90D42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E6E94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4CFD2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5A400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15F74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7BB9B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331A3B8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D31DE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EF561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85B03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8549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1D7CF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0E77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C436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1ABD7" w14:textId="77777777" w:rsidR="006B0B7E" w:rsidRDefault="006B0B7E"/>
      </w:tc>
    </w:tr>
    <w:tr w:rsidR="006B0B7E" w14:paraId="32D31D9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69D35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DDF77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6B6CE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E414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5BD6D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E45A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68220DDB" w14:textId="77777777" w:rsidR="006B0B7E" w:rsidRDefault="006B0B7E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0F68D" w14:textId="77777777" w:rsidR="006B0B7E" w:rsidRDefault="003F0E0E">
    <w:pPr>
      <w:pStyle w:val="ab"/>
    </w:pPr>
    <w:r>
      <w:pict w14:anchorId="088D186E">
        <v:shape id="_x0000_s1038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0608269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673CB2C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F62F3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3FB6A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0E42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D936C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D553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C48E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47DE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01B6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7451D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31A16" w14:textId="77777777" w:rsidR="006B0B7E" w:rsidRDefault="006B0B7E">
          <w:pPr>
            <w:pStyle w:val="a8"/>
          </w:pPr>
        </w:p>
      </w:tc>
    </w:tr>
    <w:tr w:rsidR="006B0B7E" w14:paraId="6C8870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46992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2CCA0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0CDA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E23A1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9DEE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866A1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6293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83791" w14:textId="77777777" w:rsidR="006B0B7E" w:rsidRDefault="006B0B7E"/>
      </w:tc>
    </w:tr>
    <w:tr w:rsidR="006B0B7E" w14:paraId="6BC3F4E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36209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4DABF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8A54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A8BF5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8220C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F23DD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FB8A3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B4005" w14:textId="77777777" w:rsidR="006B0B7E" w:rsidRDefault="006B0B7E">
          <w:pPr>
            <w:pStyle w:val="a8"/>
          </w:pPr>
        </w:p>
      </w:tc>
    </w:tr>
    <w:tr w:rsidR="006B0B7E" w14:paraId="1F08091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824A1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20A2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B856D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AA6F3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3AEE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928F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6225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F3DF0" w14:textId="77777777" w:rsidR="006B0B7E" w:rsidRDefault="006B0B7E"/>
      </w:tc>
    </w:tr>
    <w:tr w:rsidR="006B0B7E" w14:paraId="0B981DA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17639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12B64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A8E7F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95895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819AF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E01FA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E9E85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4583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4FD03DC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65EF1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5242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80B5C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8AE8D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D20C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0408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9202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3B4EA" w14:textId="77777777" w:rsidR="006B0B7E" w:rsidRDefault="006B0B7E"/>
      </w:tc>
    </w:tr>
    <w:tr w:rsidR="006B0B7E" w14:paraId="7669C7F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DE49F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C95B2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BDF9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E43B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9318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DE4A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532A0F46" w14:textId="77777777" w:rsidR="006B0B7E" w:rsidRDefault="006B0B7E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189A6" w14:textId="77777777" w:rsidR="006B0B7E" w:rsidRDefault="003F0E0E">
    <w:pPr>
      <w:pStyle w:val="ab"/>
    </w:pPr>
    <w:r>
      <w:pict w14:anchorId="27EEEF15">
        <v:shape id="_x0000_s1035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4A4F54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190F42D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A9805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6D540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FE57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40C8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19D9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8729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FF90D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2091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2A480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D8C61" w14:textId="77777777" w:rsidR="006B0B7E" w:rsidRDefault="006B0B7E">
          <w:pPr>
            <w:pStyle w:val="a8"/>
          </w:pPr>
        </w:p>
      </w:tc>
    </w:tr>
    <w:tr w:rsidR="006B0B7E" w14:paraId="0A2AD72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36D8B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E65FB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D6B2B05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E3AA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DF336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83BD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C0C5A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2DED0" w14:textId="77777777" w:rsidR="006B0B7E" w:rsidRDefault="006B0B7E"/>
      </w:tc>
    </w:tr>
    <w:tr w:rsidR="006B0B7E" w14:paraId="66E4EFB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D14A4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D9BC3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D6CEA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84E7D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7C016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1126B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C582E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FB739" w14:textId="77777777" w:rsidR="006B0B7E" w:rsidRDefault="006B0B7E">
          <w:pPr>
            <w:pStyle w:val="a8"/>
          </w:pPr>
        </w:p>
      </w:tc>
    </w:tr>
    <w:tr w:rsidR="006B0B7E" w14:paraId="7D27E2E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DB39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FC62E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2A535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8BB9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0974C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90E7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D76A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DA2B5" w14:textId="77777777" w:rsidR="006B0B7E" w:rsidRDefault="006B0B7E"/>
      </w:tc>
    </w:tr>
    <w:tr w:rsidR="006B0B7E" w14:paraId="3962412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7A58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54910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0C6C1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588B7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AD3F0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1509D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E7A3D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462E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568F84D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A7932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82896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9EFE3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4B8C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24213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DB62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2F66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39247" w14:textId="77777777" w:rsidR="006B0B7E" w:rsidRDefault="006B0B7E"/>
      </w:tc>
    </w:tr>
    <w:tr w:rsidR="006B0B7E" w14:paraId="284D4D8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8C84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9571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FDA4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5174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2BD271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5215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38A48ACA" w14:textId="77777777" w:rsidR="006B0B7E" w:rsidRDefault="006B0B7E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74D5A" w14:textId="77777777" w:rsidR="006B0B7E" w:rsidRDefault="003F0E0E">
    <w:pPr>
      <w:pStyle w:val="ab"/>
    </w:pPr>
    <w:r>
      <w:pict w14:anchorId="1456B82C">
        <v:shape id="_x0000_s2029498450" o:spid="_x0000_s1036" style="position:absolute;left:0;text-align:left;margin-left:493.8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87A93F3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51F35C2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F4F75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82C92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2BA8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B8113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3854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BCFC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FC65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99DE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C5329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EF900" w14:textId="77777777" w:rsidR="006B0B7E" w:rsidRDefault="006B0B7E">
          <w:pPr>
            <w:pStyle w:val="a8"/>
          </w:pPr>
        </w:p>
      </w:tc>
    </w:tr>
    <w:tr w:rsidR="006B0B7E" w14:paraId="017929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408C3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0CF39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A81E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5FB47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5C41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04C0B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229E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F1A19" w14:textId="77777777" w:rsidR="006B0B7E" w:rsidRDefault="006B0B7E"/>
      </w:tc>
    </w:tr>
    <w:tr w:rsidR="006B0B7E" w14:paraId="221DBDF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3DCE7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E4BC9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E1009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9F954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F0738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4EB59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5A6C6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BD3EC" w14:textId="77777777" w:rsidR="006B0B7E" w:rsidRDefault="006B0B7E">
          <w:pPr>
            <w:pStyle w:val="a8"/>
          </w:pPr>
        </w:p>
      </w:tc>
    </w:tr>
    <w:tr w:rsidR="006B0B7E" w14:paraId="3A7CAB6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E1754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1E6DB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2244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63433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D46C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1B16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FF71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60C8F" w14:textId="77777777" w:rsidR="006B0B7E" w:rsidRDefault="006B0B7E"/>
      </w:tc>
    </w:tr>
    <w:tr w:rsidR="006B0B7E" w14:paraId="64B3830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980DD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17952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8333B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21C3F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29779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9B6BA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3D922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DD14D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2836569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5F6A9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492CD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0A168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CF1F0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A784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416F3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1511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130B4" w14:textId="77777777" w:rsidR="006B0B7E" w:rsidRDefault="006B0B7E"/>
      </w:tc>
    </w:tr>
    <w:tr w:rsidR="006B0B7E" w14:paraId="2207CCD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39EB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0D9CF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C7812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A6FC3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26B43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D04A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0491B1C" w14:textId="77777777" w:rsidR="006B0B7E" w:rsidRDefault="006B0B7E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EEE54" w14:textId="77777777" w:rsidR="006B0B7E" w:rsidRDefault="003F0E0E">
    <w:pPr>
      <w:pStyle w:val="ab"/>
    </w:pPr>
    <w:r>
      <w:pict w14:anchorId="5DE424A8">
        <v:shape id="_x0000_s2029498453" o:spid="_x0000_s1033" style="position:absolute;left:0;text-align:left;margin-left:114.9pt;margin-top:-49.7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DE6EC7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142C358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9F651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B4730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6B40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58E9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B2D9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0B65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F5808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1087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F9E97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3F85F" w14:textId="77777777" w:rsidR="006B0B7E" w:rsidRDefault="006B0B7E">
          <w:pPr>
            <w:pStyle w:val="a8"/>
          </w:pPr>
        </w:p>
      </w:tc>
    </w:tr>
    <w:tr w:rsidR="006B0B7E" w14:paraId="32C5611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EF7F3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B190A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80C86E5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FFF8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B571A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977F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ABC10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A01D6" w14:textId="77777777" w:rsidR="006B0B7E" w:rsidRDefault="006B0B7E"/>
      </w:tc>
    </w:tr>
    <w:tr w:rsidR="006B0B7E" w14:paraId="31B61BA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A4383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CCD1C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580D0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B9D01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30980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0610C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7D244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A4A6D" w14:textId="77777777" w:rsidR="006B0B7E" w:rsidRDefault="006B0B7E">
          <w:pPr>
            <w:pStyle w:val="a8"/>
          </w:pPr>
        </w:p>
      </w:tc>
    </w:tr>
    <w:tr w:rsidR="006B0B7E" w14:paraId="6594D06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EB5C6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02EF2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5AE5D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F055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BE50B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EB11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B730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8A091" w14:textId="77777777" w:rsidR="006B0B7E" w:rsidRDefault="006B0B7E"/>
      </w:tc>
    </w:tr>
    <w:tr w:rsidR="006B0B7E" w14:paraId="36F9F9F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B4D85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99BD7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C6D9C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5BFBB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93C68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F2298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EFFA2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1983B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3560CFB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7F76A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B6031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62AF7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B269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529A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AE21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0C668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837C8" w14:textId="77777777" w:rsidR="006B0B7E" w:rsidRDefault="006B0B7E"/>
      </w:tc>
    </w:tr>
    <w:tr w:rsidR="006B0B7E" w14:paraId="033A1DE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0E8EE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E114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3ADD2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43699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370E8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34A21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679AC5F7" w14:textId="77777777" w:rsidR="006B0B7E" w:rsidRDefault="006B0B7E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D266B" w14:textId="77777777" w:rsidR="006B0B7E" w:rsidRDefault="003F0E0E">
    <w:pPr>
      <w:pStyle w:val="ab"/>
    </w:pPr>
    <w:r>
      <w:pict w14:anchorId="145F3579">
        <v:shape id="_x0000_s1034" style="position:absolute;left:0;text-align:left;margin-left:493.8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B558F39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3D434BC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B7DD5E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43AC9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0107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501E5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6857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BB0F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132D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97CD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7FAAF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8E198" w14:textId="77777777" w:rsidR="006B0B7E" w:rsidRDefault="006B0B7E">
          <w:pPr>
            <w:pStyle w:val="a8"/>
          </w:pPr>
        </w:p>
      </w:tc>
    </w:tr>
    <w:tr w:rsidR="006B0B7E" w14:paraId="5742460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ED6AD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E8C55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A586B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EDBE9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747B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74205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CB46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18D31" w14:textId="77777777" w:rsidR="006B0B7E" w:rsidRDefault="006B0B7E"/>
      </w:tc>
    </w:tr>
    <w:tr w:rsidR="006B0B7E" w14:paraId="4AC98A2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4467E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1171C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03DA7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9F726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B5D0C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D7319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5427A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4053C" w14:textId="77777777" w:rsidR="006B0B7E" w:rsidRDefault="006B0B7E">
          <w:pPr>
            <w:pStyle w:val="a8"/>
          </w:pPr>
        </w:p>
      </w:tc>
    </w:tr>
    <w:tr w:rsidR="006B0B7E" w14:paraId="73D1AE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55B86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4F25B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25C42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A2996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A68F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A716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C43F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76D1D" w14:textId="77777777" w:rsidR="006B0B7E" w:rsidRDefault="006B0B7E"/>
      </w:tc>
    </w:tr>
    <w:tr w:rsidR="006B0B7E" w14:paraId="18FCBD7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28490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456C4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1577F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6891E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7168C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8B9BF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AB9C5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564E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7E61739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C9BDA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3C114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2EFA9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1069A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7247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F30B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BBE0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5260D" w14:textId="77777777" w:rsidR="006B0B7E" w:rsidRDefault="006B0B7E"/>
      </w:tc>
    </w:tr>
    <w:tr w:rsidR="006B0B7E" w14:paraId="4FF3A48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9C9B3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C20F1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896C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0DAA0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40EF4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7DA6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50FBF3A9" w14:textId="77777777" w:rsidR="006B0B7E" w:rsidRDefault="006B0B7E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990AB" w14:textId="77777777" w:rsidR="006B0B7E" w:rsidRDefault="003F0E0E">
    <w:pPr>
      <w:pStyle w:val="ab"/>
    </w:pPr>
    <w:r>
      <w:pict w14:anchorId="239320C6">
        <v:shape id="_x0000_s1031" style="position:absolute;left:0;text-align:left;margin-left:114.9pt;margin-top:-49.7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D552EDA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4581755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FBE92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EC7B3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FDDC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C7E5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71E3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F7C5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33887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C821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7672C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DF374" w14:textId="77777777" w:rsidR="006B0B7E" w:rsidRDefault="006B0B7E">
          <w:pPr>
            <w:pStyle w:val="a8"/>
          </w:pPr>
        </w:p>
      </w:tc>
    </w:tr>
    <w:tr w:rsidR="006B0B7E" w14:paraId="45E5F2B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F8065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D6AD9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0A8DD99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A1D7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8FA68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B26A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670F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98D14" w14:textId="77777777" w:rsidR="006B0B7E" w:rsidRDefault="006B0B7E"/>
      </w:tc>
    </w:tr>
    <w:tr w:rsidR="006B0B7E" w14:paraId="17DE88A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CFDAC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C62E3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A692B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17422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10A34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13C2A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DF7D8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9D21E" w14:textId="77777777" w:rsidR="006B0B7E" w:rsidRDefault="006B0B7E">
          <w:pPr>
            <w:pStyle w:val="a8"/>
          </w:pPr>
        </w:p>
      </w:tc>
    </w:tr>
    <w:tr w:rsidR="006B0B7E" w14:paraId="68890D8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DAB56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2EA52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40ABB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C719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E768A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646F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CC8A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B33A5" w14:textId="77777777" w:rsidR="006B0B7E" w:rsidRDefault="006B0B7E"/>
      </w:tc>
    </w:tr>
    <w:tr w:rsidR="006B0B7E" w14:paraId="1A99A80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87337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90542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B8D9E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4BBAC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05DB9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84A6F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C886C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A7A1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69BA6D5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0FEAD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6E14D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E387E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9F45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095A3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95FBE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AA11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3AC02" w14:textId="77777777" w:rsidR="006B0B7E" w:rsidRDefault="006B0B7E"/>
      </w:tc>
    </w:tr>
    <w:tr w:rsidR="006B0B7E" w14:paraId="79094B4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2822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88F5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0407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60E3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7D216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79E8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749AB3E4" w14:textId="77777777" w:rsidR="006B0B7E" w:rsidRDefault="006B0B7E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B2134" w14:textId="77777777" w:rsidR="006B0B7E" w:rsidRDefault="003F0E0E">
    <w:pPr>
      <w:pStyle w:val="ab"/>
    </w:pPr>
    <w:r>
      <w:pict w14:anchorId="5E5D2026">
        <v:shape id="_x0000_s1032" style="position:absolute;left:0;text-align:left;margin-left:493.8pt;margin-top:-38.9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3AC5FC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0D163BD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5A1BB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A549B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BC97B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47C40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F955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2033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1A37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8708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0FD1F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B7C8E" w14:textId="77777777" w:rsidR="006B0B7E" w:rsidRDefault="006B0B7E">
          <w:pPr>
            <w:pStyle w:val="a8"/>
          </w:pPr>
        </w:p>
      </w:tc>
    </w:tr>
    <w:tr w:rsidR="006B0B7E" w14:paraId="72D46D8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16771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A1B77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C6DA8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7C688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83D0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A056B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EA57A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EF75D" w14:textId="77777777" w:rsidR="006B0B7E" w:rsidRDefault="006B0B7E"/>
      </w:tc>
    </w:tr>
    <w:tr w:rsidR="006B0B7E" w14:paraId="31D3258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B67A1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36853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6140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AAB75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05E6D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C35AE7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351EA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A83E8" w14:textId="77777777" w:rsidR="006B0B7E" w:rsidRDefault="006B0B7E">
          <w:pPr>
            <w:pStyle w:val="a8"/>
          </w:pPr>
        </w:p>
      </w:tc>
    </w:tr>
    <w:tr w:rsidR="006B0B7E" w14:paraId="35E0B31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3D2D6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C1BF6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95307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32942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28A2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B482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BA56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56B42" w14:textId="77777777" w:rsidR="006B0B7E" w:rsidRDefault="006B0B7E"/>
      </w:tc>
    </w:tr>
    <w:tr w:rsidR="006B0B7E" w14:paraId="1F087AD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2893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5D37F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F9FE7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648FE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B1D93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A806C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D77EB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E2D30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50CA2EA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D028A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734B6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DF60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3F7BA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3999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771BE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381F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D581E" w14:textId="77777777" w:rsidR="006B0B7E" w:rsidRDefault="006B0B7E"/>
      </w:tc>
    </w:tr>
    <w:tr w:rsidR="006B0B7E" w14:paraId="315876A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C4F2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6460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8EB3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33AD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35695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694D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9CC1B17" w14:textId="77777777" w:rsidR="006B0B7E" w:rsidRDefault="006B0B7E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29BF7" w14:textId="77777777" w:rsidR="006B0B7E" w:rsidRDefault="003F0E0E">
    <w:pPr>
      <w:pStyle w:val="ab"/>
    </w:pPr>
    <w:r>
      <w:pict w14:anchorId="35A731F0">
        <v:shape id="_x0000_s1029" style="position:absolute;left:0;text-align:left;margin-left:114.9pt;margin-top:-49.75pt;width:84.3pt;height:29.65pt;z-index:2516613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07796A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792CF27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602FD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D567C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BC43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249E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A862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A42F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7D6AB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34F4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4A1D2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0BF05" w14:textId="77777777" w:rsidR="006B0B7E" w:rsidRDefault="006B0B7E">
          <w:pPr>
            <w:pStyle w:val="a8"/>
          </w:pPr>
        </w:p>
      </w:tc>
    </w:tr>
    <w:tr w:rsidR="006B0B7E" w14:paraId="59AC2BE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E9C4A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EB3CC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7648F0C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0957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251AB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3CE6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1677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AD5E2" w14:textId="77777777" w:rsidR="006B0B7E" w:rsidRDefault="006B0B7E"/>
      </w:tc>
    </w:tr>
    <w:tr w:rsidR="006B0B7E" w14:paraId="62D6826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CE681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3B570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4439C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27ACF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E2772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C2EDB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E7DE0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FA694" w14:textId="77777777" w:rsidR="006B0B7E" w:rsidRDefault="006B0B7E">
          <w:pPr>
            <w:pStyle w:val="a8"/>
          </w:pPr>
        </w:p>
      </w:tc>
    </w:tr>
    <w:tr w:rsidR="006B0B7E" w14:paraId="744FB37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5DFB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46D10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8C2C6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4F61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22AEB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573A8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2B84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4DAEE" w14:textId="77777777" w:rsidR="006B0B7E" w:rsidRDefault="006B0B7E"/>
      </w:tc>
    </w:tr>
    <w:tr w:rsidR="006B0B7E" w14:paraId="2EB6B63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43E8F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0D07D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B0B66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1268A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057D8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6DFE6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839A5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84688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6C9C9EB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8F130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9816C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6F4E9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E5EF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E1F25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D9A3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13C23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D121C" w14:textId="77777777" w:rsidR="006B0B7E" w:rsidRDefault="006B0B7E"/>
      </w:tc>
    </w:tr>
    <w:tr w:rsidR="006B0B7E" w14:paraId="257A499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133C2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B87B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8198E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466B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75FB5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7DF32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5F67250A" w14:textId="77777777" w:rsidR="006B0B7E" w:rsidRDefault="006B0B7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E5B88" w14:textId="77777777" w:rsidR="006B0B7E" w:rsidRDefault="003F0E0E">
    <w:pPr>
      <w:pStyle w:val="ab"/>
    </w:pPr>
    <w:r>
      <w:pict w14:anchorId="4F840A3F">
        <v:shape id="_x0000_s2088259476" o:spid="_x0000_s1048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CBF697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3DBE47B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A62F9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3B9E1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EDB4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E49BE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FE4E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D347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22B5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69E3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FD755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49252" w14:textId="77777777" w:rsidR="006B0B7E" w:rsidRDefault="006B0B7E">
          <w:pPr>
            <w:pStyle w:val="a8"/>
          </w:pPr>
        </w:p>
      </w:tc>
    </w:tr>
    <w:tr w:rsidR="006B0B7E" w14:paraId="1DE40F8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19E3B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00F1B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0583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46AC1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039D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8C5A0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26C0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65D3E" w14:textId="77777777" w:rsidR="006B0B7E" w:rsidRDefault="006B0B7E"/>
      </w:tc>
    </w:tr>
    <w:tr w:rsidR="006B0B7E" w14:paraId="495ED49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49F8F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A11E7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DCCC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5732A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FE4AD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4B98F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F6E53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85C05" w14:textId="77777777" w:rsidR="006B0B7E" w:rsidRDefault="006B0B7E">
          <w:pPr>
            <w:pStyle w:val="a8"/>
          </w:pPr>
        </w:p>
      </w:tc>
    </w:tr>
    <w:tr w:rsidR="006B0B7E" w14:paraId="5A1DEF3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E0469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C1765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A6312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77A3D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941B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9DA5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B5BC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BF4DF" w14:textId="77777777" w:rsidR="006B0B7E" w:rsidRDefault="006B0B7E"/>
      </w:tc>
    </w:tr>
    <w:tr w:rsidR="006B0B7E" w14:paraId="07D35B8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F19E0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07ABF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1B918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6A109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CD5DF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5B2AA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3F7C1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47257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1DAF9F2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B47C6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D48D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FB4F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D9023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F81F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9559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4730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E3EE5" w14:textId="77777777" w:rsidR="006B0B7E" w:rsidRDefault="006B0B7E"/>
      </w:tc>
    </w:tr>
    <w:tr w:rsidR="006B0B7E" w14:paraId="469A692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8507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B4984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31071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DABCC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89168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330D8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CC1D697" w14:textId="77777777" w:rsidR="006B0B7E" w:rsidRDefault="006B0B7E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41B94" w14:textId="77777777" w:rsidR="006B0B7E" w:rsidRDefault="003F0E0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A339FBF">
        <v:shape id="_x0000_s2029498456" o:spid="_x0000_s1030" style="position:absolute;left:0;text-align:left;margin-left:483.25pt;margin-top:-37.8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C1BC33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6B0B7E" w14:paraId="227605A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2D3E8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84EA2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D978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A3D54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F96F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F0DD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3E7F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70BA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606F7" w14:textId="77777777" w:rsidR="006B0B7E" w:rsidRDefault="006B0B7E">
          <w:pPr>
            <w:pStyle w:val="a8"/>
          </w:pPr>
        </w:p>
      </w:tc>
    </w:tr>
    <w:tr w:rsidR="006B0B7E" w14:paraId="69C3289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39BEE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1BF24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EC570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908D2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41D6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9E731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721AA" w14:textId="77777777" w:rsidR="006B0B7E" w:rsidRDefault="006B0B7E"/>
      </w:tc>
    </w:tr>
    <w:tr w:rsidR="006B0B7E" w14:paraId="2EF7E16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8D44F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5E864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10A6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84B6F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2C880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2B4FC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60343" w14:textId="77777777" w:rsidR="006B0B7E" w:rsidRDefault="006B0B7E"/>
      </w:tc>
    </w:tr>
    <w:tr w:rsidR="006B0B7E" w14:paraId="247E104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F11DE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D6F9A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F4DD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95A31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5C8A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00AD0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B7400" w14:textId="77777777" w:rsidR="006B0B7E" w:rsidRDefault="006B0B7E"/>
      </w:tc>
    </w:tr>
    <w:tr w:rsidR="006B0B7E" w14:paraId="689D4B9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454EF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B0B13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49EDB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F384A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F24C2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1F0F4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5AF9D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ECDE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736082F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ABCA5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3F46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349EA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76895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3D60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773D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48F2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55310" w14:textId="77777777" w:rsidR="006B0B7E" w:rsidRDefault="006B0B7E"/>
      </w:tc>
    </w:tr>
    <w:tr w:rsidR="006B0B7E" w14:paraId="4FF8919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D80E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797F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AD4AA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15A86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EB73E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A4CF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0DF5A46C" w14:textId="77777777" w:rsidR="006B0B7E" w:rsidRDefault="006B0B7E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7A05" w14:textId="77777777" w:rsidR="006B0B7E" w:rsidRDefault="003F0E0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984613D">
        <v:shape id="_x0000_s2029498459" o:spid="_x0000_s1027" style="position:absolute;left:0;text-align:left;margin-left:114.85pt;margin-top:-50.45pt;width:84.3pt;height:29.65pt;z-index:25166540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B12876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6B0B7E" w14:paraId="1881643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9EBBC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53D94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805A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E661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F223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0C27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04BCE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9074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85E9E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2C5F8" w14:textId="77777777" w:rsidR="006B0B7E" w:rsidRDefault="006B0B7E">
          <w:pPr>
            <w:pStyle w:val="a8"/>
          </w:pPr>
        </w:p>
      </w:tc>
    </w:tr>
    <w:tr w:rsidR="006B0B7E" w14:paraId="5A41C85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EFA8F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F1299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2493879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838F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E7914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7DF3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A160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A9E26" w14:textId="77777777" w:rsidR="006B0B7E" w:rsidRDefault="006B0B7E"/>
      </w:tc>
    </w:tr>
    <w:tr w:rsidR="006B0B7E" w14:paraId="3CC346A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056DE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14AF5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55759" w14:textId="77777777" w:rsidR="006B0B7E" w:rsidRDefault="006B0B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4A99B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B6298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23F68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7389F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3FC4E" w14:textId="77777777" w:rsidR="006B0B7E" w:rsidRDefault="006B0B7E">
          <w:pPr>
            <w:pStyle w:val="a8"/>
          </w:pPr>
        </w:p>
      </w:tc>
    </w:tr>
    <w:tr w:rsidR="006B0B7E" w14:paraId="1A7573D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A5A7F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E8E35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25974" w14:textId="77777777" w:rsidR="006B0B7E" w:rsidRDefault="006B0B7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E749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B4FDE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3EC6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06BA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ECFC5" w14:textId="77777777" w:rsidR="006B0B7E" w:rsidRDefault="006B0B7E"/>
      </w:tc>
    </w:tr>
    <w:tr w:rsidR="006B0B7E" w14:paraId="363CBF4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9B3E0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66591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36776" w14:textId="77777777" w:rsidR="006B0B7E" w:rsidRDefault="006B0B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4D00B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DF5FD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2AE89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E81C4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5230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6FF1E8D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3899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274E4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B4584" w14:textId="77777777" w:rsidR="006B0B7E" w:rsidRDefault="006B0B7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6A80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7FA0A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03D0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14B5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54698" w14:textId="77777777" w:rsidR="006B0B7E" w:rsidRDefault="006B0B7E"/>
      </w:tc>
    </w:tr>
    <w:tr w:rsidR="006B0B7E" w14:paraId="20B68BD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7E861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EA7E6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00777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F494C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B9F9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26E1F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162017F8" w14:textId="77777777" w:rsidR="006B0B7E" w:rsidRDefault="006B0B7E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63DC" w14:textId="77777777" w:rsidR="006B0B7E" w:rsidRDefault="003F0E0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46934EDB">
        <v:shape id="_x0000_s1028" style="position:absolute;left:0;text-align:left;margin-left:483.25pt;margin-top:-37.85pt;width:84.3pt;height:29.65pt;z-index:25166848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DE254D1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6B0B7E" w14:paraId="6061782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AADB5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70133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5D28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A4616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F609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8FC8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BFE6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CE82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2F583" w14:textId="77777777" w:rsidR="006B0B7E" w:rsidRDefault="006B0B7E">
          <w:pPr>
            <w:pStyle w:val="a8"/>
          </w:pPr>
        </w:p>
      </w:tc>
    </w:tr>
    <w:tr w:rsidR="006B0B7E" w14:paraId="73E5AB2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B8102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0E179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6BE31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B3279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C092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8C62F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7D3CF" w14:textId="77777777" w:rsidR="006B0B7E" w:rsidRDefault="006B0B7E"/>
      </w:tc>
    </w:tr>
    <w:tr w:rsidR="006B0B7E" w14:paraId="76CAF0A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2DF70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2AC6C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D71D2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43CD0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DC1E4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428DD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06261" w14:textId="77777777" w:rsidR="006B0B7E" w:rsidRDefault="006B0B7E"/>
      </w:tc>
    </w:tr>
    <w:tr w:rsidR="006B0B7E" w14:paraId="04F3CB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E8F67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05BBA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BCB5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450C7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6B8E0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5658F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5FAD0" w14:textId="77777777" w:rsidR="006B0B7E" w:rsidRDefault="006B0B7E"/>
      </w:tc>
    </w:tr>
    <w:tr w:rsidR="006B0B7E" w14:paraId="7D1876D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53087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35D05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4689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CAE7C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EB824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B28E6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CE801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D502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0CE1CBB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47A1D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D7A30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53A2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41B1F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135E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D96E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2769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CE09E" w14:textId="77777777" w:rsidR="006B0B7E" w:rsidRDefault="006B0B7E"/>
      </w:tc>
    </w:tr>
    <w:tr w:rsidR="006B0B7E" w14:paraId="66DB11A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1F04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C56E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1E6D6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6E21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2BE9D1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B5B48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7D4039FB" w14:textId="77777777" w:rsidR="006B0B7E" w:rsidRDefault="006B0B7E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1BD26" w14:textId="77777777" w:rsidR="006B0B7E" w:rsidRDefault="003F0E0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C44FE67">
        <v:shape id="_x0000_s1025" style="position:absolute;left:0;text-align:left;margin-left:114.85pt;margin-top:-50.45pt;width:84.3pt;height:29.65pt;z-index:25166643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0A605A0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6B0B7E" w14:paraId="7C85DD3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231F2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2F444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1CF5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CE38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1632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4752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E36CD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918B5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5C778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24034" w14:textId="77777777" w:rsidR="006B0B7E" w:rsidRDefault="006B0B7E">
          <w:pPr>
            <w:pStyle w:val="a8"/>
          </w:pPr>
        </w:p>
      </w:tc>
    </w:tr>
    <w:tr w:rsidR="006B0B7E" w14:paraId="12E0461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5388A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6D5C8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FD436B7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3FB3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A87E4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BEDC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E9F3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022B4" w14:textId="77777777" w:rsidR="006B0B7E" w:rsidRDefault="006B0B7E"/>
      </w:tc>
    </w:tr>
    <w:tr w:rsidR="006B0B7E" w14:paraId="0245A06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E572B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2F2E7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D3913" w14:textId="77777777" w:rsidR="006B0B7E" w:rsidRDefault="006B0B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34760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5ED9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79649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D5AB6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E0368" w14:textId="77777777" w:rsidR="006B0B7E" w:rsidRDefault="006B0B7E">
          <w:pPr>
            <w:pStyle w:val="a8"/>
          </w:pPr>
        </w:p>
      </w:tc>
    </w:tr>
    <w:tr w:rsidR="006B0B7E" w14:paraId="73E4655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726F2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DED1B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DF177" w14:textId="77777777" w:rsidR="006B0B7E" w:rsidRDefault="006B0B7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50EB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33E73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FC13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4CD3A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1E6EA" w14:textId="77777777" w:rsidR="006B0B7E" w:rsidRDefault="006B0B7E"/>
      </w:tc>
    </w:tr>
    <w:tr w:rsidR="006B0B7E" w14:paraId="3C64DCD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1902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318D4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C6ADD" w14:textId="77777777" w:rsidR="006B0B7E" w:rsidRDefault="006B0B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C5EB4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9DEA2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EAC04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9F403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2F9C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77415D6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A3CD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CD82C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E088C" w14:textId="77777777" w:rsidR="006B0B7E" w:rsidRDefault="006B0B7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AA04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481B8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117E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FE61E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BF2E1" w14:textId="77777777" w:rsidR="006B0B7E" w:rsidRDefault="006B0B7E"/>
      </w:tc>
    </w:tr>
    <w:tr w:rsidR="006B0B7E" w14:paraId="6274514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A8428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0E263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CE3A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61EB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50A0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7D92C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235EF62C" w14:textId="77777777" w:rsidR="006B0B7E" w:rsidRDefault="006B0B7E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E133B" w14:textId="77777777" w:rsidR="006B0B7E" w:rsidRDefault="003F0E0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DE07CE7">
        <v:shape id="_x0000_s1026" style="position:absolute;left:0;text-align:left;margin-left:483.25pt;margin-top:-37.85pt;width:84.3pt;height:29.65pt;z-index:25166950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8C356B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6B0B7E" w14:paraId="6F19C01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49FFE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A99C9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A649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129DB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8F87D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BB97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7136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1067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253E8" w14:textId="77777777" w:rsidR="006B0B7E" w:rsidRDefault="006B0B7E">
          <w:pPr>
            <w:pStyle w:val="a8"/>
          </w:pPr>
        </w:p>
      </w:tc>
    </w:tr>
    <w:tr w:rsidR="006B0B7E" w14:paraId="7144AF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B7099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B7E9D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52F7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BC22E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5042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E054B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DF961" w14:textId="77777777" w:rsidR="006B0B7E" w:rsidRDefault="006B0B7E"/>
      </w:tc>
    </w:tr>
    <w:tr w:rsidR="006B0B7E" w14:paraId="743882A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AAE62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0D95D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FB70C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E47A3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F10DB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676D4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9719D" w14:textId="77777777" w:rsidR="006B0B7E" w:rsidRDefault="006B0B7E"/>
      </w:tc>
    </w:tr>
    <w:tr w:rsidR="006B0B7E" w14:paraId="3684C6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83839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1C589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4090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A95D2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2A26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D5936" w14:textId="77777777" w:rsidR="006B0B7E" w:rsidRDefault="006B0B7E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40F89" w14:textId="77777777" w:rsidR="006B0B7E" w:rsidRDefault="006B0B7E"/>
      </w:tc>
    </w:tr>
    <w:tr w:rsidR="006B0B7E" w14:paraId="1173EC2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20DE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B5F41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23DB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7890C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18833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2C327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5729B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A6A1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61442FA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6CC04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D6BFF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51ED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C9B55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FF06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7A30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5E8B5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D4531" w14:textId="77777777" w:rsidR="006B0B7E" w:rsidRDefault="006B0B7E"/>
      </w:tc>
    </w:tr>
    <w:tr w:rsidR="006B0B7E" w14:paraId="292C0F0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61FF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654D4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3658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69DA3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E5F7A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AA30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1A49DCE2" w14:textId="77777777" w:rsidR="006B0B7E" w:rsidRDefault="006B0B7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CC080" w14:textId="77777777" w:rsidR="006B0B7E" w:rsidRDefault="003F0E0E">
    <w:pPr>
      <w:pStyle w:val="ab"/>
    </w:pPr>
    <w:r>
      <w:pict w14:anchorId="1789EFE0">
        <v:shape id="_x0000_s2088259474" o:spid="_x0000_s1045" style="position:absolute;left:0;text-align:left;margin-left:113.8pt;margin-top:-47.5pt;width:84.3pt;height:29.65pt;z-index:25164595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B350A8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4DB386A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1A247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B44FA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1F3B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FF64A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87F4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78D2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EDA39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69A5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CE3EF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13539" w14:textId="77777777" w:rsidR="006B0B7E" w:rsidRDefault="006B0B7E">
          <w:pPr>
            <w:pStyle w:val="a8"/>
          </w:pPr>
        </w:p>
      </w:tc>
    </w:tr>
    <w:tr w:rsidR="006B0B7E" w14:paraId="007CF65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272CF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B78D8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797C3DE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20DD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9C40D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3037C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980F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46FAB" w14:textId="77777777" w:rsidR="006B0B7E" w:rsidRDefault="006B0B7E"/>
      </w:tc>
    </w:tr>
    <w:tr w:rsidR="006B0B7E" w14:paraId="4B871CA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283BA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44B8A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2D1AF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31DA3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4C1BE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97375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F3CC1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A6526" w14:textId="77777777" w:rsidR="006B0B7E" w:rsidRDefault="006B0B7E">
          <w:pPr>
            <w:pStyle w:val="a8"/>
          </w:pPr>
        </w:p>
      </w:tc>
    </w:tr>
    <w:tr w:rsidR="006B0B7E" w14:paraId="3BEEAE0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2EED7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15C1E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78C3E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BF9D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CACB5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A8268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9A3E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29442" w14:textId="77777777" w:rsidR="006B0B7E" w:rsidRDefault="006B0B7E"/>
      </w:tc>
    </w:tr>
    <w:tr w:rsidR="006B0B7E" w14:paraId="4550F60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6F45F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9B256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B4E35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40D3E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CA9AA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5A3B1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59B56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50A8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56CEE15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ADAA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34BC1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DF418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A136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7830D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B76BE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73BE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0ECF1" w14:textId="77777777" w:rsidR="006B0B7E" w:rsidRDefault="006B0B7E"/>
      </w:tc>
    </w:tr>
    <w:tr w:rsidR="006B0B7E" w14:paraId="265C8C9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6E5B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C7C95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4E8D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E5B49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4E8E2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B1357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47895FF5" w14:textId="77777777" w:rsidR="006B0B7E" w:rsidRDefault="006B0B7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1EEAD" w14:textId="77777777" w:rsidR="006B0B7E" w:rsidRDefault="003F0E0E">
    <w:pPr>
      <w:pStyle w:val="ab"/>
    </w:pPr>
    <w:r>
      <w:pict w14:anchorId="21C427D0">
        <v:shape id="_x0000_s1046" style="position:absolute;left:0;text-align:left;margin-left:496.05pt;margin-top:-38.95pt;width:84.3pt;height:29.65pt;z-index:2516510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E7A1730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6DDD84E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E515E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459EA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A4CE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46301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6DC3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B861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5201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BE6B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E0F30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953B7" w14:textId="77777777" w:rsidR="006B0B7E" w:rsidRDefault="006B0B7E">
          <w:pPr>
            <w:pStyle w:val="a8"/>
          </w:pPr>
        </w:p>
      </w:tc>
    </w:tr>
    <w:tr w:rsidR="006B0B7E" w14:paraId="6DC1803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12BB9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737E3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7FDF1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5F7C6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F05B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B7D26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CFDB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DFFF7" w14:textId="77777777" w:rsidR="006B0B7E" w:rsidRDefault="006B0B7E"/>
      </w:tc>
    </w:tr>
    <w:tr w:rsidR="006B0B7E" w14:paraId="3E141AE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FD35C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C3820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21D4E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B38F0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435D7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24D40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A696B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AE730" w14:textId="77777777" w:rsidR="006B0B7E" w:rsidRDefault="006B0B7E">
          <w:pPr>
            <w:pStyle w:val="a8"/>
          </w:pPr>
        </w:p>
      </w:tc>
    </w:tr>
    <w:tr w:rsidR="006B0B7E" w14:paraId="703E51D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9743A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C9A28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2B62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2531B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AE5F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5D0B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499A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68238" w14:textId="77777777" w:rsidR="006B0B7E" w:rsidRDefault="006B0B7E"/>
      </w:tc>
    </w:tr>
    <w:tr w:rsidR="006B0B7E" w14:paraId="3F20658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5B6F7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8D4E9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CA471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D6CEE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88CE7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2345D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FA156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D4581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7B02ABA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44CC0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157FD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9508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295FE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11A6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E8ED3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A115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80488" w14:textId="77777777" w:rsidR="006B0B7E" w:rsidRDefault="006B0B7E"/>
      </w:tc>
    </w:tr>
    <w:tr w:rsidR="006B0B7E" w14:paraId="7999181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7FDBC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ECDBD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795D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CC2C3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C88B3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1FCBA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013D8D10" w14:textId="77777777" w:rsidR="006B0B7E" w:rsidRDefault="006B0B7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9F3D9" w14:textId="77777777" w:rsidR="006B0B7E" w:rsidRDefault="003F0E0E">
    <w:pPr>
      <w:pStyle w:val="ab"/>
    </w:pPr>
    <w:r>
      <w:pict w14:anchorId="7D381C51">
        <v:shape id="_x0000_s1043" style="position:absolute;left:0;text-align:left;margin-left:113.8pt;margin-top:-47.5pt;width:84.3pt;height:29.65pt;z-index:25164697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522BBE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51F74A9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CB393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1C134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DC79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E2A8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1FB2C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D8C2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63404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66FD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E7F80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E21E5" w14:textId="77777777" w:rsidR="006B0B7E" w:rsidRDefault="006B0B7E">
          <w:pPr>
            <w:pStyle w:val="a8"/>
          </w:pPr>
        </w:p>
      </w:tc>
    </w:tr>
    <w:tr w:rsidR="006B0B7E" w14:paraId="0CB8D7C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4B0F6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592C0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4BB13B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B0A5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86047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2783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B539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38241" w14:textId="77777777" w:rsidR="006B0B7E" w:rsidRDefault="006B0B7E"/>
      </w:tc>
    </w:tr>
    <w:tr w:rsidR="006B0B7E" w14:paraId="3E1AFC2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995F3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3A63C4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243E6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3A565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D0189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0C98D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0E589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2A544" w14:textId="77777777" w:rsidR="006B0B7E" w:rsidRDefault="006B0B7E">
          <w:pPr>
            <w:pStyle w:val="a8"/>
          </w:pPr>
        </w:p>
      </w:tc>
    </w:tr>
    <w:tr w:rsidR="006B0B7E" w14:paraId="0FBD135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7D423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1FB22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C3EF1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7532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CFFF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38A0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41C32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A6D39" w14:textId="77777777" w:rsidR="006B0B7E" w:rsidRDefault="006B0B7E"/>
      </w:tc>
    </w:tr>
    <w:tr w:rsidR="006B0B7E" w14:paraId="5934F35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C2FE5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659FA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6BA58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77273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E6D42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261C1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D0EB6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A6803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178B07E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8FA12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E62B9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E3969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D41B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E074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92E4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1B96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198AD" w14:textId="77777777" w:rsidR="006B0B7E" w:rsidRDefault="006B0B7E"/>
      </w:tc>
    </w:tr>
    <w:tr w:rsidR="006B0B7E" w14:paraId="4577776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BB07B4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3559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83DF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8E86C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5236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BD3A6F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132BDA3F" w14:textId="77777777" w:rsidR="006B0B7E" w:rsidRDefault="006B0B7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294C7" w14:textId="77777777" w:rsidR="006B0B7E" w:rsidRDefault="003F0E0E">
    <w:pPr>
      <w:pStyle w:val="ab"/>
    </w:pPr>
    <w:r>
      <w:pict w14:anchorId="6CA353BF">
        <v:shape id="_x0000_s1044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6BBE4E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56FF84A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284D0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DF654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FDB6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0743B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7BA4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2DEA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4C632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44CF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9BA01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1B87D" w14:textId="77777777" w:rsidR="006B0B7E" w:rsidRDefault="006B0B7E">
          <w:pPr>
            <w:pStyle w:val="a8"/>
          </w:pPr>
        </w:p>
      </w:tc>
    </w:tr>
    <w:tr w:rsidR="006B0B7E" w14:paraId="6755E14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FD993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AA202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61D1D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7BB13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0A41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2E3AF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5A3AA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48A9A" w14:textId="77777777" w:rsidR="006B0B7E" w:rsidRDefault="006B0B7E"/>
      </w:tc>
    </w:tr>
    <w:tr w:rsidR="006B0B7E" w14:paraId="05BA3E7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F5400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67897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D049D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6A0A6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DE12F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4C2F4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806A5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3D975" w14:textId="77777777" w:rsidR="006B0B7E" w:rsidRDefault="006B0B7E">
          <w:pPr>
            <w:pStyle w:val="a8"/>
          </w:pPr>
        </w:p>
      </w:tc>
    </w:tr>
    <w:tr w:rsidR="006B0B7E" w14:paraId="54407BC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B105B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F4495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6D39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FD19A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8A59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53E8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C0B5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B1991" w14:textId="77777777" w:rsidR="006B0B7E" w:rsidRDefault="006B0B7E"/>
      </w:tc>
    </w:tr>
    <w:tr w:rsidR="006B0B7E" w14:paraId="1446402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A8D83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3C837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48F7F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1A060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26748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0F7EA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3C624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52FC3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4BCCFE7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7083B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39BE6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07F93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B0D02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EE11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D0CC4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F6888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A257D" w14:textId="77777777" w:rsidR="006B0B7E" w:rsidRDefault="006B0B7E"/>
      </w:tc>
    </w:tr>
    <w:tr w:rsidR="006B0B7E" w14:paraId="385130A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AA46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0B07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FC5C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2AA93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B68FF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E946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1DC457B4" w14:textId="77777777" w:rsidR="006B0B7E" w:rsidRDefault="006B0B7E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D73A4" w14:textId="77777777" w:rsidR="006B0B7E" w:rsidRDefault="003F0E0E">
    <w:pPr>
      <w:pStyle w:val="ab"/>
    </w:pPr>
    <w:r>
      <w:pict w14:anchorId="50D0BE32">
        <v:shape id="_x0000_s1041" style="position:absolute;left:0;text-align:left;margin-left:113.8pt;margin-top:-47.5pt;width:84.3pt;height:29.65pt;z-index:2516480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65F8C2E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28D21EC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A28BB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952B8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72CF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3FA0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CE97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64AA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AFE9A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61F2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6FB41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1DAC2" w14:textId="77777777" w:rsidR="006B0B7E" w:rsidRDefault="006B0B7E">
          <w:pPr>
            <w:pStyle w:val="a8"/>
          </w:pPr>
        </w:p>
      </w:tc>
    </w:tr>
    <w:tr w:rsidR="006B0B7E" w14:paraId="4919052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31A53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5A2D1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83FC67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6B20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9136E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B4F1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5B69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A9027" w14:textId="77777777" w:rsidR="006B0B7E" w:rsidRDefault="006B0B7E"/>
      </w:tc>
    </w:tr>
    <w:tr w:rsidR="006B0B7E" w14:paraId="2430CB5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792F7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DF9DA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6FE28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115D4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F42EE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760ED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E5457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66B57" w14:textId="77777777" w:rsidR="006B0B7E" w:rsidRDefault="006B0B7E">
          <w:pPr>
            <w:pStyle w:val="a8"/>
          </w:pPr>
        </w:p>
      </w:tc>
    </w:tr>
    <w:tr w:rsidR="006B0B7E" w14:paraId="31D92EB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671D8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A5B1C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633E4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168D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F4CEE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71DF9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5DFA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1EFCC" w14:textId="77777777" w:rsidR="006B0B7E" w:rsidRDefault="006B0B7E"/>
      </w:tc>
    </w:tr>
    <w:tr w:rsidR="006B0B7E" w14:paraId="1777346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0FE03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D9E65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2525A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DE903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0F947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7D377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83853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5958D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7B1161F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29974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5D3E6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F19CF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E12C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28049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021E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142E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17E26" w14:textId="77777777" w:rsidR="006B0B7E" w:rsidRDefault="006B0B7E"/>
      </w:tc>
    </w:tr>
    <w:tr w:rsidR="006B0B7E" w14:paraId="75670C2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89C6B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C5A49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8080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68BFD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4B05E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3EB30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0D4B0546" w14:textId="77777777" w:rsidR="006B0B7E" w:rsidRDefault="006B0B7E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EE580" w14:textId="77777777" w:rsidR="006B0B7E" w:rsidRDefault="003F0E0E">
    <w:pPr>
      <w:pStyle w:val="ab"/>
    </w:pPr>
    <w:r>
      <w:pict w14:anchorId="731D6F15">
        <v:shape id="_x0000_s2029496981" o:spid="_x0000_s1042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96DD59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B0B7E" w14:paraId="7212858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758AA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11A4C" w14:textId="77777777" w:rsidR="006B0B7E" w:rsidRDefault="006B0B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A935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3B0F2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C8182B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404C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95536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6D48E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5208E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EC0AC" w14:textId="77777777" w:rsidR="006B0B7E" w:rsidRDefault="006B0B7E">
          <w:pPr>
            <w:pStyle w:val="a8"/>
          </w:pPr>
        </w:p>
      </w:tc>
    </w:tr>
    <w:tr w:rsidR="006B0B7E" w14:paraId="0FE14A6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AC18D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008C8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D89DF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EDFBD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A4A8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AC47C" w14:textId="77777777" w:rsidR="006B0B7E" w:rsidRDefault="006B0B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0AAE7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9424C" w14:textId="77777777" w:rsidR="006B0B7E" w:rsidRDefault="006B0B7E"/>
      </w:tc>
    </w:tr>
    <w:tr w:rsidR="006B0B7E" w14:paraId="2B6CC41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047BB" w14:textId="77777777" w:rsidR="006B0B7E" w:rsidRDefault="006B0B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CA382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96C2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6B0F1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EDDCC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FC98E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41C62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1C69A" w14:textId="77777777" w:rsidR="006B0B7E" w:rsidRDefault="006B0B7E">
          <w:pPr>
            <w:pStyle w:val="a8"/>
          </w:pPr>
        </w:p>
      </w:tc>
    </w:tr>
    <w:tr w:rsidR="006B0B7E" w14:paraId="4AD797A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C2890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CCD3E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A8E74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7C431" w14:textId="77777777" w:rsidR="006B0B7E" w:rsidRDefault="006B0B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E73A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79E1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7C83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7EDB8" w14:textId="77777777" w:rsidR="006B0B7E" w:rsidRDefault="006B0B7E"/>
      </w:tc>
    </w:tr>
    <w:tr w:rsidR="006B0B7E" w14:paraId="478F353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23D35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2FC09" w14:textId="77777777" w:rsidR="006B0B7E" w:rsidRDefault="006B0B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BC0AF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BC421" w14:textId="77777777" w:rsidR="006B0B7E" w:rsidRDefault="006B0B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FF591" w14:textId="77777777" w:rsidR="006B0B7E" w:rsidRDefault="006B0B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C6B67" w14:textId="77777777" w:rsidR="006B0B7E" w:rsidRDefault="006B0B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1434E" w14:textId="77777777" w:rsidR="006B0B7E" w:rsidRDefault="006B0B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FEEF6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B0B7E" w14:paraId="44C4566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9AE16" w14:textId="77777777" w:rsidR="006B0B7E" w:rsidRDefault="006B0B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86ECB" w14:textId="77777777" w:rsidR="006B0B7E" w:rsidRDefault="006B0B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F0B55" w14:textId="77777777" w:rsidR="006B0B7E" w:rsidRDefault="006B0B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28E74" w14:textId="77777777" w:rsidR="006B0B7E" w:rsidRDefault="006B0B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FB210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ED2F3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F8486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BF721" w14:textId="77777777" w:rsidR="006B0B7E" w:rsidRDefault="006B0B7E"/>
      </w:tc>
    </w:tr>
    <w:tr w:rsidR="006B0B7E" w14:paraId="0662B65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34583C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9B7F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31AC0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6356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5BA1C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5A6F09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13FADEA3" w14:textId="77777777" w:rsidR="006B0B7E" w:rsidRDefault="006B0B7E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E0CA2" w14:textId="77777777" w:rsidR="006B0B7E" w:rsidRDefault="003F0E0E">
    <w:pPr>
      <w:pStyle w:val="ab"/>
    </w:pPr>
    <w:r>
      <w:pict w14:anchorId="4B3B808C">
        <v:shape id="_x0000_s2029496984" o:spid="_x0000_s1039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F7BFBF" w14:textId="77777777" w:rsidR="006B0B7E" w:rsidRDefault="006761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B0B7E" w14:paraId="2BB67E5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77B31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DE690" w14:textId="77777777" w:rsidR="006B0B7E" w:rsidRDefault="006B0B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2DB08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9AF01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B7ED3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D26BD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40271" w14:textId="77777777" w:rsidR="006B0B7E" w:rsidRDefault="006761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E8477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C93C8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E5597" w14:textId="77777777" w:rsidR="006B0B7E" w:rsidRDefault="006B0B7E">
          <w:pPr>
            <w:pStyle w:val="a8"/>
          </w:pPr>
        </w:p>
      </w:tc>
    </w:tr>
    <w:tr w:rsidR="006B0B7E" w14:paraId="49B2381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89197" w14:textId="77777777" w:rsidR="006B0B7E" w:rsidRDefault="006B0B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60F1F" w14:textId="77777777" w:rsidR="006B0B7E" w:rsidRDefault="006B0B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7CED3C2" w14:textId="77777777" w:rsidR="006B0B7E" w:rsidRDefault="006B0B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E757F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E4F91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F63FD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BB38F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435D7" w14:textId="77777777" w:rsidR="006B0B7E" w:rsidRDefault="006B0B7E"/>
      </w:tc>
    </w:tr>
    <w:tr w:rsidR="006B0B7E" w14:paraId="0DF692A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FCDE2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A4206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3C1BD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C362B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6E68A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70A96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DD6CA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5C2FF" w14:textId="77777777" w:rsidR="006B0B7E" w:rsidRDefault="006B0B7E">
          <w:pPr>
            <w:pStyle w:val="a8"/>
          </w:pPr>
        </w:p>
      </w:tc>
    </w:tr>
    <w:tr w:rsidR="006B0B7E" w14:paraId="6E138C5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48DE5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46EBE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96615" w14:textId="77777777" w:rsidR="006B0B7E" w:rsidRDefault="006B0B7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E2599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51CB3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AC8C1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48A2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3CAB0" w14:textId="77777777" w:rsidR="006B0B7E" w:rsidRDefault="006B0B7E"/>
      </w:tc>
    </w:tr>
    <w:tr w:rsidR="006B0B7E" w14:paraId="0832C31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BCD9A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B91A5" w14:textId="77777777" w:rsidR="006B0B7E" w:rsidRDefault="006B0B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F34CA" w14:textId="77777777" w:rsidR="006B0B7E" w:rsidRDefault="006B0B7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91F06" w14:textId="77777777" w:rsidR="006B0B7E" w:rsidRDefault="006B0B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7E366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B9F10" w14:textId="77777777" w:rsidR="006B0B7E" w:rsidRDefault="006B0B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20EF0" w14:textId="77777777" w:rsidR="006B0B7E" w:rsidRDefault="006B0B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A3FD22" w14:textId="77777777" w:rsidR="006B0B7E" w:rsidRDefault="006761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6B0B7E" w14:paraId="7F7C428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2221E" w14:textId="77777777" w:rsidR="006B0B7E" w:rsidRDefault="006B0B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3A28E" w14:textId="77777777" w:rsidR="006B0B7E" w:rsidRDefault="006B0B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FEA45" w14:textId="77777777" w:rsidR="006B0B7E" w:rsidRDefault="006B0B7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B13E4" w14:textId="77777777" w:rsidR="006B0B7E" w:rsidRDefault="006B0B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6B57F" w14:textId="77777777" w:rsidR="006B0B7E" w:rsidRDefault="006B0B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D8E4B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8C630" w14:textId="77777777" w:rsidR="006B0B7E" w:rsidRDefault="006B0B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7EB56" w14:textId="77777777" w:rsidR="006B0B7E" w:rsidRDefault="006B0B7E"/>
      </w:tc>
    </w:tr>
    <w:tr w:rsidR="006B0B7E" w14:paraId="3618BE9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10C0F5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C74C5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8C7E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A9AD07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FC3A8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1BCE6" w14:textId="77777777" w:rsidR="006B0B7E" w:rsidRDefault="006B0B7E">
          <w:pPr>
            <w:pStyle w:val="a8"/>
            <w:rPr>
              <w:sz w:val="4"/>
              <w:szCs w:val="4"/>
            </w:rPr>
          </w:pPr>
        </w:p>
      </w:tc>
    </w:tr>
  </w:tbl>
  <w:p w14:paraId="6E546438" w14:textId="77777777" w:rsidR="006B0B7E" w:rsidRDefault="006B0B7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052A8"/>
    <w:multiLevelType w:val="multilevel"/>
    <w:tmpl w:val="56A6A2F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7D4DFE"/>
    <w:multiLevelType w:val="multilevel"/>
    <w:tmpl w:val="B4E664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500C05"/>
    <w:multiLevelType w:val="multilevel"/>
    <w:tmpl w:val="B052BE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3306486">
    <w:abstractNumId w:val="2"/>
  </w:num>
  <w:num w:numId="2" w16cid:durableId="172064454">
    <w:abstractNumId w:val="1"/>
  </w:num>
  <w:num w:numId="3" w16cid:durableId="157970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63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B7E"/>
    <w:rsid w:val="000E59DF"/>
    <w:rsid w:val="003F0E0E"/>
    <w:rsid w:val="005F41D3"/>
    <w:rsid w:val="0067612F"/>
    <w:rsid w:val="006B0B7E"/>
    <w:rsid w:val="00744CB7"/>
    <w:rsid w:val="00764BE9"/>
    <w:rsid w:val="007B31D7"/>
    <w:rsid w:val="00A9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3"/>
    <o:shapelayout v:ext="edit">
      <o:idmap v:ext="edit" data="2"/>
    </o:shapelayout>
  </w:shapeDefaults>
  <w:decimalSymbol w:val="."/>
  <w:listSeparator w:val=","/>
  <w14:docId w14:val="6EADDC2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footer" Target="footer20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9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8" Type="http://schemas.openxmlformats.org/officeDocument/2006/relationships/header" Target="header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4143</Words>
  <Characters>23621</Characters>
  <Application>Microsoft Office Word</Application>
  <DocSecurity>0</DocSecurity>
  <Lines>196</Lines>
  <Paragraphs>55</Paragraphs>
  <ScaleCrop>false</ScaleCrop>
  <Company/>
  <LinksUpToDate>false</LinksUpToDate>
  <CharactersWithSpaces>27709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2025-06-18T13:14:00Z</dcterms:modified>
</cp:coreProperties>
</file>