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EE5C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320418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1D3EFC5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A25DB6" w14:textId="77777777" w:rsidR="000E2C51" w:rsidRDefault="009C47E0">
      <w:pPr>
        <w:pStyle w:val="MsoListParagraph0"/>
        <w:widowControl w:val="0"/>
        <w:wordWrap w:val="0"/>
        <w:snapToGrid w:val="0"/>
        <w:spacing w:after="0" w:line="280" w:lineRule="auto"/>
        <w:ind w:left="0"/>
        <w:jc w:val="both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㈜무기전자는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거래처인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㈜임계통신으로부터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음성인식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스피커를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100,000</w:t>
      </w:r>
      <w:r>
        <w:rPr>
          <w:rFonts w:ascii="HY신명조" w:eastAsia="HY신명조" w:cs="HY신명조"/>
          <w:spacing w:val="1"/>
          <w:sz w:val="24"/>
          <w:szCs w:val="24"/>
        </w:rPr>
        <w:t>개씩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1"/>
          <w:sz w:val="24"/>
          <w:szCs w:val="24"/>
        </w:rPr>
        <w:t>년간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공급해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달라는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요청을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받았다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㈜무기전자는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음성인식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스피커에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수요처는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없지만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㈜임계통신과의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돈독하게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유지</w:t>
      </w:r>
      <w:r>
        <w:rPr>
          <w:rFonts w:ascii="HY신명조" w:eastAsia="HY신명조" w:cs="HY신명조"/>
          <w:sz w:val="24"/>
          <w:szCs w:val="24"/>
        </w:rPr>
        <w:t>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훼손하지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가장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낮은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가격에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공급하기로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결정하였다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음성인식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스피커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생산을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위해서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내용연수가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13"/>
          <w:sz w:val="24"/>
          <w:szCs w:val="24"/>
        </w:rPr>
        <w:t>년인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생산설비를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250</w:t>
      </w:r>
      <w:r>
        <w:rPr>
          <w:rFonts w:ascii="HY신명조" w:eastAsia="HY신명조" w:cs="HY신명조"/>
          <w:spacing w:val="-10"/>
          <w:sz w:val="24"/>
          <w:szCs w:val="24"/>
        </w:rPr>
        <w:t>억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구입해야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설비는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잔존가치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감가상각되며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사업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종료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8"/>
          <w:sz w:val="24"/>
          <w:szCs w:val="24"/>
        </w:rPr>
        <w:t>억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원에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매각할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순운전자본은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시작시점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1"/>
          <w:sz w:val="24"/>
          <w:szCs w:val="24"/>
        </w:rPr>
        <w:t>=0)</w:t>
      </w:r>
      <w:r>
        <w:rPr>
          <w:rFonts w:ascii="HY신명조" w:eastAsia="HY신명조" w:cs="HY신명조"/>
          <w:spacing w:val="-2"/>
          <w:sz w:val="24"/>
          <w:szCs w:val="24"/>
        </w:rPr>
        <w:t>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2"/>
          <w:sz w:val="24"/>
          <w:szCs w:val="24"/>
        </w:rPr>
        <w:t>억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원이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소요되며</w:t>
      </w:r>
      <w:r>
        <w:rPr>
          <w:rFonts w:ascii="HY신명조" w:eastAsia="HY신명조" w:cs="HY신명조"/>
          <w:spacing w:val="-2"/>
          <w:sz w:val="24"/>
          <w:szCs w:val="24"/>
        </w:rPr>
        <w:t>, 4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사업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종료시점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3"/>
          <w:sz w:val="24"/>
          <w:szCs w:val="24"/>
        </w:rPr>
        <w:t>=4)</w:t>
      </w:r>
      <w:r>
        <w:rPr>
          <w:rFonts w:ascii="HY신명조" w:eastAsia="HY신명조" w:cs="HY신명조"/>
          <w:spacing w:val="3"/>
          <w:sz w:val="24"/>
          <w:szCs w:val="24"/>
        </w:rPr>
        <w:t>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전액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회수된다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고정비는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50</w:t>
      </w:r>
      <w:r>
        <w:rPr>
          <w:rFonts w:ascii="HY신명조" w:eastAsia="HY신명조" w:cs="HY신명조"/>
          <w:spacing w:val="-3"/>
          <w:sz w:val="24"/>
          <w:szCs w:val="24"/>
        </w:rPr>
        <w:t>억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감가상각비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미포함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이며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변동비는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개당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150</w:t>
      </w:r>
      <w:r>
        <w:rPr>
          <w:rFonts w:ascii="HY신명조" w:eastAsia="HY신명조" w:cs="HY신명조"/>
          <w:spacing w:val="-1"/>
          <w:sz w:val="24"/>
          <w:szCs w:val="24"/>
        </w:rPr>
        <w:t>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소요된다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법인세율은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40%</w:t>
      </w:r>
      <w:r>
        <w:rPr>
          <w:rFonts w:ascii="HY신명조" w:eastAsia="HY신명조" w:cs="HY신명조"/>
          <w:spacing w:val="-1"/>
          <w:sz w:val="24"/>
          <w:szCs w:val="24"/>
        </w:rPr>
        <w:t>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요</w:t>
      </w:r>
      <w:r>
        <w:rPr>
          <w:rFonts w:ascii="HY신명조" w:eastAsia="HY신명조" w:cs="HY신명조"/>
          <w:spacing w:val="-4"/>
          <w:sz w:val="24"/>
          <w:szCs w:val="24"/>
        </w:rPr>
        <w:t>구</w:t>
      </w:r>
      <w:r>
        <w:rPr>
          <w:rFonts w:ascii="HY신명조" w:eastAsia="HY신명조" w:cs="HY신명조"/>
          <w:sz w:val="24"/>
          <w:szCs w:val="24"/>
        </w:rPr>
        <w:t>수익률은</w:t>
      </w:r>
      <w:r>
        <w:rPr>
          <w:rFonts w:ascii="HY신명조" w:eastAsia="HY신명조" w:cs="HY신명조"/>
          <w:sz w:val="24"/>
          <w:szCs w:val="24"/>
        </w:rPr>
        <w:t xml:space="preserve"> 13%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1F206C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FADD34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이자율이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13%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현가이자요소</w:t>
      </w:r>
      <w:r>
        <w:rPr>
          <w:rFonts w:ascii="HY신명조" w:eastAsia="HY신명조" w:cs="HY신명조"/>
          <w:spacing w:val="-3"/>
          <w:sz w:val="24"/>
          <w:szCs w:val="24"/>
        </w:rPr>
        <w:t>(PVIF)</w:t>
      </w:r>
      <w:r>
        <w:rPr>
          <w:rFonts w:ascii="HY신명조" w:eastAsia="HY신명조" w:cs="HY신명조"/>
          <w:spacing w:val="-3"/>
          <w:sz w:val="24"/>
          <w:szCs w:val="24"/>
        </w:rPr>
        <w:t>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현가이자요소</w:t>
      </w:r>
      <w:r>
        <w:rPr>
          <w:rFonts w:ascii="HY신명조" w:eastAsia="HY신명조" w:cs="HY신명조"/>
          <w:sz w:val="24"/>
          <w:szCs w:val="24"/>
        </w:rPr>
        <w:t>(PVIFA)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F04F6B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10"/>
        <w:gridCol w:w="1110"/>
        <w:gridCol w:w="1110"/>
        <w:gridCol w:w="1110"/>
        <w:gridCol w:w="1110"/>
      </w:tblGrid>
      <w:tr w:rsidR="000E2C51" w14:paraId="0B5E5C52" w14:textId="77777777">
        <w:trPr>
          <w:trHeight w:val="579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79E12A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FC686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2FDA59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D84FBD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77E378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0E2C51" w14:paraId="7CFCCFD4" w14:textId="77777777">
        <w:trPr>
          <w:trHeight w:val="579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87494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PVIF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D33D8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0.8850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ADCC2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0.7831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A3B88D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0.6931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EBA3EF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0.6133</w:t>
            </w:r>
          </w:p>
        </w:tc>
      </w:tr>
      <w:tr w:rsidR="000E2C51" w14:paraId="1FE68D17" w14:textId="77777777">
        <w:trPr>
          <w:trHeight w:val="579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BDE736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PVIFA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BCB5F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0.8850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95E3AA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1.6681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4BB6AB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2.3612</w:t>
            </w:r>
          </w:p>
        </w:tc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B83A9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2.9745</w:t>
            </w:r>
          </w:p>
        </w:tc>
      </w:tr>
    </w:tbl>
    <w:p w14:paraId="6ABF62A6" w14:textId="77777777" w:rsidR="000E2C51" w:rsidRDefault="000E2C51">
      <w:pPr>
        <w:rPr>
          <w:sz w:val="2"/>
        </w:rPr>
      </w:pPr>
    </w:p>
    <w:p w14:paraId="4B387C7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0B5B89" w14:textId="77777777" w:rsidR="000E2C51" w:rsidRDefault="000E2C51">
      <w:pPr>
        <w:pStyle w:val="MsoListParagraph0"/>
        <w:wordWrap w:val="0"/>
        <w:spacing w:line="280" w:lineRule="auto"/>
        <w:ind w:left="82"/>
        <w:jc w:val="both"/>
        <w:rPr>
          <w:rFonts w:ascii="HY신명조" w:eastAsia="HY신명조" w:cs="HY신명조"/>
          <w:spacing w:val="-7"/>
          <w:sz w:val="24"/>
          <w:szCs w:val="24"/>
        </w:rPr>
      </w:pPr>
    </w:p>
    <w:p w14:paraId="3BC3781A" w14:textId="77777777" w:rsidR="000E2C51" w:rsidRDefault="009C47E0">
      <w:pPr>
        <w:pStyle w:val="MsoListParagraph0"/>
        <w:wordWrap w:val="0"/>
        <w:spacing w:line="280" w:lineRule="auto"/>
        <w:ind w:left="82"/>
        <w:jc w:val="both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7"/>
          <w:sz w:val="24"/>
          <w:szCs w:val="24"/>
        </w:rPr>
        <w:t>주어진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정보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하에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물음에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답하시오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z w:val="24"/>
          <w:szCs w:val="24"/>
          <w:u w:val="single" w:color="000000"/>
        </w:rPr>
        <w:t>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원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단위까지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표</w:t>
      </w:r>
      <w:r>
        <w:rPr>
          <w:rFonts w:ascii="HY신명조" w:eastAsia="HY신명조" w:cs="HY신명조"/>
          <w:sz w:val="24"/>
          <w:szCs w:val="24"/>
          <w:u w:val="single" w:color="000000"/>
        </w:rPr>
        <w:t>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54E3556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50806D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시작시점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3"/>
          <w:sz w:val="24"/>
          <w:szCs w:val="24"/>
        </w:rPr>
        <w:t>=0)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초기투자비용으로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유출되는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B5BA2E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8622F5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F7E81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ED6E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D81A8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7DFA5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F8D063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종료시점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3"/>
          <w:sz w:val="24"/>
          <w:szCs w:val="24"/>
        </w:rPr>
        <w:t>=4)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생산설비의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유입되는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45F539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816717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000ACEA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39A58A0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1EADB18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087F330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12D5378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18BF574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7F83616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8"/>
          <w:sz w:val="24"/>
          <w:szCs w:val="24"/>
        </w:rPr>
      </w:pPr>
    </w:p>
    <w:p w14:paraId="6E3DACB9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사업의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NPV</w:t>
      </w:r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0</w:t>
      </w:r>
      <w:r>
        <w:rPr>
          <w:rFonts w:ascii="HY신명조" w:eastAsia="HY신명조" w:cs="HY신명조"/>
          <w:spacing w:val="-8"/>
          <w:sz w:val="24"/>
          <w:szCs w:val="24"/>
        </w:rPr>
        <w:t>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만드는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연간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영업현금흐름을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계산하시오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p w14:paraId="4F182779" w14:textId="77777777" w:rsidR="000E2C51" w:rsidRDefault="000E2C51">
      <w:pPr>
        <w:pStyle w:val="a8"/>
        <w:spacing w:line="280" w:lineRule="auto"/>
        <w:ind w:right="-20"/>
        <w:rPr>
          <w:rFonts w:ascii="HY신명조" w:eastAsia="HY신명조" w:cs="HY신명조"/>
          <w:spacing w:val="-6"/>
          <w:sz w:val="24"/>
          <w:szCs w:val="24"/>
        </w:rPr>
      </w:pPr>
    </w:p>
    <w:p w14:paraId="6CAF26F2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675F18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5BF72D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CA4FDF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0B0BDF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77535A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699127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966A9F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2941650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㈜무기전자가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㈜임계통신에게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음성인식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스피커의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개당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최저가격을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3628FF5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DD76A7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C1C3F3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2B298C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89B8B5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23D774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B159D22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739FFF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71E503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0F76C5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F04788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990F05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86042E2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FF2A60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AD830C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D46B7C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A2C2D3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F8786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pacing w:val="7"/>
          <w:sz w:val="24"/>
          <w:szCs w:val="24"/>
        </w:rPr>
        <w:t>2021</w:t>
      </w:r>
      <w:r>
        <w:rPr>
          <w:rFonts w:ascii="HY신명조" w:eastAsia="HY신명조" w:cs="HY신명조"/>
          <w:spacing w:val="7"/>
          <w:sz w:val="24"/>
          <w:szCs w:val="24"/>
        </w:rPr>
        <w:t>년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7"/>
          <w:sz w:val="24"/>
          <w:szCs w:val="24"/>
        </w:rPr>
        <w:t>월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7"/>
          <w:sz w:val="24"/>
          <w:szCs w:val="24"/>
        </w:rPr>
        <w:t>일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현재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7"/>
          <w:sz w:val="24"/>
          <w:szCs w:val="24"/>
        </w:rPr>
        <w:t>자기자본으로만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구성된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㈜</w:t>
      </w:r>
      <w:r>
        <w:rPr>
          <w:rFonts w:ascii="HY신명조" w:eastAsia="HY신명조" w:cs="HY신명조"/>
          <w:spacing w:val="7"/>
          <w:sz w:val="24"/>
          <w:szCs w:val="24"/>
        </w:rPr>
        <w:t>병</w:t>
      </w:r>
      <w:r>
        <w:rPr>
          <w:rFonts w:ascii="HY신명조" w:eastAsia="HY신명조" w:cs="HY신명조"/>
          <w:sz w:val="24"/>
          <w:szCs w:val="24"/>
        </w:rPr>
        <w:t>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운용중</w:t>
      </w:r>
      <w:r>
        <w:rPr>
          <w:rFonts w:ascii="HY신명조" w:eastAsia="HY신명조" w:cs="HY신명조"/>
          <w:spacing w:val="-1"/>
          <w:sz w:val="24"/>
          <w:szCs w:val="24"/>
        </w:rPr>
        <w:t>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자산의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가치와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아직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투자가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이루어지지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않은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투자안의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순</w:t>
      </w:r>
      <w:r>
        <w:rPr>
          <w:rFonts w:ascii="HY신명조" w:eastAsia="HY신명조" w:cs="HY신명조"/>
          <w:spacing w:val="-1"/>
          <w:sz w:val="24"/>
          <w:szCs w:val="24"/>
        </w:rPr>
        <w:t>현재가치로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이루어져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㈜병정의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기업가치는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비즈니스상황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</w:rPr>
        <w:t>상황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1 </w:t>
      </w:r>
      <w:r>
        <w:rPr>
          <w:rFonts w:ascii="HY신명조" w:eastAsia="HY신명조" w:cs="HY신명조"/>
          <w:spacing w:val="4"/>
          <w:sz w:val="24"/>
          <w:szCs w:val="24"/>
        </w:rPr>
        <w:t>또는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상황</w:t>
      </w:r>
      <w:r>
        <w:rPr>
          <w:rFonts w:ascii="HY신명조" w:eastAsia="HY신명조" w:cs="HY신명조"/>
          <w:spacing w:val="4"/>
          <w:sz w:val="24"/>
          <w:szCs w:val="24"/>
        </w:rPr>
        <w:t>2)</w:t>
      </w:r>
      <w:r>
        <w:rPr>
          <w:rFonts w:ascii="HY신명조" w:eastAsia="HY신명조" w:cs="HY신명조"/>
          <w:spacing w:val="4"/>
          <w:sz w:val="24"/>
          <w:szCs w:val="24"/>
        </w:rPr>
        <w:t>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</w:t>
      </w:r>
      <w:r>
        <w:rPr>
          <w:rFonts w:ascii="HY신명조" w:eastAsia="HY신명조" w:cs="HY신명조"/>
          <w:spacing w:val="-4"/>
          <w:sz w:val="24"/>
          <w:szCs w:val="24"/>
        </w:rPr>
        <w:t>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아래와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변동한다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상황</w:t>
      </w:r>
      <w:r>
        <w:rPr>
          <w:rFonts w:ascii="HY신명조" w:eastAsia="HY신명조" w:cs="HY신명조"/>
          <w:spacing w:val="-6"/>
          <w:sz w:val="24"/>
          <w:szCs w:val="24"/>
        </w:rPr>
        <w:t>1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상황</w:t>
      </w:r>
      <w:r>
        <w:rPr>
          <w:rFonts w:ascii="HY신명조" w:eastAsia="HY신명조" w:cs="HY신명조"/>
          <w:spacing w:val="-6"/>
          <w:sz w:val="24"/>
          <w:szCs w:val="24"/>
        </w:rPr>
        <w:t>2</w:t>
      </w:r>
      <w:r>
        <w:rPr>
          <w:rFonts w:ascii="HY신명조" w:eastAsia="HY신명조" w:cs="HY신명조"/>
          <w:spacing w:val="-6"/>
          <w:sz w:val="24"/>
          <w:szCs w:val="24"/>
        </w:rPr>
        <w:t>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</w:t>
      </w:r>
      <w:r>
        <w:rPr>
          <w:rFonts w:ascii="HY신명조" w:eastAsia="HY신명조" w:cs="HY신명조"/>
          <w:spacing w:val="-6"/>
          <w:sz w:val="24"/>
          <w:szCs w:val="24"/>
        </w:rPr>
        <w:lastRenderedPageBreak/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50%</w:t>
      </w:r>
      <w:r>
        <w:rPr>
          <w:rFonts w:ascii="HY신명조" w:eastAsia="HY신명조" w:cs="HY신명조"/>
          <w:spacing w:val="-4"/>
          <w:sz w:val="24"/>
          <w:szCs w:val="24"/>
        </w:rPr>
        <w:t>이고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상호</w:t>
      </w:r>
      <w:r>
        <w:rPr>
          <w:rFonts w:ascii="HY신명조" w:eastAsia="HY신명조" w:cs="HY신명조"/>
          <w:spacing w:val="-13"/>
          <w:sz w:val="24"/>
          <w:szCs w:val="24"/>
        </w:rPr>
        <w:t>배타적이다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위험중립성을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가정한다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시장가치로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평가한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기업가치는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아래와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638F09C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74"/>
        <w:gridCol w:w="1305"/>
        <w:gridCol w:w="1305"/>
      </w:tblGrid>
      <w:tr w:rsidR="000E2C51" w14:paraId="77E921D0" w14:textId="77777777">
        <w:trPr>
          <w:trHeight w:val="579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76F8EE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86993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36FF33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</w:tr>
      <w:tr w:rsidR="000E2C51" w14:paraId="249A6AA8" w14:textId="77777777">
        <w:trPr>
          <w:trHeight w:val="579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5C3240B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운용중인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가치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A4AA105" w14:textId="77777777" w:rsidR="000E2C51" w:rsidRDefault="009C47E0">
            <w:pPr>
              <w:pStyle w:val="a8"/>
              <w:wordWrap/>
              <w:spacing w:line="240" w:lineRule="auto"/>
              <w:ind w:right="86"/>
              <w:jc w:val="right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190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C1033A7" w14:textId="77777777" w:rsidR="000E2C51" w:rsidRDefault="009C47E0">
            <w:pPr>
              <w:pStyle w:val="a8"/>
              <w:wordWrap/>
              <w:spacing w:line="240" w:lineRule="auto"/>
              <w:ind w:right="10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</w:t>
            </w:r>
            <w:r>
              <w:rPr>
                <w:rFonts w:ascii="HY신명조" w:eastAsia="HY신명조" w:cs="HY신명조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0E2C51" w14:paraId="19AB737B" w14:textId="77777777">
        <w:trPr>
          <w:trHeight w:val="579"/>
        </w:trPr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A7277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순현재가치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062B59" w14:textId="77777777" w:rsidR="000E2C51" w:rsidRDefault="009C47E0">
            <w:pPr>
              <w:pStyle w:val="a8"/>
              <w:wordWrap/>
              <w:spacing w:line="240" w:lineRule="auto"/>
              <w:ind w:right="8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30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B9F9A8" w14:textId="77777777" w:rsidR="000E2C51" w:rsidRDefault="009C47E0">
            <w:pPr>
              <w:pStyle w:val="a8"/>
              <w:wordWrap/>
              <w:spacing w:line="240" w:lineRule="auto"/>
              <w:ind w:right="10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0E2C51" w14:paraId="012CEF6F" w14:textId="77777777">
        <w:trPr>
          <w:trHeight w:val="579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9FA2B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기업가치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F1E36" w14:textId="77777777" w:rsidR="000E2C51" w:rsidRDefault="009C47E0">
            <w:pPr>
              <w:pStyle w:val="a8"/>
              <w:wordWrap/>
              <w:spacing w:line="240" w:lineRule="auto"/>
              <w:ind w:right="86"/>
              <w:jc w:val="right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210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6C83E" w14:textId="77777777" w:rsidR="000E2C51" w:rsidRDefault="009C47E0">
            <w:pPr>
              <w:pStyle w:val="a8"/>
              <w:wordWrap/>
              <w:spacing w:line="240" w:lineRule="auto"/>
              <w:ind w:right="10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90</w:t>
            </w:r>
            <w:r>
              <w:rPr>
                <w:rFonts w:ascii="HY신명조" w:eastAsia="HY신명조" w:cs="HY신명조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</w:tbl>
    <w:p w14:paraId="33EA20EF" w14:textId="77777777" w:rsidR="000E2C51" w:rsidRDefault="000E2C51">
      <w:pPr>
        <w:rPr>
          <w:sz w:val="2"/>
        </w:rPr>
      </w:pPr>
    </w:p>
    <w:p w14:paraId="37FE3FB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F8BD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03866D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투자안은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이번에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투자하지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않으면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기회가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사라지며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실행을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위해서는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4"/>
          <w:sz w:val="24"/>
          <w:szCs w:val="24"/>
        </w:rPr>
        <w:t>억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초기투자비용이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요</w:t>
      </w:r>
      <w:r>
        <w:rPr>
          <w:rFonts w:ascii="HY신명조" w:eastAsia="HY신명조" w:cs="HY신명조"/>
          <w:spacing w:val="-2"/>
          <w:sz w:val="24"/>
          <w:szCs w:val="24"/>
        </w:rPr>
        <w:t>구</w:t>
      </w:r>
      <w:r>
        <w:rPr>
          <w:rFonts w:ascii="HY신명조" w:eastAsia="HY신명조" w:cs="HY신명조"/>
          <w:spacing w:val="3"/>
          <w:sz w:val="24"/>
          <w:szCs w:val="24"/>
        </w:rPr>
        <w:t>된다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㈜병정은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현금성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자산을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갖고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있지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않</w:t>
      </w:r>
      <w:r>
        <w:rPr>
          <w:rFonts w:ascii="HY신명조" w:eastAsia="HY신명조" w:cs="HY신명조"/>
          <w:spacing w:val="4"/>
          <w:sz w:val="24"/>
          <w:szCs w:val="24"/>
        </w:rPr>
        <w:t>기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때</w:t>
      </w:r>
      <w:r>
        <w:rPr>
          <w:rFonts w:ascii="HY신명조" w:eastAsia="HY신명조" w:cs="HY신명조"/>
          <w:spacing w:val="-1"/>
          <w:sz w:val="24"/>
          <w:szCs w:val="24"/>
        </w:rPr>
        <w:t>문에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실행하기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위해서는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2"/>
          <w:sz w:val="24"/>
          <w:szCs w:val="24"/>
        </w:rPr>
        <w:t>억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유상</w:t>
      </w:r>
      <w:r>
        <w:rPr>
          <w:rFonts w:ascii="HY신명조" w:eastAsia="HY신명조" w:cs="HY신명조"/>
          <w:spacing w:val="-3"/>
          <w:sz w:val="24"/>
          <w:szCs w:val="24"/>
        </w:rPr>
        <w:t>증자를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유상증자에서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기존주</w:t>
      </w:r>
      <w:r>
        <w:rPr>
          <w:rFonts w:ascii="HY신명조" w:eastAsia="HY신명조" w:cs="HY신명조"/>
          <w:spacing w:val="-4"/>
          <w:sz w:val="24"/>
          <w:szCs w:val="24"/>
        </w:rPr>
        <w:t>주는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배제</w:t>
      </w:r>
      <w:r>
        <w:rPr>
          <w:rFonts w:ascii="HY신명조" w:eastAsia="HY신명조" w:cs="HY신명조"/>
          <w:spacing w:val="-4"/>
          <w:sz w:val="24"/>
          <w:szCs w:val="24"/>
        </w:rPr>
        <w:t>되며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부채는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차입할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없다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기존주주와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경영진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사이의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대리인문제는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없으며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경영진은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기존</w:t>
      </w:r>
      <w:r>
        <w:rPr>
          <w:rFonts w:ascii="HY신명조" w:eastAsia="HY신명조" w:cs="HY신명조"/>
          <w:sz w:val="24"/>
          <w:szCs w:val="24"/>
        </w:rPr>
        <w:t>주주의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이익을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최선을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다한다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모두는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공공정보이다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</w:p>
    <w:p w14:paraId="5848D19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9DB7C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9A0BF1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36CF8ED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53A71AB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4CB8545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56895FFB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F34051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39B4F6B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E69818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609BEB7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58A52E2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E7E2DC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경영진이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투자자들과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동일하게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어떤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비즈니스</w:t>
      </w:r>
      <w:r>
        <w:rPr>
          <w:rFonts w:ascii="HY신명조" w:eastAsia="HY신명조" w:cs="HY신명조"/>
          <w:spacing w:val="1"/>
          <w:sz w:val="24"/>
          <w:szCs w:val="24"/>
        </w:rPr>
        <w:t>상황인지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알지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못하고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증자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및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투자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결정을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내</w:t>
      </w:r>
      <w:r>
        <w:rPr>
          <w:rFonts w:ascii="HY신명조" w:eastAsia="HY신명조" w:cs="HY신명조"/>
          <w:sz w:val="24"/>
          <w:szCs w:val="24"/>
        </w:rPr>
        <w:t>린다고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1F6EC3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D0A8BC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새로운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비즈니스상황이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발생하기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전인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현재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투자자</w:t>
      </w:r>
      <w:r>
        <w:rPr>
          <w:rFonts w:ascii="HY신명조" w:eastAsia="HY신명조" w:cs="HY신명조"/>
          <w:spacing w:val="-9"/>
          <w:sz w:val="24"/>
          <w:szCs w:val="24"/>
        </w:rPr>
        <w:t>들이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평가하는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㈜병정의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기업가치는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다음과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같이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계산된다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</w:p>
    <w:p w14:paraId="77E61B5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E2C51" w14:paraId="60DDC27B" w14:textId="77777777">
        <w:trPr>
          <w:trHeight w:val="579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B326A1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210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0.5 + 90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0.5 = 150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</w:t>
            </w:r>
          </w:p>
        </w:tc>
      </w:tr>
    </w:tbl>
    <w:p w14:paraId="367ADA47" w14:textId="77777777" w:rsidR="000E2C51" w:rsidRDefault="000E2C51">
      <w:pPr>
        <w:rPr>
          <w:sz w:val="2"/>
        </w:rPr>
      </w:pPr>
    </w:p>
    <w:p w14:paraId="2214975B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AFF556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07D0880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유상증자를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기존주주의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배분비율을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비즈니스상황에서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기존주주가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차지하게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7BBB81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7914C6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C2CE3C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12A693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314020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19EC19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27507FB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EC01162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967B75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AF15D2C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비즈니스상황에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있다면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기존주주의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입장에서는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상황에서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증</w:t>
      </w:r>
      <w:r>
        <w:rPr>
          <w:rFonts w:ascii="HY신명조" w:eastAsia="HY신명조" w:cs="HY신명조"/>
          <w:spacing w:val="-10"/>
          <w:sz w:val="24"/>
          <w:szCs w:val="24"/>
        </w:rPr>
        <w:t>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및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투자를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하지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않는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것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합리적인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의사결정은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8902F4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72D63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91D061" w14:textId="77777777" w:rsidR="000E2C51" w:rsidRDefault="009C47E0">
      <w:r>
        <w:br w:type="page"/>
      </w:r>
    </w:p>
    <w:p w14:paraId="32F3FA7F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DDAB22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color w:val="FF0000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경영진은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투자자들이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알지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못하는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비즈니스</w:t>
      </w:r>
      <w:r>
        <w:rPr>
          <w:rFonts w:ascii="HY신명조" w:eastAsia="HY신명조" w:cs="HY신명조"/>
          <w:spacing w:val="-2"/>
          <w:sz w:val="24"/>
          <w:szCs w:val="24"/>
        </w:rPr>
        <w:t>상황을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먼저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알고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증자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및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결정을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내리며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사실을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투자자들이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안다고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가정하자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현재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투자자들이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㈜병정의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기업가치를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계산하시오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유상증자를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통한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자본조달은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언제나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가능하다</w:t>
      </w:r>
      <w:r>
        <w:rPr>
          <w:rFonts w:ascii="HY신명조" w:eastAsia="HY신명조" w:cs="HY신명조"/>
          <w:color w:val="FF0000"/>
          <w:spacing w:val="-2"/>
          <w:sz w:val="24"/>
          <w:szCs w:val="24"/>
        </w:rPr>
        <w:t>.</w:t>
      </w:r>
    </w:p>
    <w:p w14:paraId="56FB1EC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D79F1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FE178F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DA8E6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96143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92FD5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0EC22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43A7B2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2944B9C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㈜병정이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현금성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자산을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보유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시장가치로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E25667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74"/>
        <w:gridCol w:w="1276"/>
        <w:gridCol w:w="1276"/>
      </w:tblGrid>
      <w:tr w:rsidR="000E2C51" w14:paraId="571D67CB" w14:textId="77777777">
        <w:trPr>
          <w:trHeight w:val="579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9491B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D69B80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85FBC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</w:p>
        </w:tc>
      </w:tr>
      <w:tr w:rsidR="000E2C51" w14:paraId="19E7FA12" w14:textId="77777777">
        <w:trPr>
          <w:trHeight w:val="579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23AEF0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현금성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9FAFF02" w14:textId="77777777" w:rsidR="000E2C51" w:rsidRDefault="009C47E0">
            <w:pPr>
              <w:pStyle w:val="a8"/>
              <w:wordWrap/>
              <w:ind w:right="76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D15D70E" w14:textId="77777777" w:rsidR="000E2C51" w:rsidRDefault="009C47E0">
            <w:pPr>
              <w:pStyle w:val="a8"/>
              <w:wordWrap/>
              <w:ind w:right="71"/>
              <w:jc w:val="right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</w:p>
        </w:tc>
      </w:tr>
      <w:tr w:rsidR="000E2C51" w14:paraId="34031767" w14:textId="77777777">
        <w:trPr>
          <w:trHeight w:val="579"/>
        </w:trPr>
        <w:tc>
          <w:tcPr>
            <w:tcW w:w="297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371510A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운용중인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가치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D3ED7EE" w14:textId="77777777" w:rsidR="000E2C51" w:rsidRDefault="009C47E0">
            <w:pPr>
              <w:pStyle w:val="a8"/>
              <w:wordWrap/>
              <w:ind w:right="76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190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EEEA37F" w14:textId="77777777" w:rsidR="000E2C51" w:rsidRDefault="009C47E0">
            <w:pPr>
              <w:pStyle w:val="a8"/>
              <w:wordWrap/>
              <w:ind w:right="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</w:t>
            </w:r>
            <w:r>
              <w:rPr>
                <w:rFonts w:ascii="HY신명조" w:eastAsia="HY신명조" w:cs="HY신명조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0E2C51" w14:paraId="56F69E20" w14:textId="77777777">
        <w:trPr>
          <w:trHeight w:val="579"/>
        </w:trPr>
        <w:tc>
          <w:tcPr>
            <w:tcW w:w="297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5A334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투자안의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순현재가치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30B75" w14:textId="77777777" w:rsidR="000E2C51" w:rsidRDefault="009C47E0">
            <w:pPr>
              <w:pStyle w:val="a8"/>
              <w:wordWrap/>
              <w:ind w:right="7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</w:t>
            </w:r>
            <w:r>
              <w:rPr>
                <w:rFonts w:ascii="HY신명조" w:eastAsia="HY신명조" w:cs="HY신명조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  <w:tc>
          <w:tcPr>
            <w:tcW w:w="127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8B7439" w14:textId="77777777" w:rsidR="000E2C51" w:rsidRDefault="009C47E0">
            <w:pPr>
              <w:pStyle w:val="a8"/>
              <w:wordWrap/>
              <w:ind w:right="7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</w:tc>
      </w:tr>
      <w:tr w:rsidR="000E2C51" w14:paraId="3CFC6744" w14:textId="77777777">
        <w:trPr>
          <w:trHeight w:val="579"/>
        </w:trPr>
        <w:tc>
          <w:tcPr>
            <w:tcW w:w="2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1D0F49" w14:textId="77777777" w:rsidR="000E2C51" w:rsidRDefault="009C47E0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기업가치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E03F4E" w14:textId="77777777" w:rsidR="000E2C51" w:rsidRDefault="009C47E0">
            <w:pPr>
              <w:pStyle w:val="a8"/>
              <w:wordWrap/>
              <w:ind w:right="76"/>
              <w:jc w:val="right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310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원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980BA" w14:textId="77777777" w:rsidR="000E2C51" w:rsidRDefault="009C47E0">
            <w:pPr>
              <w:pStyle w:val="a8"/>
              <w:wordWrap/>
              <w:ind w:right="71"/>
              <w:jc w:val="right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190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억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</w:p>
        </w:tc>
      </w:tr>
    </w:tbl>
    <w:p w14:paraId="3A1273BF" w14:textId="77777777" w:rsidR="000E2C51" w:rsidRDefault="000E2C51">
      <w:pPr>
        <w:rPr>
          <w:sz w:val="2"/>
        </w:rPr>
      </w:pPr>
    </w:p>
    <w:p w14:paraId="70EF2A45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23588A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C79A85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경영진이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투자자들보다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비즈니스상황을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먼저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알고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의사결정을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내리는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현재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기업</w:t>
      </w:r>
      <w:r>
        <w:rPr>
          <w:rFonts w:ascii="HY신명조" w:eastAsia="HY신명조" w:cs="HY신명조"/>
          <w:spacing w:val="-12"/>
          <w:sz w:val="24"/>
          <w:szCs w:val="24"/>
        </w:rPr>
        <w:t>가치와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경영진이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투자자</w:t>
      </w:r>
      <w:r>
        <w:rPr>
          <w:rFonts w:ascii="HY신명조" w:eastAsia="HY신명조" w:cs="HY신명조"/>
          <w:spacing w:val="-9"/>
          <w:sz w:val="24"/>
          <w:szCs w:val="24"/>
        </w:rPr>
        <w:t>들과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동일하게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비즈니스상황을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알지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못하고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</w:t>
      </w:r>
      <w:r>
        <w:rPr>
          <w:rFonts w:ascii="HY신명조" w:eastAsia="HY신명조" w:cs="HY신명조"/>
          <w:spacing w:val="-4"/>
          <w:sz w:val="24"/>
          <w:szCs w:val="24"/>
        </w:rPr>
        <w:t>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경우의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기업가치의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</w:t>
      </w:r>
      <w:r>
        <w:rPr>
          <w:rFonts w:ascii="HY신명조" w:eastAsia="HY신명조" w:cs="HY신명조"/>
          <w:spacing w:val="-1"/>
          <w:sz w:val="24"/>
          <w:szCs w:val="24"/>
        </w:rPr>
        <w:t>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567FE13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EEFED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B2BF5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5562580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38D7C79B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49114E9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3800C30F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1047E5E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314A8A8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pacing w:val="-1"/>
          <w:sz w:val="24"/>
          <w:szCs w:val="24"/>
        </w:rPr>
      </w:pPr>
    </w:p>
    <w:p w14:paraId="13B15A2D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-13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4)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4"/>
          <w:sz w:val="24"/>
          <w:szCs w:val="24"/>
        </w:rPr>
        <w:t>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4"/>
          <w:sz w:val="24"/>
          <w:szCs w:val="24"/>
        </w:rPr>
        <w:t>까지의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결과를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바탕</w:t>
      </w:r>
      <w:r>
        <w:rPr>
          <w:rFonts w:ascii="HY신명조" w:eastAsia="HY신명조" w:cs="HY신명조"/>
          <w:spacing w:val="-2"/>
          <w:sz w:val="24"/>
          <w:szCs w:val="24"/>
        </w:rPr>
        <w:t>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정보비대칭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기업가치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극대화를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</w:t>
      </w:r>
      <w:r>
        <w:rPr>
          <w:rFonts w:ascii="HY신명조" w:eastAsia="HY신명조" w:cs="HY신명조"/>
          <w:spacing w:val="-10"/>
          <w:sz w:val="24"/>
          <w:szCs w:val="24"/>
        </w:rPr>
        <w:t>업의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재무관련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행동에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대해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기술하시오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.</w:t>
      </w:r>
    </w:p>
    <w:p w14:paraId="15DD30D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1A850D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316D8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34A0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AD52B" w14:textId="77777777" w:rsidR="000E2C51" w:rsidRDefault="009C47E0">
      <w:r>
        <w:br w:type="page"/>
      </w:r>
    </w:p>
    <w:p w14:paraId="23508D1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4092BA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C49C35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D784F2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주어진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회귀식을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A, B, 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시장지수의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초과수익률에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회귀분석한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개별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A, B, C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수익률은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시장지수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수익률과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양</w:t>
      </w:r>
      <w:r>
        <w:rPr>
          <w:rFonts w:ascii="HY신명조" w:eastAsia="HY신명조" w:cs="HY신명조"/>
          <w:spacing w:val="-6"/>
          <w:sz w:val="24"/>
          <w:szCs w:val="24"/>
        </w:rPr>
        <w:t>(+)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가지고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무위험수익률은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표본기간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일정하며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시장모형이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성립한다고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B14156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86C472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회귀식</w:t>
      </w:r>
      <w:r>
        <w:rPr>
          <w:rFonts w:ascii="HY신명조" w:eastAsia="HY신명조" w:cs="HY신명조"/>
          <w:sz w:val="24"/>
          <w:szCs w:val="24"/>
        </w:rPr>
        <w:t xml:space="preserve">)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</m:t>
        </m:r>
        <m:r>
          <m:rPr>
            <m:sty m:val="p"/>
          </m:rPr>
          <w:rPr>
            <w:rFonts w:ascii="Cambria Math"/>
            <w:sz w:val="24"/>
            <w:szCs w:val="24"/>
          </w:rPr>
          <m:t>α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+</m:t>
        </m:r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(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)+</m:t>
        </m:r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</w:p>
    <w:p w14:paraId="592B3F2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219640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회귀식에서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4"/>
          <w:sz w:val="24"/>
          <w:szCs w:val="24"/>
        </w:rPr>
        <w:t>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4"/>
          <w:sz w:val="24"/>
          <w:szCs w:val="24"/>
        </w:rPr>
        <w:t>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각각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주식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j</m:t>
        </m:r>
      </m:oMath>
      <w:r>
        <w:rPr>
          <w:rFonts w:ascii="HY신명조" w:eastAsia="HY신명조" w:cs="HY신명조"/>
          <w:spacing w:val="4"/>
          <w:sz w:val="24"/>
          <w:szCs w:val="24"/>
        </w:rPr>
        <w:t>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수익률과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시</w:t>
      </w:r>
      <w:r>
        <w:rPr>
          <w:rFonts w:ascii="HY신명조" w:eastAsia="HY신명조" w:cs="HY신명조"/>
          <w:sz w:val="24"/>
          <w:szCs w:val="24"/>
        </w:rPr>
        <w:t>장지수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나타낸다</w:t>
      </w:r>
      <w:r>
        <w:rPr>
          <w:rFonts w:ascii="HY신명조" w:eastAsia="HY신명조" w:cs="HY신명조"/>
          <w:sz w:val="24"/>
          <w:szCs w:val="24"/>
        </w:rPr>
        <w:t xml:space="preserve">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잔차이다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28DF71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4"/>
        <w:gridCol w:w="916"/>
        <w:gridCol w:w="1192"/>
        <w:gridCol w:w="752"/>
        <w:gridCol w:w="752"/>
        <w:gridCol w:w="752"/>
      </w:tblGrid>
      <w:tr w:rsidR="000E2C51" w14:paraId="4633A991" w14:textId="77777777">
        <w:trPr>
          <w:trHeight w:val="891"/>
        </w:trPr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DA958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구분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6642FB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평균</w:t>
            </w:r>
          </w:p>
          <w:p w14:paraId="27244F88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수익률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0BDEA9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수익률의</w:t>
            </w:r>
          </w:p>
          <w:p w14:paraId="5D69D375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표준편차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21615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알파</w:t>
            </w:r>
          </w:p>
          <w:p w14:paraId="5F75F0A7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α</m:t>
              </m:r>
            </m:oMath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9E2C61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베타</w:t>
            </w:r>
          </w:p>
          <w:p w14:paraId="31196CCA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β</m:t>
              </m:r>
            </m:oMath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)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6F5C46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0E2C51" w14:paraId="363D1CA5" w14:textId="77777777">
        <w:trPr>
          <w:trHeight w:val="579"/>
        </w:trPr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D0C19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A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5EE8D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10%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D7E66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10%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C6ED8A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   )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3A2D9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   )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B1EE6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0.81</w:t>
            </w:r>
          </w:p>
        </w:tc>
      </w:tr>
      <w:tr w:rsidR="000E2C51" w14:paraId="63B1BE24" w14:textId="77777777">
        <w:trPr>
          <w:trHeight w:val="579"/>
        </w:trPr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80BD88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B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3F136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9%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96030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9%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6BD46C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   )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11BE8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   )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889F7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   )</w:t>
            </w:r>
          </w:p>
        </w:tc>
      </w:tr>
      <w:tr w:rsidR="000E2C51" w14:paraId="6A362515" w14:textId="77777777">
        <w:trPr>
          <w:trHeight w:val="579"/>
        </w:trPr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D85D1F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C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93345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    )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B0C312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    )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385DAF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2%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EDBBD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   )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0C157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0.75</w:t>
            </w:r>
          </w:p>
        </w:tc>
      </w:tr>
      <w:tr w:rsidR="000E2C51" w14:paraId="1672B428" w14:textId="77777777">
        <w:trPr>
          <w:trHeight w:val="579"/>
        </w:trPr>
        <w:tc>
          <w:tcPr>
            <w:tcW w:w="11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987D9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시장지수</w:t>
            </w:r>
          </w:p>
        </w:tc>
        <w:tc>
          <w:tcPr>
            <w:tcW w:w="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1D54EA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14%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4F80FB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15%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3ED35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FE3CB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-</w:t>
            </w:r>
          </w:p>
        </w:tc>
        <w:tc>
          <w:tcPr>
            <w:tcW w:w="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2BEE9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-</w:t>
            </w:r>
          </w:p>
        </w:tc>
      </w:tr>
    </w:tbl>
    <w:p w14:paraId="49762F42" w14:textId="77777777" w:rsidR="000E2C51" w:rsidRDefault="000E2C51">
      <w:pPr>
        <w:rPr>
          <w:sz w:val="2"/>
        </w:rPr>
      </w:pPr>
    </w:p>
    <w:p w14:paraId="55FFD0D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FAB39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C8CDF9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주어진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답하시오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알파값은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%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  <w:u w:val="single" w:color="000000"/>
        </w:rPr>
        <w:t>반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올림하여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표시하고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베타값은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소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수점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479297AF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D1E053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알파값과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베타값을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797C27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0D3CA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DCCD8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C66FD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BE62B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DE538F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38748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C631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D2850E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회귀분석에서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알파값과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베타값이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0.5%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0.5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추정되었다고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초과수익률이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아닌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수익률을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이용하여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회귀분석을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실시하였을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경우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알파값을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847552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9ACF1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07DDA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D02FC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C4ED55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③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B </w:t>
      </w:r>
      <w:r>
        <w:rPr>
          <w:rFonts w:ascii="HY신명조" w:eastAsia="HY신명조" w:cs="HY신명조"/>
          <w:spacing w:val="-6"/>
          <w:sz w:val="24"/>
          <w:szCs w:val="24"/>
        </w:rPr>
        <w:t>수익률의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상관계수가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0.6</w:t>
      </w:r>
      <w:r>
        <w:rPr>
          <w:rFonts w:ascii="HY신명조" w:eastAsia="HY신명조" w:cs="HY신명조"/>
          <w:spacing w:val="-6"/>
          <w:sz w:val="24"/>
          <w:szCs w:val="24"/>
        </w:rPr>
        <w:t>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알파값을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7D1B722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6B8AB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B54F8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B86E4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6B1585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4"/>
          <w:sz w:val="24"/>
          <w:szCs w:val="24"/>
        </w:rPr>
        <w:t>④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주식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10"/>
          <w:sz w:val="24"/>
          <w:szCs w:val="24"/>
        </w:rPr>
        <w:t>의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잔차분산</w:t>
      </w:r>
      <w:r>
        <w:rPr>
          <w:rFonts w:ascii="HY신명조" w:eastAsia="HY신명조" w:cs="HY신명조"/>
          <w:spacing w:val="10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σ</m:t>
        </m:r>
        <m:r>
          <m:rPr>
            <m:sty m:val="p"/>
          </m:rPr>
          <w:rPr>
            <w:rFonts w:ascii="Cambria Math"/>
            <w:sz w:val="22"/>
            <w:szCs w:val="22"/>
          </w:rPr>
          <m:t>^2 (</m:t>
        </m:r>
        <m:r>
          <m:rPr>
            <m:sty m:val="p"/>
          </m:rPr>
          <w:rPr>
            <w:rFonts w:ascii="Cambria Math"/>
            <w:sz w:val="22"/>
            <w:szCs w:val="22"/>
          </w:rPr>
          <m:t>e</m:t>
        </m:r>
        <m:r>
          <m:rPr>
            <m:sty m:val="p"/>
          </m:rPr>
          <w:rPr>
            <w:rFonts w:ascii="Cambria Math"/>
            <w:sz w:val="22"/>
            <w:szCs w:val="22"/>
          </w:rPr>
          <m:t>_</m:t>
        </m:r>
        <m:r>
          <m:rPr>
            <m:sty m:val="p"/>
          </m:rPr>
          <w:rPr>
            <w:rFonts w:ascii="Cambria Math"/>
            <w:sz w:val="22"/>
            <w:szCs w:val="22"/>
          </w:rPr>
          <m:t>C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)</m:t>
        </m:r>
      </m:oMath>
      <w:r>
        <w:rPr>
          <w:rFonts w:ascii="HY신명조" w:eastAsia="HY신명조" w:cs="HY신명조"/>
          <w:spacing w:val="10"/>
          <w:sz w:val="24"/>
          <w:szCs w:val="24"/>
        </w:rPr>
        <w:t>)</w:t>
      </w:r>
      <w:r>
        <w:rPr>
          <w:rFonts w:ascii="HY신명조" w:eastAsia="HY신명조" w:cs="HY신명조"/>
          <w:spacing w:val="10"/>
          <w:sz w:val="24"/>
          <w:szCs w:val="24"/>
        </w:rPr>
        <w:t>이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0.01</w:t>
      </w:r>
      <w:r>
        <w:rPr>
          <w:rFonts w:ascii="HY신명조" w:eastAsia="HY신명조" w:cs="HY신명조"/>
          <w:spacing w:val="10"/>
          <w:sz w:val="24"/>
          <w:szCs w:val="24"/>
        </w:rPr>
        <w:t>인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경우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6"/>
          <w:sz w:val="24"/>
          <w:szCs w:val="24"/>
        </w:rPr>
        <w:t>주식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수익률의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표준편차를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계산하시오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z w:val="24"/>
          <w:szCs w:val="24"/>
          <w:u w:val="single" w:color="000000"/>
        </w:rPr>
        <w:t>결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과는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%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z w:val="24"/>
          <w:szCs w:val="24"/>
          <w:u w:val="single" w:color="000000"/>
        </w:rPr>
        <w:t>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1E2581F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F76A6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B98F1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B33C7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24B791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베타값이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0.4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0.2</w:t>
      </w:r>
      <w:r>
        <w:rPr>
          <w:rFonts w:ascii="HY신명조" w:eastAsia="HY신명조" w:cs="HY신명조"/>
          <w:sz w:val="24"/>
          <w:szCs w:val="24"/>
        </w:rPr>
        <w:t>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50%</w:t>
      </w:r>
      <w:r>
        <w:rPr>
          <w:rFonts w:ascii="HY신명조" w:eastAsia="HY신명조" w:cs="HY신명조"/>
          <w:sz w:val="24"/>
          <w:szCs w:val="24"/>
        </w:rPr>
        <w:t>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포트폴리오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구성하고자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다섯째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하여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표시하</w:t>
      </w:r>
      <w:r>
        <w:rPr>
          <w:rFonts w:ascii="HY신명조" w:eastAsia="HY신명조" w:cs="HY신명조"/>
          <w:sz w:val="24"/>
          <w:szCs w:val="24"/>
          <w:u w:val="single" w:color="000000"/>
        </w:rPr>
        <w:t>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7CA3110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D08A0B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</w:t>
      </w:r>
      <w:r>
        <w:rPr>
          <w:rFonts w:ascii="HY신명조" w:eastAsia="HY신명조" w:cs="HY신명조"/>
          <w:sz w:val="24"/>
          <w:szCs w:val="24"/>
        </w:rPr>
        <w:t xml:space="preserve"> P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비체계적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94C757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43ACF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4FBC9F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041CBE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포트폴리오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P</w:t>
      </w:r>
      <w:r>
        <w:rPr>
          <w:rFonts w:ascii="HY신명조" w:eastAsia="HY신명조" w:cs="HY신명조"/>
          <w:spacing w:val="4"/>
          <w:sz w:val="24"/>
          <w:szCs w:val="24"/>
        </w:rPr>
        <w:t>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수익률과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시장지수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수익률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공분산을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pacing w:val="-2"/>
          <w:sz w:val="24"/>
          <w:szCs w:val="24"/>
        </w:rPr>
        <w:t>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3ECF7DF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39203782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color w:val="FF0000"/>
          <w:sz w:val="24"/>
          <w:szCs w:val="24"/>
        </w:rPr>
      </w:pPr>
    </w:p>
    <w:p w14:paraId="23FE5AB5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A9B7B" w14:textId="77777777" w:rsidR="000E2C51" w:rsidRDefault="009C47E0">
      <w:r>
        <w:br w:type="page"/>
      </w:r>
    </w:p>
    <w:p w14:paraId="165BB3B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0990CD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504D9D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261759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시장에는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A, B, C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무위험자산만이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존재한다고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시장포트폴리오는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A, </w:t>
      </w:r>
      <w:r>
        <w:rPr>
          <w:rFonts w:ascii="HY신명조" w:eastAsia="HY신명조" w:cs="HY신명조"/>
          <w:spacing w:val="-7"/>
          <w:sz w:val="24"/>
          <w:szCs w:val="24"/>
        </w:rPr>
        <w:t>B, C</w:t>
      </w:r>
      <w:r>
        <w:rPr>
          <w:rFonts w:ascii="HY신명조" w:eastAsia="HY신명조" w:cs="HY신명조"/>
          <w:spacing w:val="-7"/>
          <w:sz w:val="24"/>
          <w:szCs w:val="24"/>
        </w:rPr>
        <w:t>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구성된다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개의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주식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수익률은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독립적</w:t>
      </w:r>
      <w:r>
        <w:rPr>
          <w:rFonts w:ascii="HY신명조" w:eastAsia="HY신명조" w:cs="HY신명조"/>
          <w:spacing w:val="-2"/>
          <w:sz w:val="24"/>
          <w:szCs w:val="24"/>
        </w:rPr>
        <w:t>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개별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주식과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시장포트폴리오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수익률의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공분산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위험프리미엄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비율은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균형상태이다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무위험자산의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수익률은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2%</w:t>
      </w:r>
      <w:r>
        <w:rPr>
          <w:rFonts w:ascii="HY신명조" w:eastAsia="HY신명조" w:cs="HY신명조"/>
          <w:spacing w:val="-2"/>
          <w:sz w:val="24"/>
          <w:szCs w:val="24"/>
        </w:rPr>
        <w:t>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A, B, C</w:t>
      </w:r>
      <w:r>
        <w:rPr>
          <w:rFonts w:ascii="HY신명조" w:eastAsia="HY신명조" w:cs="HY신명조"/>
          <w:spacing w:val="-4"/>
          <w:sz w:val="24"/>
          <w:szCs w:val="24"/>
        </w:rPr>
        <w:t>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기대수익률과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표준편차는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3E5A900B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6"/>
        <w:gridCol w:w="1985"/>
        <w:gridCol w:w="1985"/>
      </w:tblGrid>
      <w:tr w:rsidR="000E2C51" w14:paraId="4095509B" w14:textId="77777777">
        <w:trPr>
          <w:trHeight w:val="579"/>
        </w:trPr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54C040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03150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기대수익률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50B0A3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표준편차</w:t>
            </w:r>
          </w:p>
        </w:tc>
      </w:tr>
      <w:tr w:rsidR="000E2C51" w14:paraId="704BC407" w14:textId="77777777">
        <w:trPr>
          <w:trHeight w:val="579"/>
        </w:trPr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219A9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F2994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12%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4B1405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</w:tr>
      <w:tr w:rsidR="000E2C51" w14:paraId="429324A8" w14:textId="77777777">
        <w:trPr>
          <w:trHeight w:val="579"/>
        </w:trPr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C33EF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51272C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7%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58AA88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</w:tr>
      <w:tr w:rsidR="000E2C51" w14:paraId="6F603C6C" w14:textId="77777777">
        <w:trPr>
          <w:trHeight w:val="579"/>
        </w:trPr>
        <w:tc>
          <w:tcPr>
            <w:tcW w:w="16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F2279C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C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E658B2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2.8%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E59A60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2%</w:t>
            </w:r>
          </w:p>
        </w:tc>
      </w:tr>
    </w:tbl>
    <w:p w14:paraId="59FAFC7C" w14:textId="77777777" w:rsidR="000E2C51" w:rsidRDefault="000E2C51">
      <w:pPr>
        <w:rPr>
          <w:sz w:val="2"/>
        </w:rPr>
      </w:pPr>
    </w:p>
    <w:p w14:paraId="0CB507A1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17F25227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</w:p>
    <w:p w14:paraId="46467184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7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기대수익률을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계산하시오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% 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77DBC82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B57BC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595B4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0E92AB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1DA3F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7AEF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70261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7199C4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주식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8"/>
          <w:sz w:val="24"/>
          <w:szCs w:val="24"/>
        </w:rPr>
        <w:t>의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베타값을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계산하시오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8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pacing w:val="14"/>
          <w:sz w:val="24"/>
          <w:szCs w:val="24"/>
          <w:u w:val="single" w:color="000000"/>
        </w:rPr>
        <w:t>결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과는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표시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A24F682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1187E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97AF5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2E713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B98E25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8EC20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B6ADA2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2FFBF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E1091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</w:p>
    <w:p w14:paraId="0E26AE92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위에서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결정된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개별주식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투자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비율을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A 40%, B 40%, C 20%</w:t>
      </w:r>
      <w:r>
        <w:rPr>
          <w:rFonts w:ascii="HY신명조" w:eastAsia="HY신명조" w:cs="HY신명조"/>
          <w:spacing w:val="4"/>
          <w:sz w:val="24"/>
          <w:szCs w:val="24"/>
        </w:rPr>
        <w:t>라고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가정하자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8"/>
          <w:sz w:val="24"/>
          <w:szCs w:val="24"/>
        </w:rPr>
        <w:t>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투</w:t>
      </w:r>
      <w:r>
        <w:rPr>
          <w:rFonts w:ascii="HY신명조" w:eastAsia="HY신명조" w:cs="HY신명조"/>
          <w:spacing w:val="2"/>
          <w:sz w:val="24"/>
          <w:szCs w:val="24"/>
        </w:rPr>
        <w:t>자비율을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유지하는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포트폴리오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2"/>
          <w:sz w:val="24"/>
          <w:szCs w:val="24"/>
        </w:rPr>
        <w:t>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㈜</w:t>
      </w:r>
      <w:r>
        <w:rPr>
          <w:rFonts w:ascii="HY신명조" w:eastAsia="HY신명조" w:cs="HY신명조"/>
          <w:spacing w:val="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>자산운용은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포트폴리오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기초자산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벤치</w:t>
      </w:r>
      <w:r>
        <w:rPr>
          <w:rFonts w:ascii="HY신명조" w:eastAsia="HY신명조" w:cs="HY신명조"/>
          <w:spacing w:val="-2"/>
          <w:sz w:val="24"/>
          <w:szCs w:val="24"/>
        </w:rPr>
        <w:t>마</w:t>
      </w:r>
      <w:r>
        <w:rPr>
          <w:rFonts w:ascii="HY신명조" w:eastAsia="HY신명조" w:cs="HY신명조"/>
          <w:spacing w:val="-4"/>
          <w:sz w:val="24"/>
          <w:szCs w:val="24"/>
        </w:rPr>
        <w:t>크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KR ETF(Exchange-Traded Fund)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출시하였다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KR ETF</w:t>
      </w:r>
      <w:r>
        <w:rPr>
          <w:rFonts w:ascii="HY신명조" w:eastAsia="HY신명조" w:cs="HY신명조"/>
          <w:spacing w:val="-6"/>
          <w:sz w:val="24"/>
          <w:szCs w:val="24"/>
        </w:rPr>
        <w:t>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주당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상장</w:t>
      </w:r>
      <w:r>
        <w:rPr>
          <w:rFonts w:ascii="HY신명조" w:eastAsia="HY신명조" w:cs="HY신명조"/>
          <w:spacing w:val="7"/>
          <w:sz w:val="24"/>
          <w:szCs w:val="24"/>
        </w:rPr>
        <w:t>되었다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KR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ETF</w:t>
      </w:r>
      <w:r>
        <w:rPr>
          <w:rFonts w:ascii="HY신명조" w:eastAsia="HY신명조" w:cs="HY신명조"/>
          <w:spacing w:val="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상장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전일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주식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A, B, C</w:t>
      </w:r>
      <w:r>
        <w:rPr>
          <w:rFonts w:ascii="HY신명조" w:eastAsia="HY신명조" w:cs="HY신명조"/>
          <w:spacing w:val="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종</w:t>
      </w:r>
      <w:r>
        <w:rPr>
          <w:rFonts w:ascii="HY신명조" w:eastAsia="HY신명조" w:cs="HY신명조"/>
          <w:spacing w:val="-2"/>
          <w:sz w:val="24"/>
          <w:szCs w:val="24"/>
        </w:rPr>
        <w:t>가는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원이었다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A, B, 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KR ETF</w:t>
      </w:r>
      <w:r>
        <w:rPr>
          <w:rFonts w:ascii="HY신명조" w:eastAsia="HY신명조" w:cs="HY신명조"/>
          <w:spacing w:val="4"/>
          <w:sz w:val="24"/>
          <w:szCs w:val="24"/>
        </w:rPr>
        <w:t>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주당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가격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및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순자산가치</w:t>
      </w:r>
      <w:r>
        <w:rPr>
          <w:rFonts w:ascii="HY신명조" w:eastAsia="HY신명조" w:cs="HY신명조"/>
          <w:spacing w:val="4"/>
          <w:sz w:val="24"/>
          <w:szCs w:val="24"/>
        </w:rPr>
        <w:t>(NAV)</w:t>
      </w:r>
      <w:r>
        <w:rPr>
          <w:rFonts w:ascii="HY신명조" w:eastAsia="HY신명조" w:cs="HY신명조"/>
          <w:spacing w:val="4"/>
          <w:sz w:val="24"/>
          <w:szCs w:val="24"/>
        </w:rPr>
        <w:t>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다</w:t>
      </w:r>
      <w:r>
        <w:rPr>
          <w:rFonts w:ascii="HY신명조" w:eastAsia="HY신명조" w:cs="HY신명조"/>
          <w:sz w:val="24"/>
          <w:szCs w:val="24"/>
        </w:rPr>
        <w:t>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D03CA2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156EB347" w14:textId="77777777" w:rsidR="000E2C51" w:rsidRDefault="009C47E0">
      <w:pPr>
        <w:pStyle w:val="a8"/>
        <w:wordWrap/>
        <w:spacing w:line="240" w:lineRule="auto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: 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8"/>
        <w:gridCol w:w="924"/>
        <w:gridCol w:w="924"/>
        <w:gridCol w:w="924"/>
        <w:gridCol w:w="924"/>
        <w:gridCol w:w="924"/>
      </w:tblGrid>
      <w:tr w:rsidR="000E2C51" w14:paraId="2E2C63D8" w14:textId="77777777">
        <w:trPr>
          <w:trHeight w:val="1203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0695B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36BB9A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C7B9DD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 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258F6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C 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B8AA4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KR ETF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529509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KR ETF NAV</w:t>
            </w:r>
          </w:p>
        </w:tc>
      </w:tr>
      <w:tr w:rsidR="000E2C51" w14:paraId="750468EC" w14:textId="77777777">
        <w:trPr>
          <w:trHeight w:val="579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F2CAF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7/31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21FE7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10,700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6E8ACE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11,000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CFC8EB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11,100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BAF2B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11,300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BEF9F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11,000</w:t>
            </w:r>
          </w:p>
        </w:tc>
      </w:tr>
      <w:tr w:rsidR="000E2C51" w14:paraId="37715227" w14:textId="77777777">
        <w:trPr>
          <w:trHeight w:val="579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3A0E7C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8/31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A827D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10,600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7CCE46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10,700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023D9A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10,400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02258C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10,500</w:t>
            </w:r>
          </w:p>
        </w:tc>
        <w:tc>
          <w:tcPr>
            <w:tcW w:w="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73536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10,450</w:t>
            </w:r>
          </w:p>
        </w:tc>
      </w:tr>
    </w:tbl>
    <w:p w14:paraId="11696D79" w14:textId="77777777" w:rsidR="000E2C51" w:rsidRDefault="000E2C51">
      <w:pPr>
        <w:rPr>
          <w:sz w:val="2"/>
        </w:rPr>
      </w:pPr>
    </w:p>
    <w:p w14:paraId="1499837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625A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EF704D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KR ETF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추적오차</w:t>
      </w:r>
      <w:r>
        <w:rPr>
          <w:rFonts w:ascii="HY신명조" w:eastAsia="HY신명조" w:cs="HY신명조"/>
          <w:spacing w:val="-9"/>
          <w:sz w:val="24"/>
          <w:szCs w:val="24"/>
        </w:rPr>
        <w:t>(tracking error)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계산하시오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1"/>
          <w:sz w:val="24"/>
          <w:szCs w:val="24"/>
        </w:rPr>
        <w:t>단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1"/>
          <w:sz w:val="24"/>
          <w:szCs w:val="24"/>
        </w:rPr>
        <w:t>추적오차는</w:t>
      </w:r>
      <w:r>
        <w:rPr>
          <w:rFonts w:ascii="HY신명조" w:eastAsia="HY신명조" w:cs="HY신명조"/>
          <w:spacing w:val="-2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√</m:t>
        </m:r>
        <m:r>
          <m:rPr>
            <m:sty m:val="p"/>
          </m:rPr>
          <w:rPr>
            <w:rFonts w:ascii="Cambria Math"/>
            <w:sz w:val="18"/>
            <w:szCs w:val="18"/>
          </w:rPr>
          <m:t>(</m:t>
        </m:r>
        <m:r>
          <m:rPr>
            <m:sty m:val="p"/>
          </m:rPr>
          <w:rPr>
            <w:rFonts w:ascii="Cambria Math"/>
            <w:sz w:val="18"/>
            <w:szCs w:val="18"/>
          </w:rPr>
          <m:t>〖〖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 </m:t>
        </m:r>
        <m:r>
          <m:rPr>
            <m:sty m:val="p"/>
          </m:rPr>
          <w:rPr>
            <w:rFonts w:ascii="Cambria Math"/>
            <w:sz w:val="18"/>
            <w:szCs w:val="18"/>
          </w:rPr>
          <m:t>〖〖</m:t>
        </m:r>
        <m:r>
          <m:rPr>
            <m:sty m:val="p"/>
          </m:rPr>
          <w:rPr>
            <w:rFonts w:ascii="Cambria Math"/>
            <w:sz w:val="18"/>
            <w:szCs w:val="18"/>
          </w:rPr>
          <m:t>∑</m:t>
        </m:r>
        <m:r>
          <m:rPr>
            <m:sty m:val="p"/>
          </m:rPr>
          <w:rPr>
            <w:rFonts w:ascii="Cambria Math"/>
            <w:sz w:val="18"/>
            <w:szCs w:val="18"/>
          </w:rPr>
          <m:t>_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t</m:t>
        </m:r>
        <m:r>
          <m:rPr>
            <m:sty m:val="p"/>
          </m:rPr>
          <w:rPr>
            <w:rFonts w:ascii="Cambria Math"/>
            <w:sz w:val="18"/>
            <w:szCs w:val="18"/>
          </w:rPr>
          <m:t>=1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  <m:r>
          <m:rPr>
            <m:sty m:val="p"/>
          </m:rPr>
          <w:rPr>
            <w:rFonts w:ascii="Cambria Math"/>
            <w:sz w:val="18"/>
            <w:szCs w:val="18"/>
          </w:rPr>
          <m:t>^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n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/>
            <w:sz w:val="18"/>
            <w:szCs w:val="18"/>
          </w:rPr>
          <m:t>▒​</m:t>
        </m:r>
        <m:r>
          <m:rPr>
            <m:sty m:val="p"/>
          </m:rPr>
          <w:rPr>
            <w:rFonts w:ascii="Cambria Math"/>
            <w:sz w:val="18"/>
            <w:szCs w:val="18"/>
          </w:rPr>
          <m:t>[(</m:t>
        </m:r>
        <m:r>
          <m:rPr>
            <m:sty m:val="p"/>
          </m:rPr>
          <w:rPr>
            <w:rFonts w:ascii="Cambria Math"/>
            <w:sz w:val="18"/>
            <w:szCs w:val="18"/>
          </w:rPr>
          <m:t>r</m:t>
        </m:r>
        <m:r>
          <m:rPr>
            <m:sty m:val="p"/>
          </m:rPr>
          <w:rPr>
            <w:rFonts w:ascii="Cambria Math"/>
            <w:sz w:val="18"/>
            <w:szCs w:val="18"/>
          </w:rPr>
          <m:t>_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ETF</m:t>
        </m:r>
        <m:r>
          <m:rPr>
            <m:sty m:val="p"/>
          </m:rPr>
          <w:rPr>
            <w:rFonts w:ascii="Cambria Math"/>
            <w:sz w:val="18"/>
            <w:szCs w:val="18"/>
          </w:rPr>
          <m:t> </m:t>
        </m:r>
        <m:r>
          <m:rPr>
            <m:sty m:val="p"/>
          </m:rPr>
          <w:rPr>
            <w:rFonts w:ascii="Cambria Math"/>
            <w:sz w:val="18"/>
            <w:szCs w:val="18"/>
          </w:rPr>
          <m:t>N</m:t>
        </m:r>
        <m:r>
          <m:rPr>
            <m:sty m:val="p"/>
          </m:rPr>
          <w:rPr>
            <w:rFonts w:ascii="Cambria Math"/>
            <w:sz w:val="18"/>
            <w:szCs w:val="18"/>
          </w:rPr>
          <m:t>  </m:t>
        </m:r>
        <m:r>
          <m:rPr>
            <m:sty m:val="p"/>
          </m:rPr>
          <w:rPr>
            <w:rFonts w:ascii="Cambria Math"/>
            <w:sz w:val="18"/>
            <w:szCs w:val="18"/>
          </w:rPr>
          <m:t>t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/>
            <w:sz w:val="18"/>
            <w:szCs w:val="18"/>
          </w:rPr>
          <m:t>r</m:t>
        </m:r>
        <m:r>
          <m:rPr>
            <m:sty m:val="p"/>
          </m:rPr>
          <w:rPr>
            <w:rFonts w:ascii="Cambria Math"/>
            <w:sz w:val="18"/>
            <w:szCs w:val="18"/>
          </w:rPr>
          <m:t>_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BM</m:t>
        </m:r>
        <m:r>
          <m:rPr>
            <m:sty m:val="p"/>
          </m:rPr>
          <w:rPr>
            <w:rFonts w:ascii="Cambria Math"/>
            <w:sz w:val="18"/>
            <w:szCs w:val="18"/>
          </w:rPr>
          <m:t>   </m:t>
        </m:r>
        <m:r>
          <m:rPr>
            <m:sty m:val="p"/>
          </m:rPr>
          <w:rPr>
            <w:rFonts w:ascii="Cambria Math"/>
            <w:sz w:val="18"/>
            <w:szCs w:val="18"/>
          </w:rPr>
          <m:t>t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)</m:t>
        </m:r>
        <m:r>
          <m:rPr>
            <m:sty m:val="p"/>
          </m:rPr>
          <w:rPr>
            <w:rFonts w:asci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/>
            <w:sz w:val="18"/>
            <w:szCs w:val="18"/>
          </w:rPr>
          <m:t>(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¯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r</m:t>
        </m:r>
        <m:r>
          <m:rPr>
            <m:sty m:val="p"/>
          </m:rPr>
          <w:rPr>
            <w:rFonts w:ascii="Cambria Math"/>
            <w:sz w:val="18"/>
            <w:szCs w:val="18"/>
          </w:rPr>
          <m:t>_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ETF</m:t>
        </m:r>
        <m:r>
          <m:rPr>
            <m:sty m:val="p"/>
          </m:rPr>
          <w:rPr>
            <w:rFonts w:ascii="Cambria Math"/>
            <w:sz w:val="18"/>
            <w:szCs w:val="18"/>
          </w:rPr>
          <m:t> </m:t>
        </m:r>
        <m:r>
          <m:rPr>
            <m:sty m:val="p"/>
          </m:rPr>
          <w:rPr>
            <w:rFonts w:ascii="Cambria Math"/>
            <w:sz w:val="18"/>
            <w:szCs w:val="18"/>
          </w:rPr>
          <m:t>N</m:t>
        </m:r>
        <m:r>
          <m:rPr>
            <m:sty m:val="p"/>
          </m:rPr>
          <w:rPr>
            <w:rFonts w:ascii="Cambria Math"/>
            <w:sz w:val="18"/>
            <w:szCs w:val="18"/>
          </w:rPr>
          <m:t>  </m:t>
        </m:r>
        <m:r>
          <m:rPr>
            <m:sty m:val="p"/>
          </m:rPr>
          <w:rPr>
            <w:rFonts w:ascii="Cambria Math"/>
            <w:sz w:val="18"/>
            <w:szCs w:val="18"/>
          </w:rPr>
          <m:t>t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/>
            <w:sz w:val="18"/>
            <w:szCs w:val="18"/>
          </w:rPr>
          <m:t>r</m:t>
        </m:r>
        <m:r>
          <m:rPr>
            <m:sty m:val="p"/>
          </m:rPr>
          <w:rPr>
            <w:rFonts w:ascii="Cambria Math"/>
            <w:sz w:val="18"/>
            <w:szCs w:val="18"/>
          </w:rPr>
          <m:t>_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BM</m:t>
        </m:r>
        <m:r>
          <m:rPr>
            <m:sty m:val="p"/>
          </m:rPr>
          <w:rPr>
            <w:rFonts w:ascii="Cambria Math"/>
            <w:sz w:val="18"/>
            <w:szCs w:val="18"/>
          </w:rPr>
          <m:t>   </m:t>
        </m:r>
        <m:r>
          <m:rPr>
            <m:sty m:val="p"/>
          </m:rPr>
          <w:rPr>
            <w:rFonts w:ascii="Cambria Math"/>
            <w:sz w:val="18"/>
            <w:szCs w:val="18"/>
          </w:rPr>
          <m:t>t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/>
            <w:sz w:val="18"/>
            <w:szCs w:val="18"/>
          </w:rPr>
          <m:t>〗〗</m:t>
        </m:r>
        <m:r>
          <m:rPr>
            <m:sty m:val="p"/>
          </m:rPr>
          <w:rPr>
            <w:rFonts w:ascii="Cambria Math"/>
            <w:sz w:val="18"/>
            <w:szCs w:val="18"/>
          </w:rPr>
          <m:t>)]^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2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/>
            <w:sz w:val="18"/>
            <w:szCs w:val="18"/>
          </w:rPr>
          <m:t>〗〗</m:t>
        </m:r>
        <m:r>
          <m:rPr>
            <m:sty m:val="p"/>
          </m:rPr>
          <w:rPr>
            <w:rFonts w:ascii="Cambria Math"/>
            <w:sz w:val="18"/>
            <w:szCs w:val="18"/>
          </w:rPr>
          <m:t>/</m:t>
        </m:r>
        <m:r>
          <m:rPr>
            <m:sty m:val="p"/>
          </m:rPr>
          <w:rPr>
            <w:rFonts w:ascii="Cambria Math"/>
            <w:sz w:val="18"/>
            <w:szCs w:val="18"/>
          </w:rPr>
          <m:t>〖〖</m:t>
        </m:r>
        <m:r>
          <m:rPr>
            <m:sty m:val="p"/>
          </m:rPr>
          <w:rPr>
            <w:rFonts w:ascii="Cambria Math"/>
            <w:sz w:val="18"/>
            <w:szCs w:val="18"/>
          </w:rPr>
          <m:t>n</m:t>
        </m:r>
        <m:r>
          <m:rPr>
            <m:sty m:val="p"/>
          </m:rPr>
          <w:rPr>
            <w:rFonts w:asci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/>
            <w:sz w:val="18"/>
            <w:szCs w:val="18"/>
          </w:rPr>
          <m:t>1</m:t>
        </m:r>
        <m:r>
          <m:rPr>
            <m:sty m:val="p"/>
          </m:rPr>
          <w:rPr>
            <w:rFonts w:ascii="Cambria Math"/>
            <w:sz w:val="18"/>
            <w:szCs w:val="18"/>
          </w:rPr>
          <m:t>〗〗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 </m:t>
        </m:r>
        <m:r>
          <m:rPr>
            <m:sty m:val="p"/>
          </m:rPr>
          <w:rPr>
            <w:rFonts w:ascii="Cambria Math"/>
            <w:sz w:val="18"/>
            <w:szCs w:val="18"/>
          </w:rPr>
          <m:t>〗〗</m:t>
        </m:r>
        <m:r>
          <m:rPr>
            <m:sty m:val="p"/>
          </m:rPr>
          <w:rPr>
            <w:rFonts w:ascii="Cambria Math"/>
            <w:sz w:val="18"/>
            <w:szCs w:val="18"/>
          </w:rPr>
          <m:t>)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</m:oMath>
      <w:r>
        <w:rPr>
          <w:rFonts w:ascii="HY신명조" w:eastAsia="HY신명조" w:cs="HY신명조"/>
          <w:spacing w:val="-25"/>
          <w:sz w:val="24"/>
          <w:szCs w:val="24"/>
        </w:rPr>
        <w:t>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계산된다</w:t>
      </w:r>
      <w:r>
        <w:rPr>
          <w:rFonts w:ascii="HY신명조" w:eastAsia="HY신명조" w:cs="HY신명조"/>
          <w:spacing w:val="-3"/>
          <w:sz w:val="24"/>
          <w:szCs w:val="24"/>
        </w:rPr>
        <w:t>. (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ETFN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3"/>
          <w:sz w:val="24"/>
          <w:szCs w:val="24"/>
        </w:rPr>
        <w:t>시점의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ETF NAV </w:t>
      </w:r>
      <w:r>
        <w:rPr>
          <w:rFonts w:ascii="HY신명조" w:eastAsia="HY신명조" w:cs="HY신명조"/>
          <w:spacing w:val="-3"/>
          <w:sz w:val="24"/>
          <w:szCs w:val="24"/>
        </w:rPr>
        <w:t>수익률</w:t>
      </w:r>
      <w:r>
        <w:rPr>
          <w:rFonts w:ascii="HY신명조" w:eastAsia="HY신명조" w:cs="HY신명조"/>
          <w:spacing w:val="-3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BM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  </m:t>
        </m:r>
      </m:oMath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z w:val="24"/>
          <w:szCs w:val="24"/>
        </w:rPr>
        <w:t>시점의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벤치마크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</w:t>
      </w:r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18"/>
            <w:szCs w:val="18"/>
          </w:rPr>
          <m:t>(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¯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r</m:t>
        </m:r>
        <m:r>
          <m:rPr>
            <m:sty m:val="p"/>
          </m:rPr>
          <w:rPr>
            <w:rFonts w:ascii="Cambria Math"/>
            <w:sz w:val="18"/>
            <w:szCs w:val="18"/>
          </w:rPr>
          <m:t>_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ETFN</m:t>
        </m:r>
        <m:r>
          <m:rPr>
            <m:sty m:val="p"/>
          </m:rPr>
          <w:rPr>
            <w:rFonts w:ascii="Cambria Math"/>
            <w:sz w:val="18"/>
            <w:szCs w:val="18"/>
          </w:rPr>
          <m:t>  </m:t>
        </m:r>
        <m:r>
          <m:rPr>
            <m:sty m:val="p"/>
          </m:rPr>
          <w:rPr>
            <w:rFonts w:ascii="Cambria Math"/>
            <w:sz w:val="18"/>
            <w:szCs w:val="18"/>
          </w:rPr>
          <m:t>t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/>
            <w:sz w:val="18"/>
            <w:szCs w:val="18"/>
          </w:rPr>
          <m:t>-</m:t>
        </m:r>
        <m:r>
          <m:rPr>
            <m:sty m:val="p"/>
          </m:rPr>
          <w:rPr>
            <w:rFonts w:ascii="Cambria Math"/>
            <w:sz w:val="18"/>
            <w:szCs w:val="18"/>
          </w:rPr>
          <m:t>r</m:t>
        </m:r>
        <m:r>
          <m:rPr>
            <m:sty m:val="p"/>
          </m:rPr>
          <w:rPr>
            <w:rFonts w:ascii="Cambria Math"/>
            <w:sz w:val="18"/>
            <w:szCs w:val="18"/>
          </w:rPr>
          <m:t>_</m:t>
        </m:r>
        <m:r>
          <m:rPr>
            <m:sty m:val="p"/>
          </m:rPr>
          <w:rPr>
            <w:rFonts w:ascii="Cambria Math"/>
            <w:sz w:val="18"/>
            <w:szCs w:val="18"/>
          </w:rPr>
          <m:t>〖</m:t>
        </m:r>
        <m:r>
          <m:rPr>
            <m:sty m:val="p"/>
          </m:rPr>
          <w:rPr>
            <w:rFonts w:ascii="Cambria Math"/>
            <w:sz w:val="18"/>
            <w:szCs w:val="18"/>
          </w:rPr>
          <m:t>BM</m:t>
        </m:r>
        <m:r>
          <m:rPr>
            <m:sty m:val="p"/>
          </m:rPr>
          <w:rPr>
            <w:rFonts w:ascii="Cambria Math"/>
            <w:sz w:val="18"/>
            <w:szCs w:val="18"/>
          </w:rPr>
          <m:t>  </m:t>
        </m:r>
        <m:r>
          <m:rPr>
            <m:sty m:val="p"/>
          </m:rPr>
          <w:rPr>
            <w:rFonts w:ascii="Cambria Math"/>
            <w:sz w:val="18"/>
            <w:szCs w:val="18"/>
          </w:rPr>
          <m:t>t</m:t>
        </m:r>
        <m:r>
          <m:rPr>
            <m:sty m:val="p"/>
          </m:rPr>
          <w:rPr>
            <w:rFonts w:ascii="Cambria Math"/>
            <w:sz w:val="18"/>
            <w:szCs w:val="18"/>
          </w:rPr>
          <m:t>〗</m:t>
        </m:r>
        <m:r>
          <m:rPr>
            <m:sty m:val="p"/>
          </m:rPr>
          <w:rPr>
            <w:rFonts w:ascii="Cambria Math"/>
            <w:sz w:val="18"/>
            <w:szCs w:val="18"/>
          </w:rPr>
          <m:t xml:space="preserve"> </m:t>
        </m:r>
        <m:r>
          <m:rPr>
            <m:sty m:val="p"/>
          </m:rPr>
          <w:rPr>
            <w:rFonts w:ascii="Cambria Math"/>
            <w:sz w:val="18"/>
            <w:szCs w:val="18"/>
          </w:rPr>
          <m:t>〗〗</m:t>
        </m:r>
        <m:r>
          <m:rPr>
            <m:sty m:val="p"/>
          </m:rPr>
          <w:rPr>
            <w:rFonts w:ascii="Cambria Math"/>
            <w:sz w:val="18"/>
            <w:szCs w:val="18"/>
          </w:rPr>
          <m:t>)</m:t>
        </m:r>
      </m:oMath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ETF NAV </w:t>
      </w:r>
      <w:r>
        <w:rPr>
          <w:rFonts w:ascii="HY신명조" w:eastAsia="HY신명조" w:cs="HY신명조"/>
          <w:spacing w:val="-3"/>
          <w:sz w:val="24"/>
          <w:szCs w:val="24"/>
        </w:rPr>
        <w:t>수익률과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벤치마크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수익률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차이의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평균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% 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3B424B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2870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32267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FAEC7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F4CE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461D6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E39A76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ETF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투자전략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포함된다</w:t>
      </w:r>
      <w:r>
        <w:rPr>
          <w:rFonts w:ascii="HY신명조" w:eastAsia="HY신명조" w:cs="HY신명조"/>
          <w:sz w:val="24"/>
          <w:szCs w:val="24"/>
        </w:rPr>
        <w:t>. ETF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투자전략을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효율적</w:t>
      </w:r>
      <w:r>
        <w:rPr>
          <w:rFonts w:ascii="HY신명조" w:eastAsia="HY신명조" w:cs="HY신명조"/>
          <w:spacing w:val="-4"/>
          <w:sz w:val="24"/>
          <w:szCs w:val="24"/>
        </w:rPr>
        <w:t>시</w:t>
      </w:r>
      <w:r>
        <w:rPr>
          <w:rFonts w:ascii="HY신명조" w:eastAsia="HY신명조" w:cs="HY신명조"/>
          <w:spacing w:val="-9"/>
          <w:sz w:val="24"/>
          <w:szCs w:val="24"/>
        </w:rPr>
        <w:t>장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가설</w:t>
      </w:r>
      <w:r>
        <w:rPr>
          <w:rFonts w:ascii="HY신명조" w:eastAsia="HY신명조" w:cs="HY신명조"/>
          <w:spacing w:val="-9"/>
          <w:sz w:val="24"/>
          <w:szCs w:val="24"/>
        </w:rPr>
        <w:t>(EMH)</w:t>
      </w:r>
      <w:r>
        <w:rPr>
          <w:rFonts w:ascii="HY신명조" w:eastAsia="HY신명조" w:cs="HY신명조"/>
          <w:spacing w:val="-9"/>
          <w:sz w:val="24"/>
          <w:szCs w:val="24"/>
        </w:rPr>
        <w:t>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관련지어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세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설명하시오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.</w:t>
      </w:r>
    </w:p>
    <w:p w14:paraId="65A9A62A" w14:textId="77777777" w:rsidR="000E2C51" w:rsidRDefault="009C47E0">
      <w:r>
        <w:br w:type="page"/>
      </w:r>
    </w:p>
    <w:p w14:paraId="3858787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134E72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0B528A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E491B1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현재시점</w:t>
      </w:r>
      <w:r>
        <w:rPr>
          <w:rFonts w:ascii="HY신명조" w:eastAsia="HY신명조" w:cs="HY신명조"/>
          <w:spacing w:val="3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3"/>
          <w:sz w:val="24"/>
          <w:szCs w:val="24"/>
        </w:rPr>
        <w:t>=0)</w:t>
      </w:r>
      <w:r>
        <w:rPr>
          <w:rFonts w:ascii="HY신명조" w:eastAsia="HY신명조" w:cs="HY신명조"/>
          <w:spacing w:val="3"/>
          <w:sz w:val="24"/>
          <w:szCs w:val="24"/>
        </w:rPr>
        <w:t>인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금년도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3"/>
          <w:sz w:val="24"/>
          <w:szCs w:val="24"/>
        </w:rPr>
        <w:t>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기준으로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만기와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액면이자율이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상이한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이표채들이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제시되어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채권시장에서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이표채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A, B, C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액면가채권</w:t>
      </w:r>
      <w:r>
        <w:rPr>
          <w:rFonts w:ascii="HY신명조" w:eastAsia="HY신명조" w:cs="HY신명조"/>
          <w:spacing w:val="-1"/>
          <w:sz w:val="24"/>
          <w:szCs w:val="24"/>
        </w:rPr>
        <w:t>(par value bond)</w:t>
      </w:r>
      <w:r>
        <w:rPr>
          <w:rFonts w:ascii="HY신명조" w:eastAsia="HY신명조" w:cs="HY신명조"/>
          <w:spacing w:val="-1"/>
          <w:sz w:val="24"/>
          <w:szCs w:val="24"/>
        </w:rPr>
        <w:t>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채권가격은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1"/>
          <w:sz w:val="24"/>
          <w:szCs w:val="24"/>
        </w:rPr>
        <w:t>원으로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동일하며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채권시장에서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불편기대이론이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성립한다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모든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채권은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신용위험이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없으며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이자지급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주기를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1</w:t>
      </w:r>
      <w:r>
        <w:rPr>
          <w:rFonts w:ascii="HY신명조" w:eastAsia="HY신명조" w:cs="HY신명조"/>
          <w:spacing w:val="-1"/>
          <w:sz w:val="24"/>
          <w:szCs w:val="24"/>
        </w:rPr>
        <w:t>년으로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다섯째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자리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BB5E7A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58"/>
        <w:gridCol w:w="1858"/>
        <w:gridCol w:w="1858"/>
      </w:tblGrid>
      <w:tr w:rsidR="000E2C51" w14:paraId="4BB4E99A" w14:textId="77777777">
        <w:trPr>
          <w:trHeight w:val="579"/>
        </w:trPr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85B069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이표채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CDAC45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6C448" w14:textId="77777777" w:rsidR="000E2C51" w:rsidRDefault="009C47E0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액면이자율</w:t>
            </w:r>
          </w:p>
        </w:tc>
      </w:tr>
      <w:tr w:rsidR="000E2C51" w14:paraId="358452BE" w14:textId="77777777">
        <w:trPr>
          <w:trHeight w:val="579"/>
        </w:trPr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2A510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35B23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3C1F29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4%</w:t>
            </w:r>
          </w:p>
        </w:tc>
      </w:tr>
      <w:tr w:rsidR="000E2C51" w14:paraId="2478366D" w14:textId="77777777">
        <w:trPr>
          <w:trHeight w:val="579"/>
        </w:trPr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71DC3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B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ED9A67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495614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</w:tr>
      <w:tr w:rsidR="000E2C51" w14:paraId="06770143" w14:textId="77777777">
        <w:trPr>
          <w:trHeight w:val="579"/>
        </w:trPr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CC280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E663D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525C5" w14:textId="77777777" w:rsidR="000E2C51" w:rsidRDefault="009C47E0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6%</w:t>
            </w:r>
          </w:p>
        </w:tc>
      </w:tr>
    </w:tbl>
    <w:p w14:paraId="1E782336" w14:textId="77777777" w:rsidR="000E2C51" w:rsidRDefault="000E2C51">
      <w:pPr>
        <w:rPr>
          <w:sz w:val="2"/>
        </w:rPr>
      </w:pPr>
    </w:p>
    <w:p w14:paraId="01EB871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AB3BB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1F2066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3"/>
          <w:sz w:val="24"/>
          <w:szCs w:val="24"/>
        </w:rPr>
        <w:t>현재시점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3"/>
          <w:sz w:val="24"/>
          <w:szCs w:val="24"/>
        </w:rPr>
        <w:t>=0)</w:t>
      </w:r>
      <w:r>
        <w:rPr>
          <w:rFonts w:ascii="HY신명조" w:eastAsia="HY신명조" w:cs="HY신명조"/>
          <w:spacing w:val="-3"/>
          <w:sz w:val="24"/>
          <w:szCs w:val="24"/>
        </w:rPr>
        <w:t>에서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3"/>
          <w:sz w:val="24"/>
          <w:szCs w:val="24"/>
        </w:rPr>
        <w:t>=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k</m:t>
        </m:r>
      </m:oMath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현물이자율</w:t>
      </w:r>
      <w:r>
        <w:rPr>
          <w:rFonts w:ascii="HY신명조" w:eastAsia="HY신명조" w:cs="HY신명조"/>
          <w:spacing w:val="-2"/>
          <w:sz w:val="24"/>
          <w:szCs w:val="24"/>
        </w:rPr>
        <w:t>(spot interest rate)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〖〗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2"/>
          <w:sz w:val="24"/>
          <w:szCs w:val="24"/>
        </w:rPr>
        <w:t>=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k</m:t>
        </m:r>
      </m:oMath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시점에서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선도이자율</w:t>
      </w:r>
      <w:r>
        <w:rPr>
          <w:rFonts w:ascii="HY신명조" w:eastAsia="HY신명조" w:cs="HY신명조"/>
          <w:spacing w:val="-2"/>
          <w:sz w:val="24"/>
          <w:szCs w:val="24"/>
        </w:rPr>
        <w:t>(forward interest rate)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〖〗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/>
            <w:sz w:val="24"/>
            <w:szCs w:val="24"/>
          </w:rPr>
          <m:t>+1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2"/>
          <w:sz w:val="24"/>
          <w:szCs w:val="24"/>
        </w:rPr>
        <w:t>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</w:t>
      </w:r>
      <w:r>
        <w:rPr>
          <w:rFonts w:ascii="HY신명조" w:eastAsia="HY신명조" w:cs="HY신명조"/>
          <w:spacing w:val="3"/>
          <w:sz w:val="24"/>
          <w:szCs w:val="24"/>
        </w:rPr>
        <w:t>각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표기한다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현재시점</w:t>
      </w:r>
      <w:r>
        <w:rPr>
          <w:rFonts w:ascii="HY신명조" w:eastAsia="HY신명조" w:cs="HY신명조"/>
          <w:spacing w:val="2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2"/>
          <w:sz w:val="24"/>
          <w:szCs w:val="24"/>
        </w:rPr>
        <w:t xml:space="preserve">=0) </w:t>
      </w:r>
      <w:r>
        <w:rPr>
          <w:rFonts w:ascii="HY신명조" w:eastAsia="HY신명조" w:cs="HY신명조"/>
          <w:spacing w:val="2"/>
          <w:sz w:val="24"/>
          <w:szCs w:val="24"/>
        </w:rPr>
        <w:t>채권시장의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수익률</w:t>
      </w:r>
      <w:r>
        <w:rPr>
          <w:rFonts w:ascii="HY신명조" w:eastAsia="HY신명조" w:cs="HY신명조"/>
          <w:spacing w:val="-7"/>
          <w:sz w:val="24"/>
          <w:szCs w:val="24"/>
        </w:rPr>
        <w:t>곡선을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설명할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(1+_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(1+_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(1+_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〖〗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〖〗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42A9AA9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7C025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71846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F0B53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B63C98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363640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물음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1"/>
          <w:sz w:val="24"/>
          <w:szCs w:val="24"/>
        </w:rPr>
        <w:t>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도출된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수익률곡선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하에서</w:t>
      </w:r>
      <w:r>
        <w:rPr>
          <w:rFonts w:ascii="HY신명조" w:eastAsia="HY신명조" w:cs="HY신명조"/>
          <w:b/>
          <w:bCs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액면가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10"/>
          <w:sz w:val="24"/>
          <w:szCs w:val="24"/>
        </w:rPr>
        <w:t>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만기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0"/>
          <w:sz w:val="24"/>
          <w:szCs w:val="24"/>
        </w:rPr>
        <w:t>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액면이자율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10"/>
          <w:sz w:val="24"/>
          <w:szCs w:val="24"/>
        </w:rPr>
        <w:t>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이표채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현재시점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z w:val="24"/>
          <w:szCs w:val="24"/>
        </w:rPr>
        <w:t xml:space="preserve">=0) </w:t>
      </w:r>
      <w:r>
        <w:rPr>
          <w:rFonts w:ascii="HY신명조" w:eastAsia="HY신명조" w:cs="HY신명조"/>
          <w:sz w:val="24"/>
          <w:szCs w:val="24"/>
        </w:rPr>
        <w:t>듀레이션을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0CC0DA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5197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1F851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416B1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54F5B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B22A4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0CC5EE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8"/>
          <w:sz w:val="24"/>
          <w:szCs w:val="24"/>
        </w:rPr>
        <w:t>시점</w:t>
      </w:r>
      <w:r>
        <w:rPr>
          <w:rFonts w:ascii="HY신명조" w:eastAsia="HY신명조" w:cs="HY신명조"/>
          <w:spacing w:val="8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8"/>
          <w:sz w:val="24"/>
          <w:szCs w:val="24"/>
        </w:rPr>
        <w:t>=0)</w:t>
      </w:r>
      <w:r>
        <w:rPr>
          <w:rFonts w:ascii="HY신명조" w:eastAsia="HY신명조" w:cs="HY신명조"/>
          <w:spacing w:val="8"/>
          <w:sz w:val="24"/>
          <w:szCs w:val="24"/>
        </w:rPr>
        <w:t>에서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</w:rPr>
        <w:t>물음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4"/>
          <w:sz w:val="24"/>
          <w:szCs w:val="24"/>
        </w:rPr>
        <w:t>에서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도출된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수익률곡선이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1%p </w:t>
      </w:r>
      <w:r>
        <w:rPr>
          <w:rFonts w:ascii="HY신명조" w:eastAsia="HY신명조" w:cs="HY신명조"/>
          <w:spacing w:val="9"/>
          <w:sz w:val="24"/>
          <w:szCs w:val="24"/>
        </w:rPr>
        <w:t>하향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평행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9"/>
          <w:sz w:val="24"/>
          <w:szCs w:val="24"/>
        </w:rPr>
        <w:t>이동하는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경우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(</w:t>
      </w:r>
      <w:r>
        <w:rPr>
          <w:rFonts w:ascii="HY신명조" w:eastAsia="HY신명조" w:cs="HY신명조"/>
          <w:spacing w:val="-10"/>
          <w:sz w:val="24"/>
          <w:szCs w:val="24"/>
        </w:rPr>
        <w:t>물음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0"/>
          <w:sz w:val="24"/>
          <w:szCs w:val="24"/>
        </w:rPr>
        <w:t>이표채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D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가격변화율을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볼록성</w:t>
      </w:r>
      <w:r>
        <w:rPr>
          <w:rFonts w:ascii="HY신명조" w:eastAsia="HY신명조" w:cs="HY신명조"/>
          <w:spacing w:val="-10"/>
          <w:sz w:val="24"/>
          <w:szCs w:val="24"/>
        </w:rPr>
        <w:t>(convexity)</w:t>
      </w:r>
      <w:r>
        <w:rPr>
          <w:rFonts w:ascii="HY신명조" w:eastAsia="HY신명조" w:cs="HY신명조"/>
          <w:spacing w:val="-10"/>
          <w:sz w:val="24"/>
          <w:szCs w:val="24"/>
        </w:rPr>
        <w:t>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411F0A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4A5BE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B3DAC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DD9AF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8E4A2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BE6C0B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43A13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8D6053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4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4"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6"/>
          <w:sz w:val="24"/>
          <w:szCs w:val="24"/>
        </w:rPr>
        <w:t>현재</w:t>
      </w:r>
      <w:r>
        <w:rPr>
          <w:rFonts w:ascii="HY신명조" w:eastAsia="HY신명조" w:cs="HY신명조"/>
          <w:spacing w:val="4"/>
          <w:sz w:val="24"/>
          <w:szCs w:val="24"/>
        </w:rPr>
        <w:t>시점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4"/>
          <w:sz w:val="24"/>
          <w:szCs w:val="24"/>
        </w:rPr>
        <w:t>=0)</w:t>
      </w:r>
      <w:r>
        <w:rPr>
          <w:rFonts w:ascii="HY신명조" w:eastAsia="HY신명조" w:cs="HY신명조"/>
          <w:spacing w:val="4"/>
          <w:sz w:val="24"/>
          <w:szCs w:val="24"/>
        </w:rPr>
        <w:t>에서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채권시장에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액면금액이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100</w:t>
      </w:r>
      <w:r>
        <w:rPr>
          <w:rFonts w:ascii="HY신명조" w:eastAsia="HY신명조" w:cs="HY신명조"/>
          <w:spacing w:val="-1"/>
          <w:sz w:val="24"/>
          <w:szCs w:val="24"/>
        </w:rPr>
        <w:t>원인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만기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무이표채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E</w:t>
      </w:r>
      <w:r>
        <w:rPr>
          <w:rFonts w:ascii="HY신명조" w:eastAsia="HY신명조" w:cs="HY신명조"/>
          <w:spacing w:val="-1"/>
          <w:sz w:val="24"/>
          <w:szCs w:val="24"/>
        </w:rPr>
        <w:t>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존재한다</w:t>
      </w:r>
      <w:r>
        <w:rPr>
          <w:rFonts w:ascii="HY신명조" w:eastAsia="HY신명조" w:cs="HY신명조"/>
          <w:spacing w:val="-1"/>
          <w:sz w:val="24"/>
          <w:szCs w:val="24"/>
        </w:rPr>
        <w:t>. (</w:t>
      </w:r>
      <w:r>
        <w:rPr>
          <w:rFonts w:ascii="HY신명조" w:eastAsia="HY신명조" w:cs="HY신명조"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6"/>
          <w:sz w:val="24"/>
          <w:szCs w:val="24"/>
        </w:rPr>
        <w:t>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도출된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수익률곡선이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후에도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그대로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유지될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예상된다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목표투자기간이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년일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현재시점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z w:val="24"/>
          <w:szCs w:val="24"/>
        </w:rPr>
        <w:t>=0)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무이표채</w:t>
      </w:r>
      <w:r>
        <w:rPr>
          <w:rFonts w:ascii="HY신명조" w:eastAsia="HY신명조" w:cs="HY신명조"/>
          <w:sz w:val="24"/>
          <w:szCs w:val="24"/>
        </w:rPr>
        <w:t xml:space="preserve"> E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수익률곡선타기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투자전략을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실행하는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0B52EB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CDDEC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E91A7F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AA1A47" w14:textId="77777777" w:rsidR="000E2C51" w:rsidRDefault="009C47E0">
      <w:r>
        <w:br w:type="page"/>
      </w:r>
    </w:p>
    <w:p w14:paraId="26BF131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4BA55C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0136BA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5A61B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㈜한국정유는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다양한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파생상품을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활용하여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원유</w:t>
      </w:r>
      <w:r>
        <w:rPr>
          <w:rFonts w:ascii="HY신명조" w:eastAsia="HY신명조" w:cs="HY신명조"/>
          <w:spacing w:val="-2"/>
          <w:sz w:val="24"/>
          <w:szCs w:val="24"/>
        </w:rPr>
        <w:t>가격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인상과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환율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상승에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대비한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헤지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전략을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수립하려고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원유선도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선물환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통화옵션에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D923BB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0E2C51" w14:paraId="1AA37EE4" w14:textId="77777777">
        <w:trPr>
          <w:trHeight w:val="636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0AAB03" w14:textId="77777777" w:rsidR="000E2C51" w:rsidRDefault="009C47E0">
            <w:pPr>
              <w:pStyle w:val="a8"/>
              <w:spacing w:line="280" w:lineRule="auto"/>
              <w:ind w:left="424" w:hanging="42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 3</w:t>
            </w:r>
            <w:r>
              <w:rPr>
                <w:rFonts w:ascii="HY신명조" w:eastAsia="HY신명조" w:cs="HY신명조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</w:t>
            </w:r>
            <w:r>
              <w:rPr>
                <w:rFonts w:ascii="HY신명조" w:eastAsia="HY신명조" w:cs="HY신명조"/>
                <w:sz w:val="24"/>
                <w:szCs w:val="24"/>
              </w:rPr>
              <w:t>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배럴의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예정</w:t>
            </w:r>
          </w:p>
          <w:p w14:paraId="6A4F5466" w14:textId="77777777" w:rsidR="000E2C51" w:rsidRDefault="009C47E0">
            <w:pPr>
              <w:pStyle w:val="a8"/>
              <w:spacing w:line="280" w:lineRule="auto"/>
              <w:ind w:left="410" w:hanging="41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원유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현물가격은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</w:t>
            </w:r>
            <w:r>
              <w:rPr>
                <w:rFonts w:ascii="HY신명조" w:eastAsia="HY신명조" w:cs="HY신명조"/>
                <w:sz w:val="24"/>
                <w:szCs w:val="24"/>
              </w:rPr>
              <w:t>달러</w:t>
            </w:r>
            <w:r>
              <w:rPr>
                <w:rFonts w:ascii="HY신명조" w:eastAsia="HY신명조" w:cs="HY신명조"/>
                <w:sz w:val="24"/>
                <w:szCs w:val="24"/>
              </w:rPr>
              <w:t>, 3</w:t>
            </w:r>
            <w:r>
              <w:rPr>
                <w:rFonts w:ascii="HY신명조" w:eastAsia="HY신명조" w:cs="HY신명조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선도가격은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배럴당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45</w:t>
            </w:r>
            <w:r>
              <w:rPr>
                <w:rFonts w:ascii="HY신명조" w:eastAsia="HY신명조" w:cs="HY신명조"/>
                <w:sz w:val="24"/>
                <w:szCs w:val="24"/>
              </w:rPr>
              <w:t>달러</w:t>
            </w:r>
            <w:r>
              <w:rPr>
                <w:rFonts w:ascii="HY신명조" w:eastAsia="HY신명조" w:cs="HY신명조"/>
                <w:sz w:val="24"/>
                <w:szCs w:val="24"/>
              </w:rPr>
              <w:t>, 3</w:t>
            </w:r>
            <w:r>
              <w:rPr>
                <w:rFonts w:ascii="HY신명조" w:eastAsia="HY신명조" w:cs="HY신명조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원유선도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가격에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원유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현물가격의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민</w:t>
            </w:r>
            <w:r>
              <w:rPr>
                <w:rFonts w:ascii="HY신명조" w:eastAsia="HY신명조" w:cs="HY신명조"/>
                <w:sz w:val="24"/>
                <w:szCs w:val="24"/>
              </w:rPr>
              <w:t>감도는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0.9 </w:t>
            </w:r>
          </w:p>
          <w:p w14:paraId="0065C3BF" w14:textId="77777777" w:rsidR="000E2C51" w:rsidRDefault="009C47E0">
            <w:pPr>
              <w:pStyle w:val="a8"/>
              <w:spacing w:line="280" w:lineRule="auto"/>
              <w:ind w:left="389" w:hanging="38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환율은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/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달러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, 3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선물환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환율은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1,050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>/</w:t>
            </w:r>
            <w:r>
              <w:rPr>
                <w:rFonts w:ascii="HY신명조" w:eastAsia="HY신명조" w:cs="HY신명조"/>
                <w:sz w:val="24"/>
                <w:szCs w:val="24"/>
              </w:rPr>
              <w:t>달러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5B131F12" w14:textId="77777777" w:rsidR="000E2C51" w:rsidRDefault="009C47E0">
            <w:pPr>
              <w:pStyle w:val="a8"/>
              <w:spacing w:line="280" w:lineRule="auto"/>
              <w:ind w:left="429" w:hanging="4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(4)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행사가격이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1,020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/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달러인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유럽형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콜옵션의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현재가격은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달러당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유럽형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풋옵션의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현재가격은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달러당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</w:t>
            </w:r>
            <w:r>
              <w:rPr>
                <w:rFonts w:ascii="HY신명조" w:eastAsia="HY신명조" w:cs="HY신명조"/>
                <w:sz w:val="24"/>
                <w:szCs w:val="24"/>
              </w:rPr>
              <w:t>원</w:t>
            </w:r>
          </w:p>
          <w:p w14:paraId="079BE796" w14:textId="77777777" w:rsidR="000E2C51" w:rsidRDefault="009C47E0">
            <w:pPr>
              <w:pStyle w:val="a8"/>
              <w:spacing w:line="280" w:lineRule="auto"/>
              <w:ind w:left="481" w:hanging="481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(5) </w:t>
            </w:r>
            <w:r>
              <w:rPr>
                <w:rFonts w:ascii="HY신명조" w:eastAsia="HY신명조" w:cs="HY신명조"/>
                <w:sz w:val="24"/>
                <w:szCs w:val="24"/>
              </w:rPr>
              <w:t>원유선도의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거래단위는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1,000</w:t>
            </w:r>
            <w:r>
              <w:rPr>
                <w:rFonts w:ascii="HY신명조" w:eastAsia="HY신명조" w:cs="HY신명조"/>
                <w:sz w:val="24"/>
                <w:szCs w:val="24"/>
              </w:rPr>
              <w:t>배럴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z w:val="24"/>
                <w:szCs w:val="24"/>
              </w:rPr>
              <w:t>선물환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달러옵션의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거래단위는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계약당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100,000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달러</w:t>
            </w:r>
          </w:p>
          <w:p w14:paraId="03101287" w14:textId="77777777" w:rsidR="000E2C51" w:rsidRDefault="009C47E0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(6) </w:t>
            </w:r>
            <w:r>
              <w:rPr>
                <w:rFonts w:ascii="HY신명조" w:eastAsia="HY신명조" w:cs="HY신명조"/>
                <w:sz w:val="24"/>
                <w:szCs w:val="24"/>
              </w:rPr>
              <w:t>무위험이자율은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12%</w:t>
            </w:r>
          </w:p>
        </w:tc>
      </w:tr>
    </w:tbl>
    <w:p w14:paraId="0D47AD00" w14:textId="77777777" w:rsidR="000E2C51" w:rsidRDefault="000E2C51">
      <w:pPr>
        <w:rPr>
          <w:sz w:val="2"/>
        </w:rPr>
      </w:pPr>
    </w:p>
    <w:p w14:paraId="11C49E0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E97BB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3FB514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원유선도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원유가격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</w:t>
      </w:r>
      <w:r>
        <w:rPr>
          <w:rFonts w:ascii="HY신명조" w:eastAsia="HY신명조" w:cs="HY신명조"/>
          <w:spacing w:val="2"/>
          <w:sz w:val="24"/>
          <w:szCs w:val="24"/>
        </w:rPr>
        <w:t>위험을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헤지하고자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한다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매입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또는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매도할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선도계</w:t>
      </w:r>
      <w:r>
        <w:rPr>
          <w:rFonts w:ascii="HY신명조" w:eastAsia="HY신명조" w:cs="HY신명조"/>
          <w:sz w:val="24"/>
          <w:szCs w:val="24"/>
        </w:rPr>
        <w:t>약수를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112996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94F0A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E0C20F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81844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D74E2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9E60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3B8CC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94015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041AAF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80684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12CD77D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53B57F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6668FD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AA2378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b/>
          <w:bCs/>
          <w:sz w:val="24"/>
          <w:szCs w:val="24"/>
        </w:rPr>
        <w:t>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z w:val="24"/>
          <w:szCs w:val="24"/>
        </w:rPr>
        <w:t>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051F9B0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8BD6C7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선물환을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헤지하고자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pacing w:val="-1"/>
          <w:sz w:val="24"/>
          <w:szCs w:val="24"/>
        </w:rPr>
        <w:t>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매입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또는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매도할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선물환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계약수와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"/>
          <w:sz w:val="24"/>
          <w:szCs w:val="24"/>
        </w:rPr>
        <w:t>개월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지급해야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원화금액을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단</w:t>
      </w:r>
      <w:r>
        <w:rPr>
          <w:rFonts w:ascii="HY신명조" w:eastAsia="HY신명조" w:cs="HY신명조"/>
          <w:spacing w:val="-1"/>
          <w:sz w:val="24"/>
          <w:szCs w:val="24"/>
        </w:rPr>
        <w:t>, (</w:t>
      </w:r>
      <w:r>
        <w:rPr>
          <w:rFonts w:ascii="HY신명조" w:eastAsia="HY신명조" w:cs="HY신명조"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>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계약이행을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선도거래를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청산한다고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17BB6BB5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1FC950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7AAB46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09728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7B4D3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4DAB85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B9C8E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5C6F7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2C7773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EF6D77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473D4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06BED5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D3DCC0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달러옵션을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환위험을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헤지하고자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차입을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옵션을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개월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지급해야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비용을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원화금액으로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단</w:t>
      </w:r>
      <w:r>
        <w:rPr>
          <w:rFonts w:ascii="HY신명조" w:eastAsia="HY신명조" w:cs="HY신명조"/>
          <w:spacing w:val="-1"/>
          <w:sz w:val="24"/>
          <w:szCs w:val="24"/>
        </w:rPr>
        <w:t>, (</w:t>
      </w:r>
      <w:r>
        <w:rPr>
          <w:rFonts w:ascii="HY신명조" w:eastAsia="HY신명조" w:cs="HY신명조"/>
          <w:spacing w:val="-1"/>
          <w:sz w:val="24"/>
          <w:szCs w:val="24"/>
        </w:rPr>
        <w:t>물음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1"/>
          <w:sz w:val="24"/>
          <w:szCs w:val="24"/>
        </w:rPr>
        <w:t>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계약이행을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선도거래를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청산</w:t>
      </w:r>
      <w:r>
        <w:rPr>
          <w:rFonts w:ascii="HY신명조" w:eastAsia="HY신명조" w:cs="HY신명조"/>
          <w:sz w:val="24"/>
          <w:szCs w:val="24"/>
        </w:rPr>
        <w:t>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1C896C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4C3E4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FD432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59BE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3B1FB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23BD8A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CF2D16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588E14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4F3C2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3886C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55726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5138C41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F8461F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A6E90E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47971A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7C9230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69014228" w14:textId="77777777" w:rsidR="000E2C51" w:rsidRDefault="000E2C51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053E925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b/>
          <w:bCs/>
          <w:sz w:val="24"/>
          <w:szCs w:val="24"/>
        </w:rPr>
        <w:t>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. </w:t>
      </w:r>
    </w:p>
    <w:p w14:paraId="5E2430D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D739B60" w14:textId="77777777" w:rsidR="000E2C51" w:rsidRDefault="009C47E0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무배당기업인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</w:t>
      </w:r>
      <w:r>
        <w:rPr>
          <w:rFonts w:ascii="HY신명조" w:eastAsia="HY신명조" w:cs="HY신명조"/>
          <w:spacing w:val="-2"/>
          <w:sz w:val="24"/>
          <w:szCs w:val="24"/>
        </w:rPr>
        <w:t>가나의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주가는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18,000</w:t>
      </w:r>
      <w:r>
        <w:rPr>
          <w:rFonts w:ascii="HY신명조" w:eastAsia="HY신명조" w:cs="HY신명조"/>
          <w:spacing w:val="-2"/>
          <w:sz w:val="24"/>
          <w:szCs w:val="24"/>
        </w:rPr>
        <w:t>원이다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㈜가나의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주가가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상승하여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24,000</w:t>
      </w:r>
      <w:r>
        <w:rPr>
          <w:rFonts w:ascii="HY신명조" w:eastAsia="HY신명조" w:cs="HY신명조"/>
          <w:spacing w:val="-10"/>
          <w:sz w:val="24"/>
          <w:szCs w:val="24"/>
        </w:rPr>
        <w:t>원이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확률은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70%</w:t>
      </w:r>
      <w:r>
        <w:rPr>
          <w:rFonts w:ascii="HY신명조" w:eastAsia="HY신명조" w:cs="HY신명조"/>
          <w:spacing w:val="-10"/>
          <w:sz w:val="24"/>
          <w:szCs w:val="24"/>
        </w:rPr>
        <w:t>이고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하락하여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16,000</w:t>
      </w:r>
      <w:r>
        <w:rPr>
          <w:rFonts w:ascii="HY신명조" w:eastAsia="HY신명조" w:cs="HY신명조"/>
          <w:spacing w:val="-10"/>
          <w:sz w:val="24"/>
          <w:szCs w:val="24"/>
        </w:rPr>
        <w:t>원이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확률은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30%</w:t>
      </w:r>
      <w:r>
        <w:rPr>
          <w:rFonts w:ascii="HY신명조" w:eastAsia="HY신명조" w:cs="HY신명조"/>
          <w:spacing w:val="4"/>
          <w:sz w:val="24"/>
          <w:szCs w:val="24"/>
        </w:rPr>
        <w:t>라고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하자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주식에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유럽형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콜</w:t>
      </w:r>
      <w:r>
        <w:rPr>
          <w:rFonts w:ascii="HY신명조" w:eastAsia="HY신명조" w:cs="HY신명조"/>
          <w:spacing w:val="-1"/>
          <w:sz w:val="24"/>
          <w:szCs w:val="24"/>
        </w:rPr>
        <w:t>옵션의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행사가격은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20,000</w:t>
      </w:r>
      <w:r>
        <w:rPr>
          <w:rFonts w:ascii="HY신명조" w:eastAsia="HY신명조" w:cs="HY신명조"/>
          <w:spacing w:val="-1"/>
          <w:sz w:val="24"/>
          <w:szCs w:val="24"/>
        </w:rPr>
        <w:t>원이고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무위험이자율은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1</w:t>
      </w:r>
      <w:r>
        <w:rPr>
          <w:rFonts w:ascii="HY신명조" w:eastAsia="HY신명조" w:cs="HY신명조"/>
          <w:sz w:val="24"/>
          <w:szCs w:val="24"/>
        </w:rPr>
        <w:t>기간은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년이며</w:t>
      </w:r>
      <w:r>
        <w:rPr>
          <w:rFonts w:ascii="HY신명조" w:eastAsia="HY신명조" w:cs="HY신명조"/>
          <w:sz w:val="24"/>
          <w:szCs w:val="24"/>
        </w:rPr>
        <w:t>, 1</w:t>
      </w:r>
      <w:r>
        <w:rPr>
          <w:rFonts w:ascii="HY신명조" w:eastAsia="HY신명조" w:cs="HY신명조"/>
          <w:sz w:val="24"/>
          <w:szCs w:val="24"/>
        </w:rPr>
        <w:t>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이항모형이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성립한다고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옵션의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균형가격은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표시하고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,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위험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프리미엄은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%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소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수점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첫째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반올림하시오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.</w:t>
      </w:r>
    </w:p>
    <w:p w14:paraId="471C8CD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D53DB37" w14:textId="77777777" w:rsidR="000E2C51" w:rsidRDefault="009C47E0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㈜가나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주식의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위험프리미엄을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050D8EE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7430A13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08A59EA4" w14:textId="77777777" w:rsidR="000E2C51" w:rsidRDefault="009C47E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위험중립가치평가법을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활용하여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콜옵션의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균형가격을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4C39D2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F715F2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B5D120B" w14:textId="77777777" w:rsidR="000E2C51" w:rsidRDefault="009C47E0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③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콜옵션과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조건이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동일한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풋옵션의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균형가격을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무위험채권을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복제포트폴리오접근법으로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6C8A21F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3"/>
          <w:sz w:val="24"/>
          <w:szCs w:val="24"/>
        </w:rPr>
      </w:pPr>
    </w:p>
    <w:p w14:paraId="0A45BED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3"/>
          <w:sz w:val="24"/>
          <w:szCs w:val="24"/>
        </w:rPr>
      </w:pPr>
    </w:p>
    <w:p w14:paraId="30B754A3" w14:textId="77777777" w:rsidR="000E2C51" w:rsidRDefault="009C47E0">
      <w:pPr>
        <w:pStyle w:val="a8"/>
        <w:snapToGrid/>
        <w:spacing w:line="280" w:lineRule="auto"/>
        <w:rPr>
          <w:rFonts w:ascii="HY신명조" w:eastAsia="HY신명조" w:cs="HY신명조"/>
          <w:color w:val="FF0000"/>
          <w:spacing w:val="-8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④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③</w:t>
      </w:r>
      <w:r>
        <w:rPr>
          <w:rFonts w:ascii="HY신명조" w:eastAsia="HY신명조" w:cs="HY신명조"/>
          <w:spacing w:val="-8"/>
          <w:sz w:val="24"/>
          <w:szCs w:val="24"/>
        </w:rPr>
        <w:t>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풋옵션의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균형가격과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풋</w:t>
      </w:r>
      <w:r>
        <w:rPr>
          <w:rFonts w:ascii="HY신명조" w:eastAsia="HY신명조" w:cs="HY신명조"/>
          <w:spacing w:val="-8"/>
          <w:sz w:val="24"/>
          <w:szCs w:val="24"/>
        </w:rPr>
        <w:t>-</w:t>
      </w:r>
      <w:r>
        <w:rPr>
          <w:rFonts w:ascii="HY신명조" w:eastAsia="HY신명조" w:cs="HY신명조"/>
          <w:spacing w:val="-8"/>
          <w:sz w:val="24"/>
          <w:szCs w:val="24"/>
        </w:rPr>
        <w:t>콜패러티를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활용하여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콜옵션의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균형가격을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color w:val="FF0000"/>
          <w:spacing w:val="-8"/>
          <w:sz w:val="24"/>
          <w:szCs w:val="24"/>
        </w:rPr>
        <w:t>.</w:t>
      </w:r>
    </w:p>
    <w:p w14:paraId="0436C7D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49D0F5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8618791" w14:textId="77777777" w:rsidR="000E2C51" w:rsidRDefault="009C47E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다음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그림은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㈜다라의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주가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(S) </w:t>
      </w:r>
      <w:r>
        <w:rPr>
          <w:rFonts w:ascii="HY신명조" w:eastAsia="HY신명조" w:cs="HY신명조"/>
          <w:spacing w:val="1"/>
          <w:sz w:val="24"/>
          <w:szCs w:val="24"/>
        </w:rPr>
        <w:t>변화를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나</w:t>
      </w:r>
      <w:r>
        <w:rPr>
          <w:rFonts w:ascii="HY신명조" w:eastAsia="HY신명조" w:cs="HY신명조"/>
          <w:spacing w:val="-2"/>
          <w:sz w:val="24"/>
          <w:szCs w:val="24"/>
        </w:rPr>
        <w:t>타낸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무배당기업인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㈜다라의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주가는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10,000</w:t>
      </w:r>
      <w:r>
        <w:rPr>
          <w:rFonts w:ascii="HY신명조" w:eastAsia="HY신명조" w:cs="HY신명조"/>
          <w:spacing w:val="2"/>
          <w:sz w:val="24"/>
          <w:szCs w:val="24"/>
        </w:rPr>
        <w:t>원이고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매년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2"/>
          <w:sz w:val="24"/>
          <w:szCs w:val="24"/>
        </w:rPr>
        <w:t>씩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상승하거나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하락한다</w:t>
      </w:r>
      <w:r>
        <w:rPr>
          <w:rFonts w:ascii="HY신명조" w:eastAsia="HY신명조" w:cs="HY신명조"/>
          <w:spacing w:val="2"/>
          <w:sz w:val="24"/>
          <w:szCs w:val="24"/>
        </w:rPr>
        <w:t>. 2</w:t>
      </w:r>
      <w:r>
        <w:rPr>
          <w:rFonts w:ascii="HY신명조" w:eastAsia="HY신명조" w:cs="HY신명조"/>
          <w:sz w:val="24"/>
          <w:szCs w:val="24"/>
        </w:rPr>
        <w:t>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이항모형을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㈜다라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유럽형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콜옵션의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가치를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평가하고자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>, 1</w:t>
      </w:r>
      <w:r>
        <w:rPr>
          <w:rFonts w:ascii="HY신명조" w:eastAsia="HY신명조" w:cs="HY신명조"/>
          <w:spacing w:val="-8"/>
          <w:sz w:val="24"/>
          <w:szCs w:val="24"/>
        </w:rPr>
        <w:t>기간은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1</w:t>
      </w:r>
      <w:r>
        <w:rPr>
          <w:rFonts w:ascii="HY신명조" w:eastAsia="HY신명조" w:cs="HY신명조"/>
          <w:spacing w:val="1"/>
          <w:sz w:val="24"/>
          <w:szCs w:val="24"/>
        </w:rPr>
        <w:t>년이고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무위험이자율은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5%</w:t>
      </w:r>
      <w:r>
        <w:rPr>
          <w:rFonts w:ascii="HY신명조" w:eastAsia="HY신명조" w:cs="HY신명조"/>
          <w:spacing w:val="1"/>
          <w:sz w:val="24"/>
          <w:szCs w:val="24"/>
        </w:rPr>
        <w:t>이다</w:t>
      </w:r>
      <w:r>
        <w:rPr>
          <w:rFonts w:ascii="HY신명조" w:eastAsia="HY신명조" w:cs="HY신명조"/>
          <w:spacing w:val="1"/>
          <w:sz w:val="24"/>
          <w:szCs w:val="24"/>
        </w:rPr>
        <w:t>.</w:t>
      </w:r>
    </w:p>
    <w:p w14:paraId="309AAA28" w14:textId="77777777" w:rsidR="000E2C51" w:rsidRDefault="009C47E0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pict w14:anchorId="4410312E">
          <v:group id="_x0000_s1047" style="position:absolute;left:0;text-align:left;margin-left:394.75pt;margin-top:110.7pt;width:226.9pt;height:232.5pt;z-index:-65536;mso-position-horizontal-relative:page;mso-position-vertical-relative:page" coordsize="22692,23250">
            <v:shape id="_x0000_s1692342242" o:spid="_x0000_s1053" style="position:absolute;top:1553;width:7150;height:2845;v-text-anchor:middle" coordsize="7150,2845" o:spt="100" adj="0,,0" path="m,l7150,r,2845l,2845xe" stroked="f">
              <v:stroke joinstyle="round"/>
              <v:formulas/>
              <v:path o:connecttype="segments"/>
              <v:textbox inset="2.83pt,2.83pt,2.83pt,2.83pt">
                <w:txbxContent>
                  <w:p w14:paraId="05A0D586" w14:textId="77777777" w:rsidR="000E2C51" w:rsidRDefault="009C47E0">
                    <w:pPr>
                      <w:pStyle w:val="a8"/>
                    </w:pPr>
                    <w:r>
                      <w:rPr>
                        <w:rFonts w:ascii="HY신명조" w:eastAsia="HY신명조" w:cs="HY신명조"/>
                        <w:spacing w:val="-6"/>
                        <w:sz w:val="24"/>
                        <w:szCs w:val="24"/>
                      </w:rPr>
                      <w:t>이항과정</w:t>
                    </w:r>
                    <w:r>
                      <w:rPr>
                        <w:rFonts w:ascii="HY신명조" w:eastAsia="HY신명조" w:cs="HY신명조"/>
                        <w:spacing w:val="-6"/>
                        <w:sz w:val="24"/>
                        <w:szCs w:val="24"/>
                      </w:rPr>
                      <w:t xml:space="preserve"> A</w:t>
                    </w:r>
                  </w:p>
                </w:txbxContent>
              </v:textbox>
            </v:shape>
            <v:line id="_x0000_s1692342243" o:spid="_x0000_s1052" style="position:absolute" from="3584,4398" to="3575,6217" strokeweight=".42pt">
              <v:stroke endarrow="classic" endarrowwidth="narrow" endarrowlength="short" joinstyle="miter"/>
            </v:line>
            <v:line id="_x0000_s1692342244" o:spid="_x0000_s1051" style="position:absolute" from="18004,2427" to="18004,5153" strokeweight=".42pt">
              <v:stroke endarrow="classic" endarrowwidth="narrow" endarrowlength="short" joinstyle="miter"/>
            </v:line>
            <v:line id="_x0000_s1692342245" o:spid="_x0000_s1050" style="position:absolute" from="19117,20821" to="19123,18438" strokeweight=".42pt">
              <v:stroke endarrow="classic" endarrowwidth="narrow" endarrowlength="short" joinstyle="miter"/>
            </v:line>
            <v:shape id="_x0000_s1692342246" o:spid="_x0000_s1049" style="position:absolute;left:14087;width:7835;height:2427;v-text-anchor:middle" coordsize="7835,2427" o:spt="100" adj="0,,0" path="m,l7835,r,2427l,2427xe" stroked="f">
              <v:stroke joinstyle="round"/>
              <v:formulas/>
              <v:path o:connecttype="segments"/>
              <v:textbox inset="2.83pt,2.83pt,2.83pt,2.83pt">
                <w:txbxContent>
                  <w:p w14:paraId="67D4ADF5" w14:textId="77777777" w:rsidR="000E2C51" w:rsidRDefault="009C47E0">
                    <w:pPr>
                      <w:pStyle w:val="a8"/>
                    </w:pPr>
                    <w:r>
                      <w:rPr>
                        <w:rFonts w:ascii="HY신명조" w:eastAsia="HY신명조" w:cs="HY신명조"/>
                        <w:spacing w:val="-6"/>
                        <w:sz w:val="24"/>
                        <w:szCs w:val="24"/>
                      </w:rPr>
                      <w:t>이항과정</w:t>
                    </w:r>
                    <w:r>
                      <w:rPr>
                        <w:rFonts w:ascii="HY신명조" w:eastAsia="HY신명조" w:cs="HY신명조"/>
                        <w:spacing w:val="-6"/>
                        <w:sz w:val="24"/>
                        <w:szCs w:val="24"/>
                      </w:rPr>
                      <w:t xml:space="preserve"> B</w:t>
                    </w:r>
                  </w:p>
                </w:txbxContent>
              </v:textbox>
            </v:shape>
            <v:shape id="_x0000_s1692342247" o:spid="_x0000_s1048" style="position:absolute;left:15542;top:20821;width:7150;height:2429;v-text-anchor:middle" coordsize="7150,2429" o:spt="100" adj="0,,0" path="m,l7150,r,2429l,2429xe" stroked="f">
              <v:stroke joinstyle="round"/>
              <v:formulas/>
              <v:path o:connecttype="segments"/>
              <v:textbox inset="2.83pt,2.83pt,2.83pt,2.83pt">
                <w:txbxContent>
                  <w:p w14:paraId="79DAD4BC" w14:textId="77777777" w:rsidR="000E2C51" w:rsidRDefault="009C47E0">
                    <w:pPr>
                      <w:pStyle w:val="a8"/>
                    </w:pPr>
                    <w:r>
                      <w:rPr>
                        <w:rFonts w:ascii="HY신명조" w:eastAsia="HY신명조" w:cs="HY신명조"/>
                        <w:spacing w:val="-6"/>
                        <w:sz w:val="24"/>
                        <w:szCs w:val="24"/>
                      </w:rPr>
                      <w:t>이항과정</w:t>
                    </w:r>
                    <w:r>
                      <w:rPr>
                        <w:rFonts w:ascii="HY신명조" w:eastAsia="HY신명조" w:cs="HY신명조"/>
                        <w:spacing w:val="-6"/>
                        <w:sz w:val="24"/>
                        <w:szCs w:val="24"/>
                      </w:rPr>
                      <w:t xml:space="preserve"> C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87E8A4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98AFBF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3F1F5F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4761BD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217AEE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19E721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68AEA5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A4C04B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15E7BF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0C55F4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EE536B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A7186A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047873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31C0F7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6894B8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C243ED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58C414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0B14C4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CC954C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2C64D9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"/>
          <w:szCs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7"/>
        <w:gridCol w:w="317"/>
        <w:gridCol w:w="317"/>
        <w:gridCol w:w="317"/>
        <w:gridCol w:w="317"/>
        <w:gridCol w:w="317"/>
        <w:gridCol w:w="420"/>
        <w:gridCol w:w="420"/>
        <w:gridCol w:w="420"/>
        <w:gridCol w:w="317"/>
        <w:gridCol w:w="317"/>
        <w:gridCol w:w="420"/>
        <w:gridCol w:w="420"/>
        <w:gridCol w:w="420"/>
        <w:gridCol w:w="317"/>
        <w:gridCol w:w="317"/>
        <w:gridCol w:w="317"/>
      </w:tblGrid>
      <w:tr w:rsidR="000E2C51" w14:paraId="1C5FA225" w14:textId="77777777">
        <w:trPr>
          <w:trHeight w:val="256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9B0732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70009A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D3DBF3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A9E879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84832B6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CE584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B1D14F9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BA805B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EDAEC1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FA0F232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7843F4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CD3AEAC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FE0DDD0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0AA72E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6067842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0573E" w14:textId="77777777" w:rsidR="000E2C51" w:rsidRDefault="000E2C51">
            <w:pPr>
              <w:pStyle w:val="a8"/>
              <w:spacing w:line="240" w:lineRule="auto"/>
            </w:pPr>
          </w:p>
        </w:tc>
      </w:tr>
      <w:tr w:rsidR="000E2C51" w14:paraId="1670BB2F" w14:textId="77777777">
        <w:trPr>
          <w:trHeight w:val="256"/>
        </w:trPr>
        <w:tc>
          <w:tcPr>
            <w:tcW w:w="317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1BDC16E6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634" w:type="dxa"/>
            <w:gridSpan w:val="2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65673009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2AAAD7C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CE58E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F3523C8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2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4AA7A4A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2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1B221910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2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6284CCA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1689EB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B5E07A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1260" w:type="dxa"/>
            <w:gridSpan w:val="3"/>
            <w:vMerge w:val="restart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717593" w14:textId="77777777" w:rsidR="000E2C51" w:rsidRDefault="009C47E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Suu=12,100</w:t>
            </w:r>
          </w:p>
        </w:tc>
        <w:tc>
          <w:tcPr>
            <w:tcW w:w="3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B8464B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6D866E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DCB2C57" w14:textId="77777777" w:rsidR="000E2C51" w:rsidRDefault="000E2C51">
            <w:pPr>
              <w:pStyle w:val="a8"/>
              <w:spacing w:line="240" w:lineRule="auto"/>
            </w:pPr>
          </w:p>
        </w:tc>
      </w:tr>
      <w:tr w:rsidR="000E2C51" w14:paraId="16404564" w14:textId="77777777">
        <w:trPr>
          <w:trHeight w:val="256"/>
        </w:trPr>
        <w:tc>
          <w:tcPr>
            <w:tcW w:w="317" w:type="dxa"/>
            <w:tcBorders>
              <w:top w:val="single" w:sz="9" w:space="0" w:color="000000"/>
              <w:left w:val="single" w:sz="9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DC9A8A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58F44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A106C3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8D4A0C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9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65E74B7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9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0B07FD3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249859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F547E0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9" w:space="0" w:color="000000"/>
              <w:left w:val="nil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68D3496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CB38CA0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single" w:sz="2" w:space="0" w:color="000000"/>
            </w:tcBorders>
            <w:vAlign w:val="center"/>
          </w:tcPr>
          <w:p w14:paraId="5F267CF0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1260" w:type="dxa"/>
            <w:gridSpan w:val="3"/>
            <w:vMerge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</w:tcPr>
          <w:p w14:paraId="6293E079" w14:textId="77777777" w:rsidR="000E2C51" w:rsidRDefault="000E2C51"/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176144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1FB4957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0396E10" w14:textId="77777777" w:rsidR="000E2C51" w:rsidRDefault="000E2C51">
            <w:pPr>
              <w:pStyle w:val="a8"/>
              <w:spacing w:line="240" w:lineRule="auto"/>
            </w:pPr>
          </w:p>
        </w:tc>
      </w:tr>
      <w:tr w:rsidR="000E2C51" w14:paraId="6CAB0C03" w14:textId="77777777">
        <w:trPr>
          <w:trHeight w:val="256"/>
        </w:trPr>
        <w:tc>
          <w:tcPr>
            <w:tcW w:w="317" w:type="dxa"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AB2BE2F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36D508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978A72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A6F8A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09EE6B4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B0569C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1260" w:type="dxa"/>
            <w:gridSpan w:val="3"/>
            <w:vMerge w:val="restart"/>
            <w:tcBorders>
              <w:top w:val="nil"/>
              <w:left w:val="nil"/>
              <w:bottom w:val="dashed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9B7975D" w14:textId="77777777" w:rsidR="000E2C51" w:rsidRDefault="009C47E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Su=11,000</w:t>
            </w:r>
          </w:p>
        </w:tc>
        <w:tc>
          <w:tcPr>
            <w:tcW w:w="317" w:type="dxa"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single" w:sz="2" w:space="0" w:color="000000"/>
            </w:tcBorders>
            <w:vAlign w:val="center"/>
          </w:tcPr>
          <w:p w14:paraId="03369AB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DAF0DE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5754EF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622EF7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B080EA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4E59E9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6DC35BB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9062AF7" w14:textId="77777777" w:rsidR="000E2C51" w:rsidRDefault="000E2C51">
            <w:pPr>
              <w:pStyle w:val="a8"/>
              <w:spacing w:line="240" w:lineRule="auto"/>
            </w:pPr>
          </w:p>
        </w:tc>
      </w:tr>
      <w:tr w:rsidR="000E2C51" w14:paraId="4CE9272F" w14:textId="77777777">
        <w:trPr>
          <w:trHeight w:val="256"/>
        </w:trPr>
        <w:tc>
          <w:tcPr>
            <w:tcW w:w="317" w:type="dxa"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8F8B776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A32B1E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BA047A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4A896C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B86CA8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single" w:sz="2" w:space="0" w:color="000000"/>
            </w:tcBorders>
            <w:vAlign w:val="center"/>
          </w:tcPr>
          <w:p w14:paraId="0D1566A8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1260" w:type="dxa"/>
            <w:gridSpan w:val="3"/>
            <w:vMerge/>
            <w:tcBorders>
              <w:top w:val="nil"/>
              <w:left w:val="nil"/>
              <w:bottom w:val="dashed" w:sz="2" w:space="0" w:color="000000"/>
              <w:right w:val="single" w:sz="9" w:space="0" w:color="000000"/>
              <w:tl2br w:val="nil"/>
              <w:tr2bl w:val="nil"/>
            </w:tcBorders>
          </w:tcPr>
          <w:p w14:paraId="090FEFEF" w14:textId="77777777" w:rsidR="000E2C51" w:rsidRDefault="000E2C51"/>
        </w:tc>
        <w:tc>
          <w:tcPr>
            <w:tcW w:w="317" w:type="dxa"/>
            <w:tcBorders>
              <w:top w:val="nil"/>
              <w:left w:val="single" w:sz="9" w:space="0" w:color="000000"/>
              <w:bottom w:val="dashed" w:sz="2" w:space="0" w:color="000000"/>
              <w:right w:val="nil"/>
              <w:tl2br w:val="single" w:sz="2" w:space="0" w:color="000000"/>
              <w:tr2bl w:val="nil"/>
            </w:tcBorders>
            <w:vAlign w:val="center"/>
          </w:tcPr>
          <w:p w14:paraId="43746071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62A4A6D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61A267F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2E7C50D8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72363293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243F35E1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802B19C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A648258" w14:textId="77777777" w:rsidR="000E2C51" w:rsidRDefault="000E2C51">
            <w:pPr>
              <w:pStyle w:val="a8"/>
              <w:spacing w:line="240" w:lineRule="auto"/>
            </w:pPr>
          </w:p>
        </w:tc>
      </w:tr>
      <w:tr w:rsidR="000E2C51" w14:paraId="1BFE7E70" w14:textId="77777777">
        <w:trPr>
          <w:trHeight w:val="256"/>
        </w:trPr>
        <w:tc>
          <w:tcPr>
            <w:tcW w:w="1268" w:type="dxa"/>
            <w:gridSpan w:val="4"/>
            <w:vMerge w:val="restart"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7911F46" w14:textId="77777777" w:rsidR="000E2C51" w:rsidRDefault="009C47E0">
            <w:pPr>
              <w:pStyle w:val="a8"/>
              <w:spacing w:line="240" w:lineRule="auto"/>
            </w:pPr>
            <w:r>
              <w:t>S=10,000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single" w:sz="2" w:space="0" w:color="000000"/>
            </w:tcBorders>
            <w:vAlign w:val="center"/>
          </w:tcPr>
          <w:p w14:paraId="05699B2C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dashed" w:sz="2" w:space="0" w:color="000000"/>
              <w:tl2br w:val="nil"/>
              <w:tr2bl w:val="nil"/>
            </w:tcBorders>
            <w:vAlign w:val="center"/>
          </w:tcPr>
          <w:p w14:paraId="3F729930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vMerge w:val="restart"/>
            <w:tcBorders>
              <w:top w:val="dashed" w:sz="2" w:space="0" w:color="000000"/>
              <w:left w:val="dashed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A6B94B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vMerge w:val="restart"/>
            <w:tcBorders>
              <w:top w:val="dashed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35E961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vMerge w:val="restart"/>
            <w:tcBorders>
              <w:top w:val="dashed" w:sz="2" w:space="0" w:color="000000"/>
              <w:left w:val="nil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B471C7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vMerge w:val="restart"/>
            <w:tcBorders>
              <w:top w:val="dashed" w:sz="2" w:space="0" w:color="000000"/>
              <w:left w:val="single" w:sz="9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21B95D6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dashed" w:sz="2" w:space="0" w:color="000000"/>
              <w:left w:val="nil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67500AB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1260" w:type="dxa"/>
            <w:gridSpan w:val="3"/>
            <w:vMerge w:val="restart"/>
            <w:tcBorders>
              <w:top w:val="dashed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B7A50A" w14:textId="77777777" w:rsidR="000E2C51" w:rsidRDefault="009C47E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Sud=9,900</w:t>
            </w:r>
          </w:p>
        </w:tc>
        <w:tc>
          <w:tcPr>
            <w:tcW w:w="317" w:type="dxa"/>
            <w:vMerge w:val="restart"/>
            <w:tcBorders>
              <w:top w:val="dashed" w:sz="2" w:space="0" w:color="000000"/>
              <w:left w:val="nil"/>
              <w:bottom w:val="single" w:sz="2" w:space="0" w:color="000000"/>
              <w:right w:val="dashed" w:sz="2" w:space="0" w:color="000000"/>
              <w:tl2br w:val="nil"/>
              <w:tr2bl w:val="nil"/>
            </w:tcBorders>
            <w:vAlign w:val="center"/>
          </w:tcPr>
          <w:p w14:paraId="14431799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vMerge w:val="restart"/>
            <w:tcBorders>
              <w:top w:val="nil"/>
              <w:left w:val="dashed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D0D70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vMerge w:val="restart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D297F1E" w14:textId="77777777" w:rsidR="000E2C51" w:rsidRDefault="000E2C51">
            <w:pPr>
              <w:pStyle w:val="a8"/>
              <w:spacing w:line="240" w:lineRule="auto"/>
            </w:pPr>
          </w:p>
        </w:tc>
      </w:tr>
      <w:tr w:rsidR="000E2C51" w14:paraId="3B3579B9" w14:textId="77777777">
        <w:trPr>
          <w:trHeight w:val="256"/>
        </w:trPr>
        <w:tc>
          <w:tcPr>
            <w:tcW w:w="1268" w:type="dxa"/>
            <w:gridSpan w:val="4"/>
            <w:vMerge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nil"/>
            </w:tcBorders>
          </w:tcPr>
          <w:p w14:paraId="0D454EAE" w14:textId="77777777" w:rsidR="000E2C51" w:rsidRDefault="000E2C51"/>
        </w:tc>
        <w:tc>
          <w:tcPr>
            <w:tcW w:w="317" w:type="dxa"/>
            <w:tcBorders>
              <w:top w:val="nil"/>
              <w:left w:val="nil"/>
              <w:bottom w:val="nil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36E8215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vMerge/>
            <w:tcBorders>
              <w:top w:val="nil"/>
              <w:left w:val="single" w:sz="2" w:space="0" w:color="000000"/>
              <w:bottom w:val="single" w:sz="2" w:space="0" w:color="000000"/>
              <w:right w:val="dashed" w:sz="2" w:space="0" w:color="000000"/>
              <w:tl2br w:val="nil"/>
              <w:tr2bl w:val="nil"/>
            </w:tcBorders>
          </w:tcPr>
          <w:p w14:paraId="02539598" w14:textId="77777777" w:rsidR="000E2C51" w:rsidRDefault="000E2C51"/>
        </w:tc>
        <w:tc>
          <w:tcPr>
            <w:tcW w:w="420" w:type="dxa"/>
            <w:vMerge/>
            <w:tcBorders>
              <w:top w:val="dashed" w:sz="2" w:space="0" w:color="000000"/>
              <w:left w:val="dashed" w:sz="2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5B9EA848" w14:textId="77777777" w:rsidR="000E2C51" w:rsidRDefault="000E2C51"/>
        </w:tc>
        <w:tc>
          <w:tcPr>
            <w:tcW w:w="420" w:type="dxa"/>
            <w:vMerge/>
            <w:tcBorders>
              <w:top w:val="dashed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70AAB79C" w14:textId="77777777" w:rsidR="000E2C51" w:rsidRDefault="000E2C51"/>
        </w:tc>
        <w:tc>
          <w:tcPr>
            <w:tcW w:w="420" w:type="dxa"/>
            <w:vMerge/>
            <w:tcBorders>
              <w:top w:val="dashed" w:sz="2" w:space="0" w:color="000000"/>
              <w:left w:val="nil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052CA44" w14:textId="77777777" w:rsidR="000E2C51" w:rsidRDefault="000E2C51"/>
        </w:tc>
        <w:tc>
          <w:tcPr>
            <w:tcW w:w="317" w:type="dxa"/>
            <w:vMerge/>
            <w:tcBorders>
              <w:top w:val="dashed" w:sz="2" w:space="0" w:color="000000"/>
              <w:left w:val="single" w:sz="9" w:space="0" w:color="000000"/>
              <w:bottom w:val="single" w:sz="2" w:space="0" w:color="000000"/>
              <w:right w:val="nil"/>
              <w:tl2br w:val="nil"/>
              <w:tr2bl w:val="nil"/>
            </w:tcBorders>
          </w:tcPr>
          <w:p w14:paraId="63267070" w14:textId="77777777" w:rsidR="000E2C51" w:rsidRDefault="000E2C51"/>
        </w:tc>
        <w:tc>
          <w:tcPr>
            <w:tcW w:w="31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single" w:sz="2" w:space="0" w:color="000000"/>
            </w:tcBorders>
            <w:vAlign w:val="center"/>
          </w:tcPr>
          <w:p w14:paraId="54B45B71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1260" w:type="dxa"/>
            <w:gridSpan w:val="3"/>
            <w:vMerge/>
            <w:tcBorders>
              <w:top w:val="dashed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2624E754" w14:textId="77777777" w:rsidR="000E2C51" w:rsidRDefault="000E2C51"/>
        </w:tc>
        <w:tc>
          <w:tcPr>
            <w:tcW w:w="317" w:type="dxa"/>
            <w:vMerge/>
            <w:tcBorders>
              <w:top w:val="dashed" w:sz="2" w:space="0" w:color="000000"/>
              <w:left w:val="nil"/>
              <w:bottom w:val="single" w:sz="2" w:space="0" w:color="000000"/>
              <w:right w:val="dashed" w:sz="2" w:space="0" w:color="000000"/>
              <w:tl2br w:val="nil"/>
              <w:tr2bl w:val="nil"/>
            </w:tcBorders>
          </w:tcPr>
          <w:p w14:paraId="70CB3CDB" w14:textId="77777777" w:rsidR="000E2C51" w:rsidRDefault="000E2C51"/>
        </w:tc>
        <w:tc>
          <w:tcPr>
            <w:tcW w:w="317" w:type="dxa"/>
            <w:vMerge/>
            <w:tcBorders>
              <w:top w:val="nil"/>
              <w:left w:val="dashed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FEA985E" w14:textId="77777777" w:rsidR="000E2C51" w:rsidRDefault="000E2C51"/>
        </w:tc>
        <w:tc>
          <w:tcPr>
            <w:tcW w:w="317" w:type="dxa"/>
            <w:vMerge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</w:tcPr>
          <w:p w14:paraId="25E41CE6" w14:textId="77777777" w:rsidR="000E2C51" w:rsidRDefault="000E2C51"/>
        </w:tc>
      </w:tr>
      <w:tr w:rsidR="000E2C51" w14:paraId="23FA5974" w14:textId="77777777">
        <w:trPr>
          <w:trHeight w:val="256"/>
        </w:trPr>
        <w:tc>
          <w:tcPr>
            <w:tcW w:w="317" w:type="dxa"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D8B83B4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484D88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D33CA3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CA1814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0A6917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2" w:space="0" w:color="000000"/>
              <w:left w:val="nil"/>
              <w:bottom w:val="nil"/>
              <w:right w:val="dashed" w:sz="2" w:space="0" w:color="000000"/>
              <w:tl2br w:val="single" w:sz="2" w:space="0" w:color="000000"/>
              <w:tr2bl w:val="nil"/>
            </w:tcBorders>
            <w:vAlign w:val="center"/>
          </w:tcPr>
          <w:p w14:paraId="7C6E8F89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1260" w:type="dxa"/>
            <w:gridSpan w:val="3"/>
            <w:vMerge w:val="restart"/>
            <w:tcBorders>
              <w:top w:val="single" w:sz="2" w:space="0" w:color="000000"/>
              <w:left w:val="dashed" w:sz="2" w:space="0" w:color="000000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14:paraId="38858876" w14:textId="77777777" w:rsidR="000E2C51" w:rsidRDefault="009C47E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Sd=9,000</w:t>
            </w:r>
          </w:p>
        </w:tc>
        <w:tc>
          <w:tcPr>
            <w:tcW w:w="317" w:type="dxa"/>
            <w:tcBorders>
              <w:top w:val="single" w:sz="2" w:space="0" w:color="000000"/>
              <w:left w:val="single" w:sz="9" w:space="0" w:color="000000"/>
              <w:bottom w:val="nil"/>
              <w:right w:val="nil"/>
              <w:tl2br w:val="nil"/>
              <w:tr2bl w:val="single" w:sz="2" w:space="0" w:color="000000"/>
            </w:tcBorders>
            <w:vAlign w:val="center"/>
          </w:tcPr>
          <w:p w14:paraId="75D0DCEC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B84391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04F902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D16158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905FD6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2" w:space="0" w:color="000000"/>
              <w:left w:val="nil"/>
              <w:bottom w:val="nil"/>
              <w:right w:val="dashed" w:sz="2" w:space="0" w:color="000000"/>
              <w:tl2br w:val="nil"/>
              <w:tr2bl w:val="nil"/>
            </w:tcBorders>
            <w:vAlign w:val="center"/>
          </w:tcPr>
          <w:p w14:paraId="4DB9678A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2" w:space="0" w:color="000000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CC5E7F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607F24" w14:textId="77777777" w:rsidR="000E2C51" w:rsidRDefault="000E2C51">
            <w:pPr>
              <w:pStyle w:val="a8"/>
              <w:spacing w:line="240" w:lineRule="auto"/>
            </w:pPr>
          </w:p>
        </w:tc>
      </w:tr>
      <w:tr w:rsidR="000E2C51" w14:paraId="3BF19BB3" w14:textId="77777777">
        <w:trPr>
          <w:trHeight w:val="256"/>
        </w:trPr>
        <w:tc>
          <w:tcPr>
            <w:tcW w:w="317" w:type="dxa"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64674A8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F62FB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925646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04BBDC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A7A723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nil"/>
            </w:tcBorders>
            <w:vAlign w:val="center"/>
          </w:tcPr>
          <w:p w14:paraId="6DC3B6B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1260" w:type="dxa"/>
            <w:gridSpan w:val="3"/>
            <w:vMerge/>
            <w:tcBorders>
              <w:top w:val="single" w:sz="2" w:space="0" w:color="000000"/>
              <w:left w:val="dashed" w:sz="2" w:space="0" w:color="000000"/>
              <w:bottom w:val="nil"/>
              <w:right w:val="single" w:sz="9" w:space="0" w:color="000000"/>
              <w:tl2br w:val="nil"/>
              <w:tr2bl w:val="nil"/>
            </w:tcBorders>
          </w:tcPr>
          <w:p w14:paraId="08466660" w14:textId="77777777" w:rsidR="000E2C51" w:rsidRDefault="000E2C51"/>
        </w:tc>
        <w:tc>
          <w:tcPr>
            <w:tcW w:w="317" w:type="dxa"/>
            <w:tcBorders>
              <w:top w:val="nil"/>
              <w:left w:val="single" w:sz="9" w:space="0" w:color="000000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0FD23224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A4A93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6BA56C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B5E6AA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5EFE13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nil"/>
            </w:tcBorders>
            <w:vAlign w:val="center"/>
          </w:tcPr>
          <w:p w14:paraId="6E45CB1C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68DD17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A938B8" w14:textId="77777777" w:rsidR="000E2C51" w:rsidRDefault="000E2C51">
            <w:pPr>
              <w:pStyle w:val="a8"/>
              <w:spacing w:line="240" w:lineRule="auto"/>
            </w:pPr>
          </w:p>
        </w:tc>
      </w:tr>
      <w:tr w:rsidR="000E2C51" w14:paraId="6FA2B2AD" w14:textId="77777777">
        <w:trPr>
          <w:trHeight w:val="256"/>
        </w:trPr>
        <w:tc>
          <w:tcPr>
            <w:tcW w:w="317" w:type="dxa"/>
            <w:tcBorders>
              <w:top w:val="nil"/>
              <w:left w:val="single" w:sz="9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3EEEE5F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6DF9EB1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27BC6C1B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28C1BCF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54137910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single" w:sz="9" w:space="0" w:color="000000"/>
              <w:right w:val="dashed" w:sz="2" w:space="0" w:color="000000"/>
              <w:tl2br w:val="nil"/>
              <w:tr2bl w:val="nil"/>
            </w:tcBorders>
            <w:vAlign w:val="center"/>
          </w:tcPr>
          <w:p w14:paraId="0A1842BE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dashed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5FC53B07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2C766AB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5E99D6A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single" w:sz="9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E48D3A8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single" w:sz="2" w:space="0" w:color="000000"/>
              <w:tr2bl w:val="nil"/>
            </w:tcBorders>
            <w:vAlign w:val="center"/>
          </w:tcPr>
          <w:p w14:paraId="4AECC04D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1260" w:type="dxa"/>
            <w:gridSpan w:val="3"/>
            <w:vMerge w:val="restart"/>
            <w:tcBorders>
              <w:top w:val="nil"/>
              <w:left w:val="nil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779A35F1" w14:textId="77777777" w:rsidR="000E2C51" w:rsidRDefault="009C47E0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Sdd=8,100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dashed" w:sz="2" w:space="0" w:color="000000"/>
              <w:tl2br w:val="nil"/>
              <w:tr2bl w:val="nil"/>
            </w:tcBorders>
            <w:vAlign w:val="center"/>
          </w:tcPr>
          <w:p w14:paraId="721454EF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10B54BB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BE3FCE" w14:textId="77777777" w:rsidR="000E2C51" w:rsidRDefault="000E2C51">
            <w:pPr>
              <w:pStyle w:val="a8"/>
              <w:spacing w:line="240" w:lineRule="auto"/>
            </w:pPr>
          </w:p>
        </w:tc>
      </w:tr>
      <w:tr w:rsidR="000E2C51" w14:paraId="1B404CB5" w14:textId="77777777">
        <w:trPr>
          <w:trHeight w:val="256"/>
        </w:trPr>
        <w:tc>
          <w:tcPr>
            <w:tcW w:w="317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AD85F7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F93CF5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A44FE1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95284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9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FF5B62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single" w:sz="9" w:space="0" w:color="000000"/>
              <w:left w:val="nil"/>
              <w:bottom w:val="nil"/>
              <w:right w:val="dashed" w:sz="2" w:space="0" w:color="000000"/>
              <w:tl2br w:val="nil"/>
              <w:tr2bl w:val="nil"/>
            </w:tcBorders>
            <w:vAlign w:val="center"/>
          </w:tcPr>
          <w:p w14:paraId="1F6198BE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9" w:space="0" w:color="000000"/>
              <w:left w:val="dashed" w:sz="2" w:space="0" w:color="000000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7E2D7834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9" w:space="0" w:color="000000"/>
              <w:left w:val="nil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31695229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single" w:sz="9" w:space="0" w:color="000000"/>
              <w:left w:val="nil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3081BEB2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7C7D774C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dashed" w:sz="2" w:space="0" w:color="000000"/>
              <w:right w:val="nil"/>
              <w:tl2br w:val="nil"/>
              <w:tr2bl w:val="nil"/>
            </w:tcBorders>
            <w:vAlign w:val="center"/>
          </w:tcPr>
          <w:p w14:paraId="74568722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1260" w:type="dxa"/>
            <w:gridSpan w:val="3"/>
            <w:vMerge/>
            <w:tcBorders>
              <w:top w:val="nil"/>
              <w:left w:val="nil"/>
              <w:bottom w:val="dashed" w:sz="2" w:space="0" w:color="000000"/>
              <w:right w:val="nil"/>
              <w:tl2br w:val="nil"/>
              <w:tr2bl w:val="nil"/>
            </w:tcBorders>
          </w:tcPr>
          <w:p w14:paraId="368B0C2D" w14:textId="77777777" w:rsidR="000E2C51" w:rsidRDefault="000E2C51"/>
        </w:tc>
        <w:tc>
          <w:tcPr>
            <w:tcW w:w="317" w:type="dxa"/>
            <w:tcBorders>
              <w:top w:val="nil"/>
              <w:left w:val="nil"/>
              <w:bottom w:val="dashed" w:sz="2" w:space="0" w:color="000000"/>
              <w:right w:val="dashed" w:sz="2" w:space="0" w:color="000000"/>
              <w:tl2br w:val="nil"/>
              <w:tr2bl w:val="nil"/>
            </w:tcBorders>
            <w:vAlign w:val="center"/>
          </w:tcPr>
          <w:p w14:paraId="0F5EF8B0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dashed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9771F59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FA87FF" w14:textId="77777777" w:rsidR="000E2C51" w:rsidRDefault="000E2C51">
            <w:pPr>
              <w:pStyle w:val="a8"/>
              <w:spacing w:line="240" w:lineRule="auto"/>
            </w:pPr>
          </w:p>
        </w:tc>
      </w:tr>
      <w:tr w:rsidR="000E2C51" w14:paraId="2FA96A72" w14:textId="77777777">
        <w:trPr>
          <w:trHeight w:val="256"/>
        </w:trPr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CB7407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2EF3D3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4CEA33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C18CCE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43925B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526688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dash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342F18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dash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FF94B2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dash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F8367F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dash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4F8B12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dash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96D85B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dash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F6D1FB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dash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E277DE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420" w:type="dxa"/>
            <w:tcBorders>
              <w:top w:val="dash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1D3FA4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dashed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1F2EB2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4F64BE" w14:textId="77777777" w:rsidR="000E2C51" w:rsidRDefault="000E2C51">
            <w:pPr>
              <w:pStyle w:val="a8"/>
              <w:spacing w:line="240" w:lineRule="auto"/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D88D17" w14:textId="77777777" w:rsidR="000E2C51" w:rsidRDefault="000E2C51">
            <w:pPr>
              <w:pStyle w:val="a8"/>
              <w:spacing w:line="240" w:lineRule="auto"/>
            </w:pPr>
          </w:p>
        </w:tc>
      </w:tr>
    </w:tbl>
    <w:p w14:paraId="11656F02" w14:textId="77777777" w:rsidR="000E2C51" w:rsidRDefault="000E2C51">
      <w:pPr>
        <w:rPr>
          <w:sz w:val="2"/>
        </w:rPr>
      </w:pPr>
    </w:p>
    <w:p w14:paraId="7B60602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B560D3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F44D3D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E808E91" w14:textId="77777777" w:rsidR="000E2C51" w:rsidRDefault="009C47E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그림에서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변화를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위험중립확률을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자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리에서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64EA1D0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46872E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60CEE32" w14:textId="77777777" w:rsidR="000E2C51" w:rsidRDefault="009C47E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2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이항과정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이항과정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콜옵션의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델타가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각각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0.5</w:t>
      </w:r>
      <w:r>
        <w:rPr>
          <w:rFonts w:ascii="HY신명조" w:eastAsia="HY신명조" w:cs="HY신명조"/>
          <w:spacing w:val="1"/>
          <w:sz w:val="24"/>
          <w:szCs w:val="24"/>
        </w:rPr>
        <w:t>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0</w:t>
      </w:r>
      <w:r>
        <w:rPr>
          <w:rFonts w:ascii="HY신명조" w:eastAsia="HY신명조" w:cs="HY신명조"/>
          <w:spacing w:val="1"/>
          <w:sz w:val="24"/>
          <w:szCs w:val="24"/>
        </w:rPr>
        <w:t>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</w:rPr>
        <w:t>이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콜옵션의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행사가격과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균형</w:t>
      </w:r>
      <w:r>
        <w:rPr>
          <w:rFonts w:ascii="HY신명조" w:eastAsia="HY신명조" w:cs="HY신명조"/>
          <w:spacing w:val="6"/>
          <w:sz w:val="24"/>
          <w:szCs w:val="24"/>
        </w:rPr>
        <w:t>가</w:t>
      </w:r>
      <w:r>
        <w:rPr>
          <w:rFonts w:ascii="HY신명조" w:eastAsia="HY신명조" w:cs="HY신명조"/>
          <w:spacing w:val="4"/>
          <w:sz w:val="24"/>
          <w:szCs w:val="24"/>
        </w:rPr>
        <w:t>격을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각각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계산하시오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행사가격은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원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  <w:u w:val="single" w:color="000000"/>
        </w:rPr>
        <w:t>표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시하고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,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옵션의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균형가격은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자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291ACBA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404B20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32F360C" w14:textId="77777777" w:rsidR="000E2C51" w:rsidRDefault="009C47E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</w:t>
      </w:r>
      <w:r>
        <w:rPr>
          <w:rFonts w:ascii="HY신명조" w:eastAsia="HY신명조" w:cs="HY신명조"/>
          <w:spacing w:val="-3"/>
          <w:sz w:val="24"/>
          <w:szCs w:val="24"/>
        </w:rPr>
        <w:t>기간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이항모형이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성립한다고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가정하자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㈜마바의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현재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주가는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9"/>
          <w:sz w:val="24"/>
          <w:szCs w:val="24"/>
        </w:rPr>
        <w:t>원이고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기업의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주가는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매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기간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10% </w:t>
      </w:r>
      <w:r>
        <w:rPr>
          <w:rFonts w:ascii="HY신명조" w:eastAsia="HY신명조" w:cs="HY신명조"/>
          <w:spacing w:val="-9"/>
          <w:sz w:val="24"/>
          <w:szCs w:val="24"/>
        </w:rPr>
        <w:t>상승하거나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10% </w:t>
      </w:r>
      <w:r>
        <w:rPr>
          <w:rFonts w:ascii="HY신명조" w:eastAsia="HY신명조" w:cs="HY신명조"/>
          <w:spacing w:val="-9"/>
          <w:sz w:val="24"/>
          <w:szCs w:val="24"/>
        </w:rPr>
        <w:t>하락할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것으로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예상된다</w:t>
      </w:r>
      <w:r>
        <w:rPr>
          <w:rFonts w:ascii="HY신명조" w:eastAsia="HY신명조" w:cs="HY신명조"/>
          <w:spacing w:val="-9"/>
          <w:sz w:val="24"/>
          <w:szCs w:val="24"/>
        </w:rPr>
        <w:t>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기업은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-15"/>
          <w:sz w:val="24"/>
          <w:szCs w:val="24"/>
        </w:rPr>
        <w:t>개월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이후에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15"/>
          <w:sz w:val="24"/>
          <w:szCs w:val="24"/>
        </w:rPr>
        <w:t>원의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배당을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지급할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것이다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만기는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남아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행사가격이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7"/>
          <w:sz w:val="24"/>
          <w:szCs w:val="24"/>
        </w:rPr>
        <w:t>원인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유럽형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콜옵션의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균형가격을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위험중립가치평가법으로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계산하시오</w:t>
      </w:r>
      <w:r>
        <w:rPr>
          <w:rFonts w:ascii="HY신명조" w:eastAsia="HY신명조" w:cs="HY신명조"/>
          <w:spacing w:val="-14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>, 1</w:t>
      </w:r>
      <w:r>
        <w:rPr>
          <w:rFonts w:ascii="HY신명조" w:eastAsia="HY신명조" w:cs="HY신명조"/>
          <w:spacing w:val="-7"/>
          <w:sz w:val="24"/>
          <w:szCs w:val="24"/>
        </w:rPr>
        <w:t>기간은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7"/>
          <w:sz w:val="24"/>
          <w:szCs w:val="24"/>
        </w:rPr>
        <w:t>개월이고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무위험이자율은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12%</w:t>
      </w:r>
      <w:r>
        <w:rPr>
          <w:rFonts w:ascii="HY신명조" w:eastAsia="HY신명조" w:cs="HY신명조"/>
          <w:spacing w:val="-7"/>
          <w:sz w:val="24"/>
          <w:szCs w:val="24"/>
        </w:rPr>
        <w:t>이며</w:t>
      </w:r>
      <w:r>
        <w:rPr>
          <w:rFonts w:ascii="HY신명조" w:eastAsia="HY신명조" w:cs="HY신명조"/>
          <w:spacing w:val="-3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(1+0.06)^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4\/3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=0.9252</m:t>
        </m:r>
      </m:oMath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(1+0.06)^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1\/3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=0.9808</m:t>
        </m:r>
      </m:oMath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셋째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0539535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3ED01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C14DD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D3B18E" w14:textId="77777777" w:rsidR="000E2C51" w:rsidRDefault="009C47E0">
      <w:pPr>
        <w:pStyle w:val="a8"/>
        <w:numPr>
          <w:ilvl w:val="0"/>
          <w:numId w:val="2"/>
        </w:numPr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- </w:t>
      </w:r>
    </w:p>
    <w:p w14:paraId="114F88E1" w14:textId="77777777" w:rsidR="000E2C51" w:rsidRDefault="000E2C51">
      <w:pPr>
        <w:sectPr w:rsidR="000E2C51">
          <w:headerReference w:type="even" r:id="rId7"/>
          <w:headerReference w:type="default" r:id="rId8"/>
          <w:footerReference w:type="default" r:id="rId9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3342CF9E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523BCD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11234E" w14:textId="77777777" w:rsidR="000E2C51" w:rsidRDefault="000E2C51">
      <w:pPr>
        <w:pStyle w:val="a8"/>
        <w:snapToGrid/>
        <w:spacing w:line="280" w:lineRule="auto"/>
      </w:pPr>
    </w:p>
    <w:p w14:paraId="178449F2" w14:textId="77777777" w:rsidR="000E2C51" w:rsidRDefault="000E2C51">
      <w:pPr>
        <w:pStyle w:val="a8"/>
        <w:snapToGrid/>
        <w:spacing w:line="280" w:lineRule="auto"/>
      </w:pPr>
    </w:p>
    <w:p w14:paraId="49157DE3" w14:textId="77777777" w:rsidR="000E2C51" w:rsidRDefault="000E2C51">
      <w:pPr>
        <w:pStyle w:val="a8"/>
        <w:snapToGrid/>
        <w:spacing w:line="280" w:lineRule="auto"/>
      </w:pPr>
    </w:p>
    <w:p w14:paraId="588B576A" w14:textId="77777777" w:rsidR="000E2C51" w:rsidRDefault="000E2C51">
      <w:pPr>
        <w:pStyle w:val="a8"/>
        <w:snapToGrid/>
        <w:spacing w:line="280" w:lineRule="auto"/>
      </w:pPr>
    </w:p>
    <w:p w14:paraId="74A55133" w14:textId="77777777" w:rsidR="000E2C51" w:rsidRDefault="000E2C51">
      <w:pPr>
        <w:pStyle w:val="a8"/>
        <w:snapToGrid/>
        <w:spacing w:line="280" w:lineRule="auto"/>
      </w:pPr>
    </w:p>
    <w:p w14:paraId="05290D9D" w14:textId="77777777" w:rsidR="000E2C51" w:rsidRDefault="000E2C51">
      <w:pPr>
        <w:pStyle w:val="a8"/>
        <w:snapToGrid/>
        <w:spacing w:line="280" w:lineRule="auto"/>
      </w:pPr>
    </w:p>
    <w:p w14:paraId="12FBEBB9" w14:textId="77777777" w:rsidR="000E2C51" w:rsidRDefault="000E2C51">
      <w:pPr>
        <w:pStyle w:val="a8"/>
        <w:snapToGrid/>
        <w:spacing w:line="280" w:lineRule="auto"/>
      </w:pPr>
    </w:p>
    <w:p w14:paraId="658EC7B6" w14:textId="77777777" w:rsidR="000E2C51" w:rsidRDefault="000E2C51">
      <w:pPr>
        <w:pStyle w:val="a8"/>
        <w:snapToGrid/>
        <w:spacing w:line="280" w:lineRule="auto"/>
      </w:pPr>
    </w:p>
    <w:p w14:paraId="3190711A" w14:textId="77777777" w:rsidR="000E2C51" w:rsidRDefault="000E2C51">
      <w:pPr>
        <w:pStyle w:val="a8"/>
        <w:snapToGrid/>
        <w:spacing w:line="280" w:lineRule="auto"/>
      </w:pPr>
    </w:p>
    <w:p w14:paraId="0D4FC013" w14:textId="77777777" w:rsidR="000E2C51" w:rsidRDefault="000E2C51">
      <w:pPr>
        <w:pStyle w:val="a8"/>
        <w:snapToGrid/>
        <w:spacing w:line="280" w:lineRule="auto"/>
      </w:pPr>
    </w:p>
    <w:p w14:paraId="47885345" w14:textId="77777777" w:rsidR="000E2C51" w:rsidRDefault="000E2C51">
      <w:pPr>
        <w:pStyle w:val="a8"/>
        <w:snapToGrid/>
        <w:spacing w:line="280" w:lineRule="auto"/>
      </w:pPr>
    </w:p>
    <w:p w14:paraId="53EF6B03" w14:textId="77777777" w:rsidR="000E2C51" w:rsidRDefault="000E2C51">
      <w:pPr>
        <w:pStyle w:val="a8"/>
        <w:snapToGrid/>
        <w:spacing w:line="280" w:lineRule="auto"/>
      </w:pPr>
    </w:p>
    <w:p w14:paraId="22E92FFA" w14:textId="77777777" w:rsidR="000E2C51" w:rsidRDefault="000E2C51">
      <w:pPr>
        <w:pStyle w:val="a8"/>
        <w:snapToGrid/>
        <w:spacing w:line="280" w:lineRule="auto"/>
      </w:pPr>
    </w:p>
    <w:p w14:paraId="66E25426" w14:textId="77777777" w:rsidR="000E2C51" w:rsidRDefault="000E2C51">
      <w:pPr>
        <w:pStyle w:val="a8"/>
        <w:snapToGrid/>
        <w:spacing w:line="280" w:lineRule="auto"/>
      </w:pPr>
    </w:p>
    <w:p w14:paraId="13C316D7" w14:textId="77777777" w:rsidR="000E2C51" w:rsidRDefault="000E2C51">
      <w:pPr>
        <w:pStyle w:val="a8"/>
        <w:snapToGrid/>
        <w:spacing w:line="280" w:lineRule="auto"/>
      </w:pPr>
    </w:p>
    <w:p w14:paraId="3E4FF233" w14:textId="77777777" w:rsidR="000E2C51" w:rsidRDefault="000E2C51">
      <w:pPr>
        <w:pStyle w:val="a8"/>
        <w:snapToGrid/>
        <w:spacing w:line="280" w:lineRule="auto"/>
      </w:pPr>
    </w:p>
    <w:p w14:paraId="1C0B5BEE" w14:textId="77777777" w:rsidR="000E2C51" w:rsidRDefault="000E2C51">
      <w:pPr>
        <w:pStyle w:val="a8"/>
        <w:snapToGrid/>
        <w:spacing w:line="280" w:lineRule="auto"/>
      </w:pPr>
    </w:p>
    <w:p w14:paraId="7AD28549" w14:textId="77777777" w:rsidR="000E2C51" w:rsidRDefault="000E2C51">
      <w:pPr>
        <w:pStyle w:val="a8"/>
        <w:snapToGrid/>
        <w:spacing w:line="280" w:lineRule="auto"/>
      </w:pPr>
    </w:p>
    <w:p w14:paraId="79503AD3" w14:textId="77777777" w:rsidR="000E2C51" w:rsidRDefault="000E2C51">
      <w:pPr>
        <w:pStyle w:val="a8"/>
        <w:snapToGrid/>
        <w:spacing w:line="280" w:lineRule="auto"/>
      </w:pPr>
    </w:p>
    <w:p w14:paraId="15EDB3DB" w14:textId="77777777" w:rsidR="000E2C51" w:rsidRDefault="000E2C51">
      <w:pPr>
        <w:pStyle w:val="a8"/>
        <w:snapToGrid/>
        <w:spacing w:line="280" w:lineRule="auto"/>
      </w:pPr>
    </w:p>
    <w:p w14:paraId="5B198E22" w14:textId="77777777" w:rsidR="000E2C51" w:rsidRDefault="000E2C51">
      <w:pPr>
        <w:pStyle w:val="a8"/>
        <w:snapToGrid/>
        <w:spacing w:line="280" w:lineRule="auto"/>
      </w:pPr>
    </w:p>
    <w:p w14:paraId="7E6E8351" w14:textId="77777777" w:rsidR="000E2C51" w:rsidRDefault="000E2C51">
      <w:pPr>
        <w:pStyle w:val="a8"/>
        <w:snapToGrid/>
        <w:spacing w:line="280" w:lineRule="auto"/>
      </w:pPr>
    </w:p>
    <w:p w14:paraId="70B0B9E0" w14:textId="77777777" w:rsidR="000E2C51" w:rsidRDefault="000E2C51">
      <w:pPr>
        <w:pStyle w:val="a8"/>
        <w:snapToGrid/>
        <w:spacing w:line="280" w:lineRule="auto"/>
      </w:pPr>
    </w:p>
    <w:p w14:paraId="46D7C587" w14:textId="77777777" w:rsidR="000E2C51" w:rsidRDefault="000E2C51">
      <w:pPr>
        <w:pStyle w:val="a8"/>
        <w:snapToGrid/>
        <w:spacing w:line="280" w:lineRule="auto"/>
      </w:pPr>
    </w:p>
    <w:p w14:paraId="5EC1AF52" w14:textId="77777777" w:rsidR="000E2C51" w:rsidRDefault="000E2C51">
      <w:pPr>
        <w:pStyle w:val="a8"/>
        <w:snapToGrid/>
        <w:spacing w:line="280" w:lineRule="auto"/>
      </w:pPr>
    </w:p>
    <w:p w14:paraId="476FD07A" w14:textId="77777777" w:rsidR="000E2C51" w:rsidRDefault="000E2C51">
      <w:pPr>
        <w:pStyle w:val="a8"/>
        <w:snapToGrid/>
        <w:spacing w:line="280" w:lineRule="auto"/>
      </w:pPr>
    </w:p>
    <w:p w14:paraId="279DC38B" w14:textId="77777777" w:rsidR="000E2C51" w:rsidRDefault="000E2C51">
      <w:pPr>
        <w:pStyle w:val="a8"/>
        <w:snapToGrid/>
        <w:spacing w:line="280" w:lineRule="auto"/>
      </w:pPr>
    </w:p>
    <w:p w14:paraId="6A63828F" w14:textId="77777777" w:rsidR="000E2C51" w:rsidRDefault="000E2C51">
      <w:pPr>
        <w:pStyle w:val="a8"/>
        <w:snapToGrid/>
        <w:spacing w:line="280" w:lineRule="auto"/>
      </w:pPr>
    </w:p>
    <w:p w14:paraId="0694AAB4" w14:textId="77777777" w:rsidR="000E2C51" w:rsidRDefault="000E2C51">
      <w:pPr>
        <w:pStyle w:val="a8"/>
        <w:snapToGrid/>
        <w:spacing w:line="280" w:lineRule="auto"/>
      </w:pPr>
    </w:p>
    <w:p w14:paraId="10656D72" w14:textId="77777777" w:rsidR="000E2C51" w:rsidRDefault="000E2C51">
      <w:pPr>
        <w:pStyle w:val="a8"/>
        <w:snapToGrid/>
        <w:spacing w:line="280" w:lineRule="auto"/>
      </w:pPr>
    </w:p>
    <w:p w14:paraId="1E246EC8" w14:textId="77777777" w:rsidR="000E2C51" w:rsidRDefault="000E2C51">
      <w:pPr>
        <w:pStyle w:val="a8"/>
        <w:snapToGrid/>
        <w:spacing w:line="280" w:lineRule="auto"/>
      </w:pPr>
    </w:p>
    <w:p w14:paraId="76BAA341" w14:textId="77777777" w:rsidR="000E2C51" w:rsidRDefault="000E2C51">
      <w:pPr>
        <w:pStyle w:val="a8"/>
        <w:snapToGrid/>
        <w:spacing w:line="280" w:lineRule="auto"/>
      </w:pPr>
    </w:p>
    <w:p w14:paraId="7115E215" w14:textId="77777777" w:rsidR="000E2C51" w:rsidRDefault="000E2C51">
      <w:pPr>
        <w:pStyle w:val="a8"/>
        <w:snapToGrid/>
        <w:spacing w:line="280" w:lineRule="auto"/>
      </w:pPr>
    </w:p>
    <w:p w14:paraId="6F8F2800" w14:textId="77777777" w:rsidR="000E2C51" w:rsidRDefault="000E2C51">
      <w:pPr>
        <w:pStyle w:val="a8"/>
        <w:snapToGrid/>
        <w:spacing w:line="280" w:lineRule="auto"/>
      </w:pPr>
    </w:p>
    <w:p w14:paraId="61FE8940" w14:textId="77777777" w:rsidR="000E2C51" w:rsidRDefault="000E2C51">
      <w:pPr>
        <w:pStyle w:val="a8"/>
        <w:snapToGrid/>
        <w:spacing w:line="280" w:lineRule="auto"/>
      </w:pPr>
    </w:p>
    <w:p w14:paraId="7CE442D3" w14:textId="77777777" w:rsidR="000E2C51" w:rsidRDefault="000E2C51">
      <w:pPr>
        <w:pStyle w:val="a8"/>
        <w:snapToGrid/>
        <w:spacing w:line="280" w:lineRule="auto"/>
      </w:pPr>
    </w:p>
    <w:p w14:paraId="5BE48C0A" w14:textId="77777777" w:rsidR="000E2C51" w:rsidRDefault="000E2C51">
      <w:pPr>
        <w:pStyle w:val="a8"/>
        <w:snapToGrid/>
        <w:spacing w:line="280" w:lineRule="auto"/>
      </w:pPr>
    </w:p>
    <w:p w14:paraId="69DD5158" w14:textId="77777777" w:rsidR="000E2C51" w:rsidRDefault="000E2C51">
      <w:pPr>
        <w:pStyle w:val="a8"/>
        <w:snapToGrid/>
        <w:spacing w:line="280" w:lineRule="auto"/>
      </w:pPr>
    </w:p>
    <w:p w14:paraId="6A868484" w14:textId="77777777" w:rsidR="000E2C51" w:rsidRDefault="000E2C51">
      <w:pPr>
        <w:pStyle w:val="a8"/>
        <w:snapToGrid/>
        <w:spacing w:line="280" w:lineRule="auto"/>
      </w:pPr>
    </w:p>
    <w:p w14:paraId="4596BD34" w14:textId="77777777" w:rsidR="000E2C51" w:rsidRDefault="000E2C51">
      <w:pPr>
        <w:pStyle w:val="a8"/>
        <w:snapToGrid/>
        <w:spacing w:line="280" w:lineRule="auto"/>
      </w:pPr>
    </w:p>
    <w:p w14:paraId="42E55A65" w14:textId="77777777" w:rsidR="000E2C51" w:rsidRDefault="000E2C51">
      <w:pPr>
        <w:pStyle w:val="a8"/>
        <w:snapToGrid/>
        <w:spacing w:line="280" w:lineRule="auto"/>
      </w:pPr>
    </w:p>
    <w:p w14:paraId="73C99ABF" w14:textId="77777777" w:rsidR="000E2C51" w:rsidRDefault="000E2C51">
      <w:pPr>
        <w:pStyle w:val="a8"/>
        <w:snapToGrid/>
        <w:spacing w:line="280" w:lineRule="auto"/>
      </w:pPr>
    </w:p>
    <w:p w14:paraId="18428B39" w14:textId="77777777" w:rsidR="000E2C51" w:rsidRDefault="000E2C51">
      <w:pPr>
        <w:pStyle w:val="a8"/>
        <w:snapToGrid/>
        <w:spacing w:line="280" w:lineRule="auto"/>
      </w:pPr>
    </w:p>
    <w:p w14:paraId="4BE3CAAB" w14:textId="77777777" w:rsidR="000E2C51" w:rsidRDefault="000E2C51">
      <w:pPr>
        <w:pStyle w:val="a8"/>
        <w:snapToGrid/>
        <w:spacing w:line="280" w:lineRule="auto"/>
      </w:pPr>
    </w:p>
    <w:p w14:paraId="7CE2EE77" w14:textId="77777777" w:rsidR="000E2C51" w:rsidRDefault="000E2C51">
      <w:pPr>
        <w:pStyle w:val="a8"/>
        <w:snapToGrid/>
        <w:spacing w:line="280" w:lineRule="auto"/>
      </w:pPr>
    </w:p>
    <w:p w14:paraId="28E33E19" w14:textId="77777777" w:rsidR="000E2C51" w:rsidRDefault="000E2C51">
      <w:pPr>
        <w:pStyle w:val="a8"/>
        <w:snapToGrid/>
        <w:spacing w:line="280" w:lineRule="auto"/>
      </w:pPr>
    </w:p>
    <w:p w14:paraId="30D20A18" w14:textId="77777777" w:rsidR="000E2C51" w:rsidRDefault="000E2C51">
      <w:pPr>
        <w:pStyle w:val="a8"/>
        <w:snapToGrid/>
        <w:spacing w:line="280" w:lineRule="auto"/>
      </w:pPr>
    </w:p>
    <w:p w14:paraId="04D9F95D" w14:textId="77777777" w:rsidR="000E2C51" w:rsidRDefault="000E2C51">
      <w:pPr>
        <w:pStyle w:val="a8"/>
        <w:snapToGrid/>
        <w:spacing w:line="280" w:lineRule="auto"/>
      </w:pPr>
    </w:p>
    <w:p w14:paraId="39401291" w14:textId="77777777" w:rsidR="000E2C51" w:rsidRDefault="000E2C51">
      <w:pPr>
        <w:pStyle w:val="a8"/>
        <w:snapToGrid/>
        <w:spacing w:line="280" w:lineRule="auto"/>
      </w:pPr>
    </w:p>
    <w:p w14:paraId="6A151DD7" w14:textId="77777777" w:rsidR="000E2C51" w:rsidRDefault="000E2C51">
      <w:pPr>
        <w:pStyle w:val="a8"/>
        <w:snapToGrid/>
        <w:spacing w:line="280" w:lineRule="auto"/>
      </w:pPr>
    </w:p>
    <w:p w14:paraId="4726A0CA" w14:textId="77777777" w:rsidR="000E2C51" w:rsidRDefault="000E2C51">
      <w:pPr>
        <w:pStyle w:val="a8"/>
        <w:snapToGrid/>
        <w:spacing w:line="280" w:lineRule="auto"/>
      </w:pPr>
    </w:p>
    <w:p w14:paraId="2FF33D80" w14:textId="77777777" w:rsidR="000E2C51" w:rsidRDefault="000E2C51">
      <w:pPr>
        <w:pStyle w:val="a8"/>
        <w:snapToGrid/>
        <w:spacing w:line="280" w:lineRule="auto"/>
      </w:pPr>
    </w:p>
    <w:p w14:paraId="218B225B" w14:textId="77777777" w:rsidR="000E2C51" w:rsidRDefault="000E2C51">
      <w:pPr>
        <w:pStyle w:val="a8"/>
        <w:snapToGrid/>
        <w:spacing w:line="280" w:lineRule="auto"/>
      </w:pPr>
    </w:p>
    <w:p w14:paraId="71B1C224" w14:textId="77777777" w:rsidR="000E2C51" w:rsidRDefault="000E2C51">
      <w:pPr>
        <w:pStyle w:val="a8"/>
        <w:snapToGrid/>
        <w:spacing w:line="280" w:lineRule="auto"/>
      </w:pPr>
    </w:p>
    <w:p w14:paraId="4B71CB0D" w14:textId="77777777" w:rsidR="000E2C51" w:rsidRDefault="000E2C51">
      <w:pPr>
        <w:pStyle w:val="a8"/>
        <w:snapToGrid/>
        <w:spacing w:line="280" w:lineRule="auto"/>
      </w:pPr>
    </w:p>
    <w:p w14:paraId="678781D2" w14:textId="77777777" w:rsidR="000E2C51" w:rsidRDefault="000E2C51">
      <w:pPr>
        <w:pStyle w:val="a8"/>
        <w:snapToGrid/>
        <w:spacing w:line="280" w:lineRule="auto"/>
      </w:pPr>
    </w:p>
    <w:p w14:paraId="548C35CC" w14:textId="77777777" w:rsidR="000E2C51" w:rsidRDefault="000E2C51">
      <w:pPr>
        <w:pStyle w:val="a8"/>
        <w:snapToGrid/>
        <w:spacing w:line="280" w:lineRule="auto"/>
      </w:pPr>
    </w:p>
    <w:p w14:paraId="21F8AB27" w14:textId="77777777" w:rsidR="000E2C51" w:rsidRDefault="000E2C51">
      <w:pPr>
        <w:pStyle w:val="a8"/>
        <w:snapToGrid/>
        <w:spacing w:line="280" w:lineRule="auto"/>
      </w:pPr>
    </w:p>
    <w:p w14:paraId="5BCABB0D" w14:textId="77777777" w:rsidR="000E2C51" w:rsidRDefault="000E2C51">
      <w:pPr>
        <w:pStyle w:val="a8"/>
        <w:snapToGrid/>
        <w:spacing w:line="280" w:lineRule="auto"/>
      </w:pPr>
    </w:p>
    <w:p w14:paraId="0B76D14B" w14:textId="77777777" w:rsidR="000E2C51" w:rsidRDefault="000E2C51">
      <w:pPr>
        <w:pStyle w:val="a8"/>
        <w:snapToGrid/>
        <w:spacing w:line="280" w:lineRule="auto"/>
      </w:pPr>
    </w:p>
    <w:p w14:paraId="6847EF7A" w14:textId="77777777" w:rsidR="000E2C51" w:rsidRDefault="000E2C51">
      <w:pPr>
        <w:pStyle w:val="a8"/>
        <w:snapToGrid/>
        <w:spacing w:line="280" w:lineRule="auto"/>
      </w:pPr>
    </w:p>
    <w:p w14:paraId="2ABB153B" w14:textId="77777777" w:rsidR="000E2C51" w:rsidRDefault="000E2C51">
      <w:pPr>
        <w:pStyle w:val="a8"/>
        <w:snapToGrid/>
        <w:spacing w:line="280" w:lineRule="auto"/>
      </w:pPr>
    </w:p>
    <w:p w14:paraId="662A4037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DEE5844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BBD242F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2220619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E50E3EB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0448B5C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0A30BDC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A0ABCAD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8F53D2D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338926E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C5670CE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B328FCA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DC30315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D5A4080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A6962B7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7FCD5D4" w14:textId="77777777" w:rsidR="000E2C51" w:rsidRDefault="009C47E0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pict w14:anchorId="3C3B869C">
          <v:group id="_x0000_s1044" style="position:absolute;left:0;text-align:left;margin-left:294.1pt;margin-top:487.75pt;width:140.25pt;height:56.25pt;z-index:53;mso-position-horizontal-relative:page;mso-position-vertical-relative:page" coordsize="14025,5625">
            <v:shape id="_x0000_s1692342248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249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A0611DE" w14:textId="77777777" w:rsidR="000E2C51" w:rsidRDefault="009C47E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9A40D91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5A94EB6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B3D908F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3DF7BC3" w14:textId="77777777" w:rsidR="000E2C51" w:rsidRDefault="000E2C51">
      <w:pPr>
        <w:pStyle w:val="a8"/>
        <w:wordWrap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F9BE26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4A295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21D6B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6DCC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BFD3C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2B14F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D0F62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7FA0D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492E6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85A29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A98A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7E06F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DD3D11" w14:textId="77777777" w:rsidR="000E2C51" w:rsidRDefault="000E2C51">
      <w:pPr>
        <w:pStyle w:val="a8"/>
        <w:snapToGrid/>
        <w:spacing w:line="280" w:lineRule="auto"/>
      </w:pPr>
    </w:p>
    <w:p w14:paraId="307C9622" w14:textId="77777777" w:rsidR="000E2C51" w:rsidRDefault="000E2C51">
      <w:pPr>
        <w:pStyle w:val="a8"/>
        <w:snapToGrid/>
        <w:spacing w:line="280" w:lineRule="auto"/>
      </w:pPr>
    </w:p>
    <w:p w14:paraId="369871D7" w14:textId="77777777" w:rsidR="000E2C51" w:rsidRDefault="000E2C51">
      <w:pPr>
        <w:pStyle w:val="a8"/>
        <w:snapToGrid/>
        <w:spacing w:line="280" w:lineRule="auto"/>
      </w:pPr>
    </w:p>
    <w:p w14:paraId="115416A1" w14:textId="77777777" w:rsidR="000E2C51" w:rsidRDefault="000E2C51">
      <w:pPr>
        <w:pStyle w:val="a8"/>
        <w:snapToGrid/>
        <w:spacing w:line="280" w:lineRule="auto"/>
      </w:pPr>
    </w:p>
    <w:p w14:paraId="61F4E9F0" w14:textId="77777777" w:rsidR="000E2C51" w:rsidRDefault="000E2C51">
      <w:pPr>
        <w:pStyle w:val="a8"/>
        <w:snapToGrid/>
        <w:spacing w:line="280" w:lineRule="auto"/>
      </w:pPr>
    </w:p>
    <w:p w14:paraId="0BBF9906" w14:textId="77777777" w:rsidR="000E2C51" w:rsidRDefault="000E2C51">
      <w:pPr>
        <w:pStyle w:val="a8"/>
        <w:snapToGrid/>
        <w:spacing w:line="280" w:lineRule="auto"/>
      </w:pPr>
    </w:p>
    <w:p w14:paraId="505E1FD2" w14:textId="77777777" w:rsidR="000E2C51" w:rsidRDefault="000E2C51">
      <w:pPr>
        <w:pStyle w:val="a8"/>
        <w:snapToGrid/>
        <w:spacing w:line="280" w:lineRule="auto"/>
      </w:pPr>
    </w:p>
    <w:p w14:paraId="45F78E4F" w14:textId="77777777" w:rsidR="000E2C51" w:rsidRDefault="000E2C51">
      <w:pPr>
        <w:pStyle w:val="a8"/>
        <w:snapToGrid/>
        <w:spacing w:line="280" w:lineRule="auto"/>
      </w:pPr>
    </w:p>
    <w:p w14:paraId="451B506E" w14:textId="77777777" w:rsidR="000E2C51" w:rsidRDefault="000E2C51">
      <w:pPr>
        <w:pStyle w:val="a8"/>
        <w:snapToGrid/>
        <w:spacing w:line="280" w:lineRule="auto"/>
      </w:pPr>
    </w:p>
    <w:p w14:paraId="43E95CBC" w14:textId="77777777" w:rsidR="000E2C51" w:rsidRDefault="000E2C51">
      <w:pPr>
        <w:pStyle w:val="a8"/>
        <w:snapToGrid/>
        <w:spacing w:line="280" w:lineRule="auto"/>
      </w:pPr>
    </w:p>
    <w:p w14:paraId="6A976ACA" w14:textId="77777777" w:rsidR="000E2C51" w:rsidRDefault="000E2C51">
      <w:pPr>
        <w:pStyle w:val="a8"/>
        <w:snapToGrid/>
        <w:spacing w:line="280" w:lineRule="auto"/>
      </w:pPr>
    </w:p>
    <w:p w14:paraId="4DE8C70F" w14:textId="77777777" w:rsidR="000E2C51" w:rsidRDefault="000E2C51">
      <w:pPr>
        <w:pStyle w:val="a8"/>
        <w:snapToGrid/>
        <w:spacing w:line="280" w:lineRule="auto"/>
      </w:pPr>
    </w:p>
    <w:p w14:paraId="76297811" w14:textId="77777777" w:rsidR="000E2C51" w:rsidRDefault="000E2C51">
      <w:pPr>
        <w:pStyle w:val="a8"/>
        <w:snapToGrid/>
        <w:spacing w:line="280" w:lineRule="auto"/>
      </w:pPr>
    </w:p>
    <w:p w14:paraId="2FF01A6A" w14:textId="77777777" w:rsidR="000E2C51" w:rsidRDefault="000E2C51">
      <w:pPr>
        <w:pStyle w:val="a8"/>
        <w:snapToGrid/>
        <w:spacing w:line="280" w:lineRule="auto"/>
      </w:pPr>
    </w:p>
    <w:p w14:paraId="29322043" w14:textId="77777777" w:rsidR="000E2C51" w:rsidRDefault="000E2C51">
      <w:pPr>
        <w:pStyle w:val="a8"/>
        <w:snapToGrid/>
        <w:spacing w:line="280" w:lineRule="auto"/>
      </w:pPr>
    </w:p>
    <w:p w14:paraId="030C7652" w14:textId="77777777" w:rsidR="000E2C51" w:rsidRDefault="000E2C51">
      <w:pPr>
        <w:pStyle w:val="a8"/>
        <w:snapToGrid/>
        <w:spacing w:line="280" w:lineRule="auto"/>
      </w:pPr>
    </w:p>
    <w:p w14:paraId="1023E250" w14:textId="77777777" w:rsidR="000E2C51" w:rsidRDefault="000E2C51">
      <w:pPr>
        <w:pStyle w:val="a8"/>
        <w:snapToGrid/>
        <w:spacing w:line="280" w:lineRule="auto"/>
      </w:pPr>
    </w:p>
    <w:p w14:paraId="4BADC538" w14:textId="77777777" w:rsidR="000E2C51" w:rsidRDefault="000E2C51">
      <w:pPr>
        <w:pStyle w:val="a8"/>
        <w:snapToGrid/>
        <w:spacing w:line="280" w:lineRule="auto"/>
      </w:pPr>
    </w:p>
    <w:p w14:paraId="6473E1FD" w14:textId="77777777" w:rsidR="000E2C51" w:rsidRDefault="000E2C51">
      <w:pPr>
        <w:pStyle w:val="a8"/>
        <w:snapToGrid/>
        <w:spacing w:line="280" w:lineRule="auto"/>
      </w:pPr>
    </w:p>
    <w:p w14:paraId="4CB18F49" w14:textId="77777777" w:rsidR="000E2C51" w:rsidRDefault="000E2C51">
      <w:pPr>
        <w:pStyle w:val="a8"/>
        <w:snapToGrid/>
        <w:spacing w:line="280" w:lineRule="auto"/>
      </w:pPr>
    </w:p>
    <w:p w14:paraId="52D2BE55" w14:textId="77777777" w:rsidR="000E2C51" w:rsidRDefault="000E2C51">
      <w:pPr>
        <w:pStyle w:val="a8"/>
        <w:snapToGrid/>
        <w:spacing w:line="280" w:lineRule="auto"/>
      </w:pPr>
    </w:p>
    <w:p w14:paraId="79DCA269" w14:textId="77777777" w:rsidR="000E2C51" w:rsidRDefault="000E2C51">
      <w:pPr>
        <w:pStyle w:val="a8"/>
        <w:snapToGrid/>
        <w:spacing w:line="280" w:lineRule="auto"/>
      </w:pPr>
    </w:p>
    <w:p w14:paraId="204F86B0" w14:textId="77777777" w:rsidR="000E2C51" w:rsidRDefault="000E2C51">
      <w:pPr>
        <w:pStyle w:val="a8"/>
        <w:snapToGrid/>
        <w:spacing w:line="280" w:lineRule="auto"/>
      </w:pPr>
    </w:p>
    <w:p w14:paraId="25EEE12F" w14:textId="77777777" w:rsidR="000E2C51" w:rsidRDefault="000E2C51">
      <w:pPr>
        <w:pStyle w:val="a8"/>
        <w:snapToGrid/>
        <w:spacing w:line="280" w:lineRule="auto"/>
      </w:pPr>
    </w:p>
    <w:p w14:paraId="58419A58" w14:textId="77777777" w:rsidR="000E2C51" w:rsidRDefault="000E2C51">
      <w:pPr>
        <w:pStyle w:val="a8"/>
        <w:snapToGrid/>
        <w:spacing w:line="280" w:lineRule="auto"/>
      </w:pPr>
    </w:p>
    <w:p w14:paraId="67CB0CBD" w14:textId="77777777" w:rsidR="000E2C51" w:rsidRDefault="000E2C51">
      <w:pPr>
        <w:pStyle w:val="a8"/>
        <w:snapToGrid/>
        <w:spacing w:line="280" w:lineRule="auto"/>
      </w:pPr>
    </w:p>
    <w:p w14:paraId="73B4A8A4" w14:textId="77777777" w:rsidR="000E2C51" w:rsidRDefault="000E2C51">
      <w:pPr>
        <w:pStyle w:val="a8"/>
        <w:snapToGrid/>
        <w:spacing w:line="280" w:lineRule="auto"/>
      </w:pPr>
    </w:p>
    <w:p w14:paraId="74B690B0" w14:textId="77777777" w:rsidR="000E2C51" w:rsidRDefault="000E2C51">
      <w:pPr>
        <w:pStyle w:val="a8"/>
        <w:snapToGrid/>
        <w:spacing w:line="280" w:lineRule="auto"/>
      </w:pPr>
    </w:p>
    <w:p w14:paraId="1AD9AC8C" w14:textId="77777777" w:rsidR="000E2C51" w:rsidRDefault="000E2C51">
      <w:pPr>
        <w:pStyle w:val="a8"/>
        <w:snapToGrid/>
        <w:spacing w:line="280" w:lineRule="auto"/>
      </w:pPr>
    </w:p>
    <w:p w14:paraId="2BBD2D09" w14:textId="77777777" w:rsidR="000E2C51" w:rsidRDefault="000E2C51">
      <w:pPr>
        <w:pStyle w:val="a8"/>
        <w:snapToGrid/>
        <w:spacing w:line="280" w:lineRule="auto"/>
      </w:pPr>
    </w:p>
    <w:p w14:paraId="13757243" w14:textId="77777777" w:rsidR="000E2C51" w:rsidRDefault="000E2C51">
      <w:pPr>
        <w:pStyle w:val="a8"/>
        <w:snapToGrid/>
        <w:spacing w:line="280" w:lineRule="auto"/>
      </w:pPr>
    </w:p>
    <w:p w14:paraId="1BAD2C77" w14:textId="77777777" w:rsidR="000E2C51" w:rsidRDefault="000E2C51">
      <w:pPr>
        <w:pStyle w:val="a8"/>
        <w:snapToGrid/>
        <w:spacing w:line="280" w:lineRule="auto"/>
      </w:pPr>
    </w:p>
    <w:p w14:paraId="5D8F8694" w14:textId="77777777" w:rsidR="000E2C51" w:rsidRDefault="000E2C51">
      <w:pPr>
        <w:pStyle w:val="a8"/>
        <w:snapToGrid/>
        <w:spacing w:line="280" w:lineRule="auto"/>
      </w:pPr>
    </w:p>
    <w:p w14:paraId="662AC231" w14:textId="77777777" w:rsidR="000E2C51" w:rsidRDefault="000E2C51">
      <w:pPr>
        <w:pStyle w:val="a8"/>
        <w:snapToGrid/>
        <w:spacing w:line="280" w:lineRule="auto"/>
      </w:pPr>
    </w:p>
    <w:p w14:paraId="1168B742" w14:textId="77777777" w:rsidR="000E2C51" w:rsidRDefault="000E2C51">
      <w:pPr>
        <w:pStyle w:val="a8"/>
        <w:snapToGrid/>
        <w:spacing w:line="280" w:lineRule="auto"/>
      </w:pPr>
    </w:p>
    <w:p w14:paraId="794B1034" w14:textId="77777777" w:rsidR="000E2C51" w:rsidRDefault="000E2C51">
      <w:pPr>
        <w:pStyle w:val="a8"/>
        <w:snapToGrid/>
        <w:spacing w:line="280" w:lineRule="auto"/>
      </w:pPr>
    </w:p>
    <w:p w14:paraId="4FB981B1" w14:textId="77777777" w:rsidR="000E2C51" w:rsidRDefault="000E2C51">
      <w:pPr>
        <w:pStyle w:val="a8"/>
        <w:snapToGrid/>
        <w:spacing w:line="280" w:lineRule="auto"/>
      </w:pPr>
    </w:p>
    <w:p w14:paraId="1AB1453C" w14:textId="77777777" w:rsidR="000E2C51" w:rsidRDefault="000E2C51">
      <w:pPr>
        <w:pStyle w:val="a8"/>
        <w:snapToGrid/>
        <w:spacing w:line="280" w:lineRule="auto"/>
      </w:pPr>
    </w:p>
    <w:p w14:paraId="1DB9D1C9" w14:textId="77777777" w:rsidR="000E2C51" w:rsidRDefault="000E2C51">
      <w:pPr>
        <w:pStyle w:val="a8"/>
        <w:snapToGrid/>
        <w:spacing w:line="280" w:lineRule="auto"/>
      </w:pPr>
    </w:p>
    <w:p w14:paraId="7CB1CE54" w14:textId="77777777" w:rsidR="000E2C51" w:rsidRDefault="000E2C51">
      <w:pPr>
        <w:pStyle w:val="a8"/>
        <w:snapToGrid/>
        <w:spacing w:line="280" w:lineRule="auto"/>
      </w:pPr>
    </w:p>
    <w:p w14:paraId="4C456334" w14:textId="77777777" w:rsidR="000E2C51" w:rsidRDefault="000E2C51">
      <w:pPr>
        <w:pStyle w:val="a8"/>
        <w:snapToGrid/>
        <w:spacing w:line="280" w:lineRule="auto"/>
      </w:pPr>
    </w:p>
    <w:p w14:paraId="1CFB90F1" w14:textId="77777777" w:rsidR="000E2C51" w:rsidRDefault="000E2C51">
      <w:pPr>
        <w:pStyle w:val="a8"/>
        <w:snapToGrid/>
        <w:spacing w:line="280" w:lineRule="auto"/>
      </w:pPr>
    </w:p>
    <w:p w14:paraId="79F4393A" w14:textId="77777777" w:rsidR="000E2C51" w:rsidRDefault="000E2C51">
      <w:pPr>
        <w:pStyle w:val="a8"/>
        <w:snapToGrid/>
        <w:spacing w:line="280" w:lineRule="auto"/>
      </w:pPr>
    </w:p>
    <w:p w14:paraId="29445172" w14:textId="77777777" w:rsidR="000E2C51" w:rsidRDefault="000E2C51">
      <w:pPr>
        <w:pStyle w:val="a8"/>
        <w:snapToGrid/>
        <w:spacing w:line="280" w:lineRule="auto"/>
      </w:pPr>
    </w:p>
    <w:p w14:paraId="3CF54121" w14:textId="77777777" w:rsidR="000E2C51" w:rsidRDefault="000E2C51">
      <w:pPr>
        <w:pStyle w:val="a8"/>
        <w:snapToGrid/>
        <w:spacing w:line="280" w:lineRule="auto"/>
      </w:pPr>
    </w:p>
    <w:p w14:paraId="27D06A1A" w14:textId="77777777" w:rsidR="000E2C51" w:rsidRDefault="000E2C51">
      <w:pPr>
        <w:pStyle w:val="a8"/>
        <w:snapToGrid/>
        <w:spacing w:line="280" w:lineRule="auto"/>
      </w:pPr>
    </w:p>
    <w:p w14:paraId="01833C7E" w14:textId="77777777" w:rsidR="000E2C51" w:rsidRDefault="000E2C51">
      <w:pPr>
        <w:pStyle w:val="a8"/>
        <w:snapToGrid/>
        <w:spacing w:line="280" w:lineRule="auto"/>
      </w:pPr>
    </w:p>
    <w:p w14:paraId="22B46778" w14:textId="77777777" w:rsidR="000E2C51" w:rsidRDefault="000E2C51">
      <w:pPr>
        <w:pStyle w:val="a8"/>
        <w:snapToGrid/>
        <w:spacing w:line="280" w:lineRule="auto"/>
      </w:pPr>
    </w:p>
    <w:p w14:paraId="7DF23B2F" w14:textId="77777777" w:rsidR="000E2C51" w:rsidRDefault="000E2C51">
      <w:pPr>
        <w:pStyle w:val="a8"/>
        <w:snapToGrid/>
        <w:spacing w:line="280" w:lineRule="auto"/>
      </w:pPr>
    </w:p>
    <w:p w14:paraId="50D5888D" w14:textId="77777777" w:rsidR="000E2C51" w:rsidRDefault="000E2C51">
      <w:pPr>
        <w:pStyle w:val="a8"/>
        <w:snapToGrid/>
        <w:spacing w:line="280" w:lineRule="auto"/>
      </w:pPr>
    </w:p>
    <w:p w14:paraId="2AE45EDE" w14:textId="77777777" w:rsidR="000E2C51" w:rsidRDefault="000E2C51">
      <w:pPr>
        <w:pStyle w:val="a8"/>
        <w:snapToGrid/>
        <w:spacing w:line="280" w:lineRule="auto"/>
      </w:pPr>
    </w:p>
    <w:p w14:paraId="161835BB" w14:textId="77777777" w:rsidR="000E2C51" w:rsidRDefault="000E2C51">
      <w:pPr>
        <w:pStyle w:val="a8"/>
        <w:snapToGrid/>
        <w:spacing w:line="280" w:lineRule="auto"/>
      </w:pPr>
    </w:p>
    <w:p w14:paraId="39D1FA8F" w14:textId="77777777" w:rsidR="000E2C51" w:rsidRDefault="000E2C51">
      <w:pPr>
        <w:pStyle w:val="a8"/>
        <w:snapToGrid/>
        <w:spacing w:line="280" w:lineRule="auto"/>
      </w:pPr>
    </w:p>
    <w:p w14:paraId="47861F8F" w14:textId="77777777" w:rsidR="000E2C51" w:rsidRDefault="000E2C51">
      <w:pPr>
        <w:pStyle w:val="a8"/>
        <w:snapToGrid/>
        <w:spacing w:line="280" w:lineRule="auto"/>
      </w:pPr>
    </w:p>
    <w:p w14:paraId="7F758218" w14:textId="77777777" w:rsidR="000E2C51" w:rsidRDefault="000E2C51">
      <w:pPr>
        <w:pStyle w:val="a8"/>
        <w:snapToGrid/>
        <w:spacing w:line="280" w:lineRule="auto"/>
      </w:pPr>
    </w:p>
    <w:p w14:paraId="5A0CC80E" w14:textId="77777777" w:rsidR="000E2C51" w:rsidRDefault="000E2C51">
      <w:pPr>
        <w:pStyle w:val="a8"/>
        <w:snapToGrid/>
        <w:spacing w:line="280" w:lineRule="auto"/>
      </w:pPr>
    </w:p>
    <w:p w14:paraId="3763AC4F" w14:textId="77777777" w:rsidR="000E2C51" w:rsidRDefault="000E2C51">
      <w:pPr>
        <w:pStyle w:val="a8"/>
        <w:snapToGrid/>
        <w:spacing w:line="280" w:lineRule="auto"/>
      </w:pPr>
    </w:p>
    <w:p w14:paraId="05D629C5" w14:textId="77777777" w:rsidR="000E2C51" w:rsidRDefault="000E2C51">
      <w:pPr>
        <w:pStyle w:val="a8"/>
        <w:snapToGrid/>
        <w:spacing w:line="280" w:lineRule="auto"/>
      </w:pPr>
    </w:p>
    <w:p w14:paraId="040D2098" w14:textId="77777777" w:rsidR="000E2C51" w:rsidRDefault="000E2C51">
      <w:pPr>
        <w:pStyle w:val="a8"/>
        <w:snapToGrid/>
        <w:spacing w:line="280" w:lineRule="auto"/>
      </w:pPr>
    </w:p>
    <w:p w14:paraId="06A81946" w14:textId="77777777" w:rsidR="000E2C51" w:rsidRDefault="000E2C51">
      <w:pPr>
        <w:pStyle w:val="a8"/>
        <w:snapToGrid/>
        <w:spacing w:line="280" w:lineRule="auto"/>
      </w:pPr>
    </w:p>
    <w:p w14:paraId="79DE52CA" w14:textId="77777777" w:rsidR="000E2C51" w:rsidRDefault="000E2C51">
      <w:pPr>
        <w:pStyle w:val="a8"/>
        <w:snapToGrid/>
        <w:spacing w:line="280" w:lineRule="auto"/>
      </w:pPr>
    </w:p>
    <w:p w14:paraId="611B10B5" w14:textId="77777777" w:rsidR="000E2C51" w:rsidRDefault="000E2C51">
      <w:pPr>
        <w:pStyle w:val="a8"/>
        <w:snapToGrid/>
        <w:spacing w:line="280" w:lineRule="auto"/>
      </w:pPr>
    </w:p>
    <w:p w14:paraId="665CDD5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A57BC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89405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6A11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0F253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13360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0C77D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F6AD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93C41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D60FC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2911E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A08A03" w14:textId="77777777" w:rsidR="000E2C51" w:rsidRDefault="009C47E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2A7D16F">
          <v:group id="_x0000_s1041" style="position:absolute;left:0;text-align:left;margin-left:294.1pt;margin-top:487.75pt;width:140.25pt;height:56.25pt;z-index:59;mso-position-horizontal-relative:page;mso-position-vertical-relative:page" coordsize="14025,5625">
            <v:shape id="_x0000_s1692342250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251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1F7236C" w14:textId="77777777" w:rsidR="000E2C51" w:rsidRDefault="009C47E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DB465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25783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822B0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B8886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5686F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8411D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AC23D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E8DB2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2D644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6BFBB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A456B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A0D13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8770D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01C37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B4D61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86282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BFBE1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ECEC6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5CFA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6D431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B4A7D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98E4E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92A2C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7A6D0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B47D4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3601C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EFF19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12DDD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D5EB6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B4CE5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5BFC0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E0631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4685A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82542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E21E2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AB7F6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4480D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0EB44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28012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C0454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2F6D8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8A5C2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DE3F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207EE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B273D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11B60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7FE3C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51677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FA04F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9E147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83AF5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EA401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AAC2D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01D3B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458B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6B5B2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94299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BE0C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BA9C6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0F7DD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5B8EE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86751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468AC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47FB6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5180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F6B9E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47919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A9153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EA94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D0F6A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92AFF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7688E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6DDEE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0D227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F0852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30F30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E8F0F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7048B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A31F7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FA5FD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3A6AA8" w14:textId="77777777" w:rsidR="000E2C51" w:rsidRDefault="009C47E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B1A6319">
          <v:group id="_x0000_s1038" style="position:absolute;left:0;text-align:left;margin-left:294.1pt;margin-top:487.75pt;width:140.25pt;height:56.25pt;z-index:58;mso-position-horizontal-relative:page;mso-position-vertical-relative:page" coordsize="14025,5625">
            <v:shape id="_x0000_s1692342252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253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301892FB" w14:textId="77777777" w:rsidR="000E2C51" w:rsidRDefault="009C47E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71A7C6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247A2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EFD1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F11E4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241E8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30CF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05FC6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B0177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80FE3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A5FAA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8D644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4CFDE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B5D91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56347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70B9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F4D51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0559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FF266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70A33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3178F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FAD10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32F5C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0CB30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3C1F0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7F3E7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8B21E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A1A01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87A37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97EC7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78D4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D5081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A4F01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9C6F7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6DD81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06CCD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EDCEB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21190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AF33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2847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0952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66134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DF05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FA353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D933E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A947D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34CC0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85189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0D3B1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A099D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3B186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235FD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21693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CE4B3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27FD2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6C2C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0AA2A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DFAF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62A97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0BB66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61A9D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BE8DA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E127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28542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31109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575CE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95071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3D645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3ED11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E852C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BB38BC" w14:textId="77777777" w:rsidR="000E2C51" w:rsidRDefault="009C47E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0E586C69">
          <v:group id="_x0000_s1035" style="position:absolute;left:0;text-align:left;margin-left:294.1pt;margin-top:487.75pt;width:140.25pt;height:56.25pt;z-index:57;mso-position-horizontal-relative:page;mso-position-vertical-relative:page" coordsize="14025,5625">
            <v:shape id="_x0000_s1692342254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255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EF676CA" w14:textId="77777777" w:rsidR="000E2C51" w:rsidRDefault="009C47E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47C6BD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423EB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6CFF6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8F9F4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DD9CB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D0F37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19DD4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4B931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7859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ACEBB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AA64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2944B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CE07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7B13F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A889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16946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47BF7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9B4E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ED552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E9DB6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9385A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7AC26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039B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1FA1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4269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59275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477FE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01F94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C54CD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21E6D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A0AC6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3BCE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727B3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EE386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F6F3E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F7C40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27211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2D818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F739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91FCE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A0520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78D40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69F9E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A6424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992C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8FE4B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45D17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28B2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1B38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F14A1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50EF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C81D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DEA42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4B12F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22DE6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B9EA8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664AB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4CAE2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C3364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05857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DE6AC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B2CC0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4AE95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E56CC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8A78B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45D25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A2D62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FE76C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E82C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8B329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12DE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EA458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AA46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03265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E2C6A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EBAF7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B8187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8E6C3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DA204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14C9E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3D1F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EB6333" w14:textId="77777777" w:rsidR="000E2C51" w:rsidRDefault="009C47E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1439FB4">
          <v:group id="_x0000_s1032" style="position:absolute;left:0;text-align:left;margin-left:294.1pt;margin-top:487.75pt;width:140.25pt;height:56.25pt;z-index:56;mso-position-horizontal-relative:page;mso-position-vertical-relative:page" coordsize="14025,5625">
            <v:shape id="_x0000_s1692342256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257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26CBDAD" w14:textId="77777777" w:rsidR="000E2C51" w:rsidRDefault="009C47E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E496D4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F2024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4D39C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AE49A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D6F8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BB72C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2FA1C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5EF6F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350BE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16F3F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9A0A0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80347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6AA03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911AA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B9174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BE834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BF83D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31339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95A81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F1C1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C5FAD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36064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9C377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08063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E2C10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14C02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1B728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4816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E50B4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EEB24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3A47E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E62BC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2A8BF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47992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CB6FF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9442A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CE09A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48D8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C7443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91FFA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0875B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97D59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EA47A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CC32F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C821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A70A4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4193B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DACF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71BB3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277F3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47A20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2043A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D05EB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CDA44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2370C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A9BB2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7EEBD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29809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36647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B8F3A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6775D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210A8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9DD12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6EC06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D72DF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0A553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72D5B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7DF86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AEFA8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CE03F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7A8B9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4A2BE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82DCC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5C064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687DD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AFC07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76C97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1C3506" w14:textId="77777777" w:rsidR="000E2C51" w:rsidRDefault="009C47E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A52B8FF">
          <v:group id="_x0000_s1029" style="position:absolute;left:0;text-align:left;margin-left:294.1pt;margin-top:487.75pt;width:140.25pt;height:56.25pt;z-index:55;mso-position-horizontal-relative:page;mso-position-vertical-relative:page" coordsize="14025,5625">
            <v:shape id="_x0000_s1692342258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259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B98E3F6" w14:textId="77777777" w:rsidR="000E2C51" w:rsidRDefault="009C47E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92AE9A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5216D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42FCE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ED696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F2ABA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B007E6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2BE16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7377B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C3DFD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6F6F2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083DE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3AC43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8760C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7AAF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86EAA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E4B42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F16F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8054A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3B4AA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AAC76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B1584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94275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5C0A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AD435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FCB3E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8D615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DCB6C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5BC3BB" w14:textId="77777777" w:rsidR="000E2C51" w:rsidRDefault="009C47E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628FEB2C">
          <v:group id="_x0000_s1026" style="position:absolute;left:0;text-align:left;margin-left:294.1pt;margin-top:487.75pt;width:140.25pt;height:56.25pt;z-index:54;mso-position-horizontal-relative:page;mso-position-vertical-relative:page" coordsize="14025,5625">
            <v:shape id="_x0000_s1692342260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2342261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7878683" w14:textId="77777777" w:rsidR="000E2C51" w:rsidRDefault="009C47E0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E70D0E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0BCE7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FC984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69B41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2F360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3818D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1E8ED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B46B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B4CE8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64923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4970F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80782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8EF6C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9E962D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F3FA5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D6B13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59893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F29F1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CEC69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A6863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78F9A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0D47B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841F9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BD29A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F44CF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39F41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55744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5A15BE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00E6F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A9CD3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32093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97C40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489DA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D510B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EE4E4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D32C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D13531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F23DD0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3A4A6C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606B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7CB9D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2C77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DA45CB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44D5F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08FA13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6E661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F9397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DDDEC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B82062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BF09F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EE5C0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DC984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38BDA5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D043FA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CC89E9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3A36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30BEF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1B2968" w14:textId="77777777" w:rsidR="000E2C51" w:rsidRDefault="000E2C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0E2C51">
      <w:headerReference w:type="even" r:id="rId10"/>
      <w:headerReference w:type="default" r:id="rId11"/>
      <w:footerReference w:type="even" r:id="rId12"/>
      <w:footerReference w:type="default" r:id="rId13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3C198" w14:textId="77777777" w:rsidR="009C47E0" w:rsidRDefault="009C47E0">
      <w:r>
        <w:separator/>
      </w:r>
    </w:p>
  </w:endnote>
  <w:endnote w:type="continuationSeparator" w:id="0">
    <w:p w14:paraId="5F7F49D1" w14:textId="77777777" w:rsidR="009C47E0" w:rsidRDefault="009C4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994AF" w14:textId="77777777" w:rsidR="000E2C51" w:rsidRDefault="009C47E0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AA524" w14:textId="77777777" w:rsidR="000E2C51" w:rsidRDefault="000E2C51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C84F9" w14:textId="77777777" w:rsidR="000E2C51" w:rsidRDefault="000E2C51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10ABA" w14:textId="77777777" w:rsidR="009C47E0" w:rsidRDefault="009C47E0">
      <w:r>
        <w:separator/>
      </w:r>
    </w:p>
  </w:footnote>
  <w:footnote w:type="continuationSeparator" w:id="0">
    <w:p w14:paraId="29387996" w14:textId="77777777" w:rsidR="009C47E0" w:rsidRDefault="009C47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CDA68" w14:textId="77777777" w:rsidR="000E2C51" w:rsidRDefault="000E2C5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E2C51" w14:paraId="0166C70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53B94C" w14:textId="77777777" w:rsidR="000E2C51" w:rsidRDefault="000E2C5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879A5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5F6B09" w14:textId="77777777" w:rsidR="000E2C51" w:rsidRDefault="009C47E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A05AC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D86350" w14:textId="77777777" w:rsidR="000E2C51" w:rsidRDefault="000E2C51">
          <w:pPr>
            <w:pStyle w:val="a8"/>
          </w:pPr>
        </w:p>
      </w:tc>
    </w:tr>
    <w:tr w:rsidR="000E2C51" w14:paraId="2052B49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ED747C" w14:textId="77777777" w:rsidR="000E2C51" w:rsidRDefault="000E2C5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9AB44E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03F1ED" w14:textId="77777777" w:rsidR="000E2C51" w:rsidRDefault="000E2C5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64BF8E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1575BE" w14:textId="77777777" w:rsidR="000E2C51" w:rsidRDefault="000E2C51">
          <w:pPr>
            <w:pStyle w:val="a8"/>
          </w:pPr>
        </w:p>
      </w:tc>
    </w:tr>
    <w:tr w:rsidR="000E2C51" w14:paraId="5111486B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FE7ECE3" w14:textId="77777777" w:rsidR="000E2C51" w:rsidRDefault="009C47E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F7791FD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28625D" w14:textId="77777777" w:rsidR="000E2C51" w:rsidRDefault="000E2C5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D526041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C43689E" w14:textId="77777777" w:rsidR="000E2C51" w:rsidRDefault="009C47E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E2C51" w14:paraId="0CBD086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14149A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6728B7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91ED56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4AFBEC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AF53FE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360726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</w:tr>
  </w:tbl>
  <w:p w14:paraId="4AF8622F" w14:textId="77777777" w:rsidR="000E2C51" w:rsidRDefault="000E2C51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B0E4C" w14:textId="77777777" w:rsidR="000E2C51" w:rsidRDefault="000E2C5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E2C51" w14:paraId="409F58A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90564C" w14:textId="77777777" w:rsidR="000E2C51" w:rsidRDefault="000E2C5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B6F8A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02B102" w14:textId="77777777" w:rsidR="000E2C51" w:rsidRDefault="009C47E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4D9C8D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7BACC2" w14:textId="77777777" w:rsidR="000E2C51" w:rsidRDefault="000E2C51">
          <w:pPr>
            <w:pStyle w:val="a8"/>
          </w:pPr>
        </w:p>
      </w:tc>
    </w:tr>
    <w:tr w:rsidR="000E2C51" w14:paraId="424A27E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18F821" w14:textId="77777777" w:rsidR="000E2C51" w:rsidRDefault="000E2C5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3CE53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F12CE" w14:textId="77777777" w:rsidR="000E2C51" w:rsidRDefault="000E2C5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13BB4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1C648D" w14:textId="77777777" w:rsidR="000E2C51" w:rsidRDefault="000E2C51">
          <w:pPr>
            <w:pStyle w:val="a8"/>
          </w:pPr>
        </w:p>
      </w:tc>
    </w:tr>
    <w:tr w:rsidR="000E2C51" w14:paraId="653D300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1E88E1F" w14:textId="77777777" w:rsidR="000E2C51" w:rsidRDefault="009C47E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1A11B9F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AD6CDD" w14:textId="77777777" w:rsidR="000E2C51" w:rsidRDefault="000E2C5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4364CC8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22C36C0" w14:textId="77777777" w:rsidR="000E2C51" w:rsidRDefault="009C47E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E2C51" w14:paraId="79AEE0E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6852EF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428538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FDB2DA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C31243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A06F9B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E649EE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</w:tr>
  </w:tbl>
  <w:p w14:paraId="44F7465A" w14:textId="77777777" w:rsidR="000E2C51" w:rsidRDefault="000E2C51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F8EED" w14:textId="77777777" w:rsidR="000E2C51" w:rsidRDefault="000E2C5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E2C51" w14:paraId="5A4C173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6AC4E1" w14:textId="77777777" w:rsidR="000E2C51" w:rsidRDefault="000E2C5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FE115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A97FA" w14:textId="77777777" w:rsidR="000E2C51" w:rsidRDefault="009C47E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E5383F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ABAE57" w14:textId="77777777" w:rsidR="000E2C51" w:rsidRDefault="000E2C51">
          <w:pPr>
            <w:pStyle w:val="a8"/>
          </w:pPr>
        </w:p>
      </w:tc>
    </w:tr>
    <w:tr w:rsidR="000E2C51" w14:paraId="75BC7F9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22BFF7" w14:textId="77777777" w:rsidR="000E2C51" w:rsidRDefault="000E2C5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B48AA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8F64BE" w14:textId="77777777" w:rsidR="000E2C51" w:rsidRDefault="000E2C5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18B5B3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FF646E" w14:textId="77777777" w:rsidR="000E2C51" w:rsidRDefault="000E2C51">
          <w:pPr>
            <w:pStyle w:val="a8"/>
          </w:pPr>
        </w:p>
      </w:tc>
    </w:tr>
    <w:tr w:rsidR="000E2C51" w14:paraId="60B56DA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B7897F4" w14:textId="77777777" w:rsidR="000E2C51" w:rsidRDefault="009C47E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C6A5777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AA3251" w14:textId="77777777" w:rsidR="000E2C51" w:rsidRDefault="000E2C5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A592F35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74DFAB" w14:textId="77777777" w:rsidR="000E2C51" w:rsidRDefault="009C47E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0E2C51" w14:paraId="5AEB4B0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3D556C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02E653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4AF30A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5AAE41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DBFBD5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58FCE8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</w:tr>
  </w:tbl>
  <w:p w14:paraId="0FA9A050" w14:textId="77777777" w:rsidR="000E2C51" w:rsidRDefault="000E2C51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4A301" w14:textId="77777777" w:rsidR="000E2C51" w:rsidRDefault="000E2C51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0E2C51" w14:paraId="66DB6AE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0E1E7B" w14:textId="77777777" w:rsidR="000E2C51" w:rsidRDefault="000E2C5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B4023D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C6C8C8" w14:textId="77777777" w:rsidR="000E2C51" w:rsidRDefault="009C47E0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118CC8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528C41" w14:textId="77777777" w:rsidR="000E2C51" w:rsidRDefault="000E2C51">
          <w:pPr>
            <w:pStyle w:val="a8"/>
          </w:pPr>
        </w:p>
      </w:tc>
    </w:tr>
    <w:tr w:rsidR="000E2C51" w14:paraId="2118DCE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A1498F" w14:textId="77777777" w:rsidR="000E2C51" w:rsidRDefault="000E2C51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8FAF6A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4965C0" w14:textId="77777777" w:rsidR="000E2C51" w:rsidRDefault="000E2C51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15455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9D3C22" w14:textId="77777777" w:rsidR="000E2C51" w:rsidRDefault="000E2C51">
          <w:pPr>
            <w:pStyle w:val="a8"/>
          </w:pPr>
        </w:p>
      </w:tc>
    </w:tr>
    <w:tr w:rsidR="000E2C51" w14:paraId="44DC6D4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DFBA86" w14:textId="77777777" w:rsidR="000E2C51" w:rsidRDefault="009C47E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F038564" w14:textId="77777777" w:rsidR="000E2C51" w:rsidRDefault="000E2C51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211796" w14:textId="77777777" w:rsidR="000E2C51" w:rsidRDefault="000E2C51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1928932" w14:textId="77777777" w:rsidR="000E2C51" w:rsidRDefault="000E2C51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DA60360" w14:textId="77777777" w:rsidR="000E2C51" w:rsidRDefault="009C47E0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0E2C51" w14:paraId="27862B6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58990D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F46F45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5DAB51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822901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6BD864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5943AE" w14:textId="77777777" w:rsidR="000E2C51" w:rsidRDefault="000E2C51">
          <w:pPr>
            <w:pStyle w:val="a8"/>
            <w:rPr>
              <w:sz w:val="4"/>
              <w:szCs w:val="4"/>
            </w:rPr>
          </w:pPr>
        </w:p>
      </w:tc>
    </w:tr>
  </w:tbl>
  <w:p w14:paraId="613BC2F1" w14:textId="77777777" w:rsidR="000E2C51" w:rsidRDefault="000E2C51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5F38"/>
    <w:multiLevelType w:val="multilevel"/>
    <w:tmpl w:val="84F41B4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AC3AB5"/>
    <w:multiLevelType w:val="multilevel"/>
    <w:tmpl w:val="EE12C23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AE489F"/>
    <w:multiLevelType w:val="multilevel"/>
    <w:tmpl w:val="619ACBB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89412DF"/>
    <w:multiLevelType w:val="multilevel"/>
    <w:tmpl w:val="3676B38A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65985221">
    <w:abstractNumId w:val="0"/>
  </w:num>
  <w:num w:numId="2" w16cid:durableId="476995916">
    <w:abstractNumId w:val="3"/>
  </w:num>
  <w:num w:numId="3" w16cid:durableId="1087068804">
    <w:abstractNumId w:val="2"/>
  </w:num>
  <w:num w:numId="4" w16cid:durableId="1417945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51"/>
    <w:rsid w:val="000E2C51"/>
    <w:rsid w:val="00744CB7"/>
    <w:rsid w:val="009C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F28C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MsoListParagraph0">
    <w:name w:val="MsoListParagraph"/>
    <w:qFormat/>
    <w:pPr>
      <w:autoSpaceDE w:val="0"/>
      <w:autoSpaceDN w:val="0"/>
      <w:spacing w:after="200"/>
      <w:ind w:left="1440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1310</Words>
  <Characters>7471</Characters>
  <Application>Microsoft Office Word</Application>
  <DocSecurity>4</DocSecurity>
  <Lines>62</Lines>
  <Paragraphs>17</Paragraphs>
  <ScaleCrop>false</ScaleCrop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2025-06-18T00:43:00Z</dcterms:created>
  <dcterms:modified xsi:type="dcterms:W3CDTF">2025-06-18T00:43:00Z</dcterms:modified>
</cp:coreProperties>
</file>