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after="0" w:before="0"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0" w:before="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pStyle w:val="Heading1"/>
        <w:keepNext w:val="0"/>
        <w:keepLines w:val="0"/>
        <w:shd w:fill="ffffff" w:val="clear"/>
        <w:spacing w:after="0" w:before="0" w:line="480" w:lineRule="auto"/>
        <w:jc w:val="center"/>
        <w:rPr>
          <w:rFonts w:ascii="Times New Roman" w:cs="Times New Roman" w:eastAsia="Times New Roman" w:hAnsi="Times New Roman"/>
          <w:b w:val="1"/>
          <w:bCs w:val="1"/>
          <w:sz w:val="22"/>
          <w:szCs w:val="22"/>
        </w:rPr>
      </w:pPr>
      <w:bookmarkStart w:colFirst="0" w:colLast="0" w:name="_r4dr7hhefo5b" w:id="0"/>
      <w:bookmarkEnd w:id="0"/>
      <w:r w:rsidDel="00000000" w:rsidR="00000000" w:rsidRPr="00000000">
        <w:rPr>
          <w:rFonts w:ascii="Times New Roman" w:cs="Times New Roman" w:eastAsia="Times New Roman" w:hAnsi="Times New Roman"/>
          <w:b w:val="1"/>
          <w:bCs w:val="1"/>
          <w:sz w:val="22"/>
          <w:szCs w:val="22"/>
          <w:rtl w:val="0"/>
        </w:rPr>
        <w:t xml:space="preserve">Design Thinking in HCI/AI Report</w:t>
      </w:r>
      <w:r w:rsidDel="00000000" w:rsidR="00000000" w:rsidRPr="00000000">
        <w:rPr>
          <w:rtl w:val="0"/>
        </w:rPr>
      </w:r>
    </w:p>
    <w:p w:rsidR="00000000" w:rsidDel="00000000" w:rsidP="00000000" w:rsidRDefault="00000000" w:rsidRPr="00000000" w14:paraId="00000005">
      <w:pPr>
        <w:shd w:fill="ffffff" w:val="clear"/>
        <w:spacing w:after="0" w:before="0"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0" w:before="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Trey Williams</w:t>
      </w:r>
    </w:p>
    <w:p w:rsidR="00000000" w:rsidDel="00000000" w:rsidP="00000000" w:rsidRDefault="00000000" w:rsidRPr="00000000" w14:paraId="00000007">
      <w:pPr>
        <w:spacing w:after="0" w:before="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the Cumberlands</w:t>
      </w:r>
    </w:p>
    <w:p w:rsidR="00000000" w:rsidDel="00000000" w:rsidP="00000000" w:rsidRDefault="00000000" w:rsidRPr="00000000" w14:paraId="00000008">
      <w:pPr>
        <w:spacing w:after="0" w:before="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MSAI-631-A01: Human-Computer Interaction. </w:t>
      </w:r>
    </w:p>
    <w:p w:rsidR="00000000" w:rsidDel="00000000" w:rsidP="00000000" w:rsidRDefault="00000000" w:rsidRPr="00000000" w14:paraId="00000009">
      <w:pPr>
        <w:spacing w:after="0" w:before="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w:t>
      </w:r>
      <w:r w:rsidDel="00000000" w:rsidR="00000000" w:rsidRPr="00000000">
        <w:rPr>
          <w:rFonts w:ascii="Times New Roman" w:cs="Times New Roman" w:eastAsia="Times New Roman" w:hAnsi="Times New Roman"/>
          <w:highlight w:val="white"/>
          <w:rtl w:val="0"/>
        </w:rPr>
        <w:t xml:space="preserve">Alan Dennis</w:t>
      </w:r>
      <w:r w:rsidDel="00000000" w:rsidR="00000000" w:rsidRPr="00000000">
        <w:rPr>
          <w:rtl w:val="0"/>
        </w:rPr>
      </w:r>
    </w:p>
    <w:p w:rsidR="00000000" w:rsidDel="00000000" w:rsidP="00000000" w:rsidRDefault="00000000" w:rsidRPr="00000000" w14:paraId="0000000A">
      <w:pPr>
        <w:spacing w:after="0" w:before="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6, 2026</w:t>
      </w:r>
    </w:p>
    <w:p w:rsidR="00000000" w:rsidDel="00000000" w:rsidP="00000000" w:rsidRDefault="00000000" w:rsidRPr="00000000" w14:paraId="0000000B">
      <w:pPr>
        <w:spacing w:after="0" w:before="0" w:line="48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0"/>
        <w:keepLines w:val="0"/>
        <w:shd w:fill="ffffff" w:val="clear"/>
        <w:spacing w:after="0" w:before="0" w:line="480" w:lineRule="auto"/>
        <w:jc w:val="center"/>
        <w:rPr>
          <w:rFonts w:ascii="Times New Roman" w:cs="Times New Roman" w:eastAsia="Times New Roman" w:hAnsi="Times New Roman"/>
          <w:b w:val="1"/>
          <w:bCs w:val="1"/>
          <w:sz w:val="22"/>
          <w:szCs w:val="22"/>
        </w:rPr>
      </w:pPr>
      <w:bookmarkStart w:colFirst="0" w:colLast="0" w:name="_ymqfhd8qqphw" w:id="1"/>
      <w:bookmarkEnd w:id="1"/>
      <w:r w:rsidDel="00000000" w:rsidR="00000000" w:rsidRPr="00000000">
        <w:rPr>
          <w:rFonts w:ascii="Times New Roman" w:cs="Times New Roman" w:eastAsia="Times New Roman" w:hAnsi="Times New Roman"/>
          <w:b w:val="1"/>
          <w:bCs w:val="1"/>
          <w:sz w:val="22"/>
          <w:szCs w:val="22"/>
          <w:rtl w:val="0"/>
        </w:rPr>
        <w:t xml:space="preserve">Design Thinking in HCI/AI Report</w:t>
      </w:r>
    </w:p>
    <w:p w:rsidR="00000000" w:rsidDel="00000000" w:rsidP="00000000" w:rsidRDefault="00000000" w:rsidRPr="00000000" w14:paraId="0000000D">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Artificial Intelligence (AI) is changing the traditional relationship between humans and computers. Human-computer interaction (HCI) is no longer limited to users giving predictable commands to software; individuals are increasingly interacting with AI systems that recommend, generate, predict, and act independently. Design Thinking is a human-centered method for determining what users actually need before deciding how to use technology to solve a specific problem. This approach influences how HCI and AI systems are developed, while HCI research provides information about how humans interact with technology. The inclusion of AI introduces new capabilities and problems that Design Thinking must now address. This paper will examine Design Thinking, its relationship with HCI and Human-AI Interaction (HAII), and whether the process is useful even for relatively simple problems (Chignell et al., 2023; McKinsey &amp; Company, 2023).</w:t>
      </w:r>
      <w:r w:rsidDel="00000000" w:rsidR="00000000" w:rsidRPr="00000000">
        <w:rPr>
          <w:rtl w:val="0"/>
        </w:rPr>
      </w:r>
    </w:p>
    <w:p w:rsidR="00000000" w:rsidDel="00000000" w:rsidP="00000000" w:rsidRDefault="00000000" w:rsidRPr="00000000" w14:paraId="0000000E">
      <w:pPr>
        <w:spacing w:after="0" w:before="0" w:line="4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What Is Design Thinking?</w:t>
      </w:r>
    </w:p>
    <w:p w:rsidR="00000000" w:rsidDel="00000000" w:rsidP="00000000" w:rsidRDefault="00000000" w:rsidRPr="00000000" w14:paraId="0000000F">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Design thinking is an iterative process that focuses on human users and solving the actual problem rather than immediately choosing a technological solution. McKinsey describes it as a systemic, intuitive, customer-focused problem-solving approach (McKinsey &amp; Company, 2023). The process is commonly divided into several stages. The first stage is empathy, in which the designer seeks to understand users and their experiences. The next stage is defining the problem so the team can identify what actually needs to be solved. During ideation, the team develops multiple possible solutions before moving into prototyping, where an inexpensive or simplified version of the product is created. The final stage is testing, which allows users to interact with the prototype and provide feedback. That feedback may reveal new problems or send the design team back to an earlier stage of the process (McKinsey &amp; Company, 2023). </w:t>
      </w:r>
    </w:p>
    <w:p w:rsidR="00000000" w:rsidDel="00000000" w:rsidP="00000000" w:rsidRDefault="00000000" w:rsidRPr="00000000" w14:paraId="00000010">
      <w:pPr>
        <w:spacing w:after="0" w:before="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 Design Thinking to HCD/UCD</w:t>
      </w:r>
    </w:p>
    <w:p w:rsidR="00000000" w:rsidDel="00000000" w:rsidP="00000000" w:rsidRDefault="00000000" w:rsidRPr="00000000" w14:paraId="00000011">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Design thinking has strong connections to human-centered design (HCD) and user-centered design (UCD). HCD focuses broadly on people’s needs, capabilities, context, and experiences, while UCD places actual users and their requirements at the center of the design process. The primary difference is that design thinking is a problem-solving method, while HCD and UCD are design philosophies oriented toward the human or user. Although these concepts share many similarities, developers should not simply build what they think users need. Instead, they should involve users and consider their actual experiences throughout the design process (Interaction Design Foundation, 2021). </w:t>
      </w:r>
    </w:p>
    <w:p w:rsidR="00000000" w:rsidDel="00000000" w:rsidP="00000000" w:rsidRDefault="00000000" w:rsidRPr="00000000" w14:paraId="00000012">
      <w:pPr>
        <w:spacing w:after="0" w:before="0" w:line="48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Design Thinking</w:t>
      </w:r>
    </w:p>
    <w:p w:rsidR="00000000" w:rsidDel="00000000" w:rsidP="00000000" w:rsidRDefault="00000000" w:rsidRPr="00000000" w14:paraId="00000013">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At work, I have been building a project to predict whether a recruit will successfully graduate from training. The initial technical problem was simply to build a machine-learning model capable of making that prediction. When applying design thinking, however, the question changes to, “Who will actually use this system?” Will it be the recruit, the recruiter, or the training manager? The answer determines what information each user actually needs. A prospective recruit does not care about ROC-AUC scores, SHAP values, or how the final model architecture works. They need understandable information about their probability of success and possible employment alternatives. The system can provide a graduation probability, recommend jobs where the individual may have a greater chance of success, explain the recommendation, and offer alternative employment options. To test this approach, I built an application using HTML and JavaScript and had prospective users interact with the interface to determine whether they understood the recommendations. I then iterated the design based on their feedback. The technically best model is not necessarily the best product if the intended user cannot understand or effectively use its output. This reflects the idea that AI should complement human capabilities and address an actual user need rather than being incorporated simply because the technology is available (Kore, 2022). </w:t>
      </w:r>
    </w:p>
    <w:p w:rsidR="00000000" w:rsidDel="00000000" w:rsidP="00000000" w:rsidRDefault="00000000" w:rsidRPr="00000000" w14:paraId="00000014">
      <w:pPr>
        <w:spacing w:after="0" w:before="0" w:line="48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How Design Thinking Benefits HCI</w:t>
      </w:r>
    </w:p>
    <w:p w:rsidR="00000000" w:rsidDel="00000000" w:rsidP="00000000" w:rsidRDefault="00000000" w:rsidRPr="00000000" w14:paraId="00000015">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HCI is closely connected to design thinking. Design thinking gives HCI practitioners a practical process for translating what they learn about humans into system designs. This helps designers reduce assumptions about their users and identify usability problems earlier in the development process. It also encourages iterative usability testing while improving accessibility, navigation, and overall ease of use. At the same time, it can reduce unnecessary complexity and better align system features with what users actually need. Developers naturally understand systems differently from inexperienced users, so design thinking helps counter the tendency to design for developers rather than users (Interaction Design Foundation, 2016). </w:t>
      </w:r>
    </w:p>
    <w:p w:rsidR="00000000" w:rsidDel="00000000" w:rsidP="00000000" w:rsidRDefault="00000000" w:rsidRPr="00000000" w14:paraId="00000016">
      <w:pPr>
        <w:spacing w:after="0" w:before="0" w:line="48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Personalization, Customization, and Design Thinking</w:t>
      </w:r>
    </w:p>
    <w:p w:rsidR="00000000" w:rsidDel="00000000" w:rsidP="00000000" w:rsidRDefault="00000000" w:rsidRPr="00000000" w14:paraId="00000017">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Personalization and customization are also important considerations in design thinking. Personalization occurs when the system adapts to the user, while customization occurs when users explicitly change the system to fit their needs (Schade, 2016). Personalization gives more control to the system, while customization gives more control to the user. AI can improve the user experience through personalized recommendations, AI assistants, adaptive interfaces, and generated responses tailored to the user. Design thinking helps developers determine whether users actually want this level of personalization. Although personalization may improve convenience, excessive personalization can reduce transparency or user control. AI has impacted design thinking by enabling developers to generate ideas, prototypes, interfaces, and alternative solutions much faster. This speed makes the early stages of design thinking more important, as developers can quickly build a technically impressive solution before confirming that it actually solves the user’s problem (Kore, 2022; McKinsey &amp; Company, 2023). Neither personalization nor customization should be used to compensate for an inherently poor interface (Schade, 2016). </w:t>
      </w:r>
    </w:p>
    <w:p w:rsidR="00000000" w:rsidDel="00000000" w:rsidP="00000000" w:rsidRDefault="00000000" w:rsidRPr="00000000" w14:paraId="00000018">
      <w:pPr>
        <w:spacing w:after="0" w:before="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Simple Problems</w:t>
      </w:r>
    </w:p>
    <w:p w:rsidR="00000000" w:rsidDel="00000000" w:rsidP="00000000" w:rsidRDefault="00000000" w:rsidRPr="00000000" w14:paraId="00000019">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Simple problems may not require every step of the design thinking process. For many small tasks, using the full process may be excessive. However, the basic principles can still apply when developing a solution to a problem. Understanding the user and defining the problem may be as simple as reviewing an assignment and determining what is required. Developing an outline can be similar to ideation and prototyping, while writing and revising a draft can serve as testing and iteration. This demonstrates how design thinking can be scaled to the complexity of a problem rather than requiring the full formal process every time (McKinsey &amp; Company, 2023).</w:t>
      </w:r>
    </w:p>
    <w:p w:rsidR="00000000" w:rsidDel="00000000" w:rsidP="00000000" w:rsidRDefault="00000000" w:rsidRPr="00000000" w14:paraId="0000001A">
      <w:pPr>
        <w:spacing w:after="0" w:before="0" w:line="48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Conclusion</w:t>
      </w:r>
    </w:p>
    <w:p w:rsidR="00000000" w:rsidDel="00000000" w:rsidP="00000000" w:rsidRDefault="00000000" w:rsidRPr="00000000" w14:paraId="0000001B">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Design thinking improves HCI by centering the design process on the user and improves HAII by considering trust, control, errors, and user expectations. HCI provides insight into how people interact with technology, while AI expands both the capabilities and the complexity designers must address. AI also makes it easier than ever to build technically sophisticated systems, which makes understanding the human problem more important in design thinking, not less. Design thinking does not need to be applied at full scale to every problem, but its underlying principles of understanding, defining, exploring, testing, and revising remain useful even for relatively simple tasks. </w:t>
      </w:r>
      <w:r w:rsidDel="00000000" w:rsidR="00000000" w:rsidRPr="00000000">
        <w:rPr>
          <w:rtl w:val="0"/>
        </w:rPr>
      </w:r>
    </w:p>
    <w:p w:rsidR="00000000" w:rsidDel="00000000" w:rsidP="00000000" w:rsidRDefault="00000000" w:rsidRPr="00000000" w14:paraId="0000001C">
      <w:pPr>
        <w:pStyle w:val="Heading3"/>
        <w:keepNext w:val="0"/>
        <w:keepLines w:val="0"/>
        <w:spacing w:after="0" w:before="0" w:line="480" w:lineRule="auto"/>
        <w:jc w:val="center"/>
        <w:rPr>
          <w:rFonts w:ascii="Times New Roman" w:cs="Times New Roman" w:eastAsia="Times New Roman" w:hAnsi="Times New Roman"/>
          <w:b w:val="1"/>
          <w:bCs w:val="1"/>
          <w:color w:val="000000"/>
          <w:sz w:val="22"/>
          <w:szCs w:val="22"/>
        </w:rPr>
      </w:pPr>
      <w:bookmarkStart w:colFirst="0" w:colLast="0" w:name="_ol2e6gi9kdlk" w:id="2"/>
      <w:bookmarkEnd w:id="2"/>
      <w:r w:rsidDel="00000000" w:rsidR="00000000" w:rsidRPr="00000000">
        <w:rPr>
          <w:rFonts w:ascii="Times New Roman" w:cs="Times New Roman" w:eastAsia="Times New Roman" w:hAnsi="Times New Roman"/>
          <w:b w:val="1"/>
          <w:bCs w:val="1"/>
          <w:color w:val="000000"/>
          <w:sz w:val="22"/>
          <w:szCs w:val="22"/>
          <w:rtl w:val="0"/>
        </w:rPr>
        <w:t xml:space="preserve">AI Tools and Project Repository Disclosure</w:t>
      </w:r>
    </w:p>
    <w:p w:rsidR="00000000" w:rsidDel="00000000" w:rsidP="00000000" w:rsidRDefault="00000000" w:rsidRPr="00000000" w14:paraId="0000001D">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ChatGPT and Grammarly to support brainstorming and grammar revision.</w:t>
      </w:r>
    </w:p>
    <w:p w:rsidR="00000000" w:rsidDel="00000000" w:rsidP="00000000" w:rsidRDefault="00000000" w:rsidRPr="00000000" w14:paraId="0000001E">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reviewed, verified, and revised all AI-assisted content and accept responsibility for the final submitted work.</w:t>
      </w:r>
    </w:p>
    <w:p w:rsidR="00000000" w:rsidDel="00000000" w:rsidP="00000000" w:rsidRDefault="00000000" w:rsidRPr="00000000" w14:paraId="0000001F">
      <w:pPr>
        <w:spacing w:after="0" w:before="0" w:line="48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Project repository: </w:t>
      </w:r>
      <w:r w:rsidDel="00000000" w:rsidR="00000000" w:rsidRPr="00000000">
        <w:rPr>
          <w:rFonts w:ascii="Times New Roman" w:cs="Times New Roman" w:eastAsia="Times New Roman" w:hAnsi="Times New Roman"/>
          <w:u w:val="single"/>
          <w:rtl w:val="0"/>
        </w:rPr>
        <w:t xml:space="preserve">lunchtrey84/MSAI_631_REPO</w:t>
      </w:r>
    </w:p>
    <w:p w:rsidR="00000000" w:rsidDel="00000000" w:rsidP="00000000" w:rsidRDefault="00000000" w:rsidRPr="00000000" w14:paraId="00000020">
      <w:pPr>
        <w:spacing w:after="0"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before="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023">
      <w:pPr>
        <w:spacing w:after="0" w:before="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Chignell, M., Wang, L., Zare, A., &amp; Li, J. (2023). The evolution of HCI and human factors: Integrating human and artificial intelligence. </w:t>
      </w:r>
      <w:r w:rsidDel="00000000" w:rsidR="00000000" w:rsidRPr="00000000">
        <w:rPr>
          <w:rFonts w:ascii="Times New Roman" w:cs="Times New Roman" w:eastAsia="Times New Roman" w:hAnsi="Times New Roman"/>
          <w:i w:val="1"/>
          <w:iCs w:val="1"/>
          <w:rtl w:val="0"/>
        </w:rPr>
        <w:t xml:space="preserve">ACM Transactions on Computer-Human Interaction, 30</w:t>
      </w:r>
      <w:r w:rsidDel="00000000" w:rsidR="00000000" w:rsidRPr="00000000">
        <w:rPr>
          <w:rFonts w:ascii="Times New Roman" w:cs="Times New Roman" w:eastAsia="Times New Roman" w:hAnsi="Times New Roman"/>
          <w:rtl w:val="0"/>
        </w:rPr>
        <w:t xml:space="preserve">(2), Article 17. </w:t>
      </w:r>
      <w:r w:rsidDel="00000000" w:rsidR="00000000" w:rsidRPr="00000000">
        <w:rPr>
          <w:rFonts w:ascii="Times New Roman" w:cs="Times New Roman" w:eastAsia="Times New Roman" w:hAnsi="Times New Roman"/>
          <w:rtl w:val="0"/>
        </w:rPr>
        <w:t xml:space="preserve">https://doi.org/10.1145/3557891</w:t>
      </w:r>
      <w:r w:rsidDel="00000000" w:rsidR="00000000" w:rsidRPr="00000000">
        <w:rPr>
          <w:rtl w:val="0"/>
        </w:rPr>
      </w:r>
    </w:p>
    <w:p w:rsidR="00000000" w:rsidDel="00000000" w:rsidP="00000000" w:rsidRDefault="00000000" w:rsidRPr="00000000" w14:paraId="00000024">
      <w:pPr>
        <w:spacing w:after="0" w:before="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 Design Foundation. (2016, June 5). </w:t>
      </w:r>
      <w:r w:rsidDel="00000000" w:rsidR="00000000" w:rsidRPr="00000000">
        <w:rPr>
          <w:rFonts w:ascii="Times New Roman" w:cs="Times New Roman" w:eastAsia="Times New Roman" w:hAnsi="Times New Roman"/>
          <w:i w:val="1"/>
          <w:iCs w:val="1"/>
          <w:rtl w:val="0"/>
        </w:rPr>
        <w:t xml:space="preserve">What is user-centered design (UCD)?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https://ixdf.org/literature/topics/user-centered-design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spacing w:after="0" w:before="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 Design Foundation. (2021, June 14). </w:t>
      </w:r>
      <w:r w:rsidDel="00000000" w:rsidR="00000000" w:rsidRPr="00000000">
        <w:rPr>
          <w:rFonts w:ascii="Times New Roman" w:cs="Times New Roman" w:eastAsia="Times New Roman" w:hAnsi="Times New Roman"/>
          <w:i w:val="1"/>
          <w:iCs w:val="1"/>
          <w:rtl w:val="0"/>
        </w:rPr>
        <w:t xml:space="preserve">What is human-centered design (HCD)? </w:t>
      </w:r>
      <w:r w:rsidDel="00000000" w:rsidR="00000000" w:rsidRPr="00000000">
        <w:rPr>
          <w:rFonts w:ascii="Times New Roman" w:cs="Times New Roman" w:eastAsia="Times New Roman" w:hAnsi="Times New Roman"/>
          <w:rtl w:val="0"/>
        </w:rPr>
        <w:t xml:space="preserve">https://ixdf.org/literature/topics/human-centered-design </w:t>
      </w:r>
      <w:r w:rsidDel="00000000" w:rsidR="00000000" w:rsidRPr="00000000">
        <w:rPr>
          <w:rtl w:val="0"/>
        </w:rPr>
      </w:r>
    </w:p>
    <w:p w:rsidR="00000000" w:rsidDel="00000000" w:rsidP="00000000" w:rsidRDefault="00000000" w:rsidRPr="00000000" w14:paraId="00000026">
      <w:pPr>
        <w:spacing w:after="0" w:before="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Kore, A. (2022). </w:t>
      </w:r>
      <w:r w:rsidDel="00000000" w:rsidR="00000000" w:rsidRPr="00000000">
        <w:rPr>
          <w:rFonts w:ascii="Times New Roman" w:cs="Times New Roman" w:eastAsia="Times New Roman" w:hAnsi="Times New Roman"/>
          <w:i w:val="1"/>
          <w:iCs w:val="1"/>
          <w:rtl w:val="0"/>
        </w:rPr>
        <w:t xml:space="preserve">Designing human-centric AI experiences</w:t>
      </w:r>
      <w:r w:rsidDel="00000000" w:rsidR="00000000" w:rsidRPr="00000000">
        <w:rPr>
          <w:rFonts w:ascii="Times New Roman" w:cs="Times New Roman" w:eastAsia="Times New Roman" w:hAnsi="Times New Roman"/>
          <w:rtl w:val="0"/>
        </w:rPr>
        <w:t xml:space="preserve">. Springer Nature. </w:t>
      </w:r>
      <w:r w:rsidDel="00000000" w:rsidR="00000000" w:rsidRPr="00000000">
        <w:rPr>
          <w:rFonts w:ascii="Times New Roman" w:cs="Times New Roman" w:eastAsia="Times New Roman" w:hAnsi="Times New Roman"/>
          <w:rtl w:val="0"/>
        </w:rPr>
        <w:t xml:space="preserve">https://reader2.yuzu.com/books/9781484280881</w:t>
      </w:r>
    </w:p>
    <w:p w:rsidR="00000000" w:rsidDel="00000000" w:rsidP="00000000" w:rsidRDefault="00000000" w:rsidRPr="00000000" w14:paraId="00000027">
      <w:pPr>
        <w:spacing w:after="0" w:before="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McKinsey &amp; Company. (2023, May 18). </w:t>
      </w:r>
      <w:r w:rsidDel="00000000" w:rsidR="00000000" w:rsidRPr="00000000">
        <w:rPr>
          <w:rFonts w:ascii="Times New Roman" w:cs="Times New Roman" w:eastAsia="Times New Roman" w:hAnsi="Times New Roman"/>
          <w:i w:val="1"/>
          <w:iCs w:val="1"/>
          <w:rtl w:val="0"/>
        </w:rPr>
        <w:t xml:space="preserve">How to solve problems with design thinking</w:t>
      </w:r>
      <w:r w:rsidDel="00000000" w:rsidR="00000000" w:rsidRPr="00000000">
        <w:rPr>
          <w:rFonts w:ascii="Times New Roman" w:cs="Times New Roman" w:eastAsia="Times New Roman" w:hAnsi="Times New Roman"/>
          <w:rtl w:val="0"/>
        </w:rPr>
        <w:t xml:space="preserve">.</w:t>
      </w:r>
      <w:hyperlink r:id="rId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rtl w:val="0"/>
        </w:rPr>
        <w:t xml:space="preserve">https://www.mckinsey.com/featured-insights/mckinsey-guide-to-problem-solving/how-to-solve-problems-with-design-thinking </w:t>
      </w:r>
      <w:r w:rsidDel="00000000" w:rsidR="00000000" w:rsidRPr="00000000">
        <w:rPr>
          <w:rtl w:val="0"/>
        </w:rPr>
      </w:r>
    </w:p>
    <w:p w:rsidR="00000000" w:rsidDel="00000000" w:rsidP="00000000" w:rsidRDefault="00000000" w:rsidRPr="00000000" w14:paraId="00000028">
      <w:pPr>
        <w:spacing w:after="0" w:before="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Schade, A. (2016, July 10). </w:t>
      </w:r>
      <w:r w:rsidDel="00000000" w:rsidR="00000000" w:rsidRPr="00000000">
        <w:rPr>
          <w:rFonts w:ascii="Times New Roman" w:cs="Times New Roman" w:eastAsia="Times New Roman" w:hAnsi="Times New Roman"/>
          <w:i w:val="1"/>
          <w:iCs w:val="1"/>
          <w:rtl w:val="0"/>
        </w:rPr>
        <w:t xml:space="preserve">Customization vs. personalization in the user experience</w:t>
      </w:r>
      <w:r w:rsidDel="00000000" w:rsidR="00000000" w:rsidRPr="00000000">
        <w:rPr>
          <w:rFonts w:ascii="Times New Roman" w:cs="Times New Roman" w:eastAsia="Times New Roman" w:hAnsi="Times New Roman"/>
          <w:rtl w:val="0"/>
        </w:rPr>
        <w:t xml:space="preserve">. Nielsen Norman Group. https://www.nngroup.com/articles/customization-personalization/</w:t>
      </w:r>
      <w:r w:rsidDel="00000000" w:rsidR="00000000" w:rsidRPr="00000000">
        <w:rPr>
          <w:rtl w:val="0"/>
        </w:rPr>
      </w:r>
    </w:p>
    <w:sectPr>
      <w:headerReference r:id="rId7" w:type="default"/>
      <w:head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9360"/>
      </w:tabs>
      <w:spacing w:after="0" w:before="0" w:line="360" w:lineRule="auto"/>
      <w:rPr>
        <w:rFonts w:ascii="Times New Roman" w:cs="Times New Roman" w:eastAsia="Times New Roman" w:hAnsi="Times New Roman"/>
        <w:b w:val="1"/>
        <w:bCs w:val="1"/>
      </w:rPr>
    </w:pPr>
    <w:bookmarkStart w:colFirst="0" w:colLast="0" w:name="_axrmkxksksz1" w:id="3"/>
    <w:bookmarkEnd w:id="3"/>
    <w:r w:rsidDel="00000000" w:rsidR="00000000" w:rsidRPr="00000000">
      <w:rPr>
        <w:rFonts w:ascii="Times New Roman" w:cs="Times New Roman" w:eastAsia="Times New Roman" w:hAnsi="Times New Roman"/>
        <w:sz w:val="22"/>
        <w:szCs w:val="22"/>
        <w:rtl w:val="0"/>
      </w:rPr>
      <w:t xml:space="preserve">DESIGN THINKING IN HCI/AI REPORT</w:t>
    </w:r>
    <w:r w:rsidDel="00000000" w:rsidR="00000000" w:rsidRPr="00000000">
      <w:rPr>
        <w:rFonts w:ascii="Times New Roman" w:cs="Times New Roman" w:eastAsia="Times New Roman" w:hAnsi="Times New Roman"/>
        <w:b w:val="1"/>
        <w:bCs w:val="1"/>
        <w:color w:val="262626"/>
        <w:sz w:val="22"/>
        <w:szCs w:val="22"/>
        <w:rtl w:val="0"/>
      </w:rPr>
      <w:tab/>
    </w: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A">
    <w:pPr>
      <w:jc w:val="right"/>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ckinsey.com/featured-insights/mckinsey-guide-to-problem-solving/how-to-solve-problems-with-design-thinking?utm_source=chatgpt.com"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