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00FA" w14:textId="77777777" w:rsidR="002B368E" w:rsidRPr="004B66A0" w:rsidRDefault="00056A87">
      <w:pPr>
        <w:pStyle w:val="Header"/>
        <w:tabs>
          <w:tab w:val="clear" w:pos="4320"/>
          <w:tab w:val="clear" w:pos="8640"/>
        </w:tabs>
        <w:rPr>
          <w:rFonts w:cs="Arial"/>
          <w:szCs w:val="24"/>
        </w:rPr>
      </w:pPr>
      <w:r w:rsidRPr="00056A87">
        <w:rPr>
          <w:rFonts w:cs="Arial"/>
          <w:szCs w:val="24"/>
        </w:rPr>
        <w:t>Department of State Hospitals – Napa</w:t>
      </w:r>
    </w:p>
    <w:p w14:paraId="013931F1" w14:textId="77777777" w:rsidR="003A4A5D" w:rsidRDefault="003A4A5D" w:rsidP="00750C5C">
      <w:pPr>
        <w:rPr>
          <w:rFonts w:cs="Arial"/>
        </w:rPr>
      </w:pPr>
    </w:p>
    <w:p w14:paraId="0A3DAA18" w14:textId="77777777" w:rsidR="00750C5C" w:rsidRDefault="00750C5C" w:rsidP="00750C5C">
      <w:pPr>
        <w:rPr>
          <w:rFonts w:cs="Arial"/>
        </w:rPr>
      </w:pPr>
    </w:p>
    <w:p w14:paraId="7AB30F64" w14:textId="454CB3EC" w:rsidR="00750C5C" w:rsidRDefault="003836C4" w:rsidP="00750C5C">
      <w:pPr>
        <w:rPr>
          <w:rFonts w:cs="Arial"/>
        </w:rPr>
      </w:pPr>
      <w:r>
        <w:rPr>
          <w:rFonts w:cs="Arial"/>
        </w:rPr>
        <w:t>Re:</w:t>
      </w:r>
      <w:r w:rsidR="00056A87">
        <w:rPr>
          <w:rFonts w:cs="Arial"/>
        </w:rPr>
        <w:t xml:space="preserve"> [LAST, First Middle] </w:t>
      </w:r>
    </w:p>
    <w:p w14:paraId="42626F45" w14:textId="77777777" w:rsidR="00750C5C" w:rsidRDefault="00056A87" w:rsidP="00056A87">
      <w:pPr>
        <w:tabs>
          <w:tab w:val="left" w:pos="5760"/>
        </w:tabs>
        <w:rPr>
          <w:rFonts w:cs="Arial"/>
        </w:rPr>
      </w:pPr>
      <w:r>
        <w:rPr>
          <w:rFonts w:cs="Arial"/>
        </w:rPr>
        <w:tab/>
      </w:r>
      <w:r w:rsidR="00750C5C">
        <w:rPr>
          <w:rFonts w:cs="Arial"/>
        </w:rPr>
        <w:t>Court Number:</w:t>
      </w:r>
      <w:r>
        <w:rPr>
          <w:rFonts w:cs="Arial"/>
        </w:rPr>
        <w:t xml:space="preserve"> </w:t>
      </w:r>
    </w:p>
    <w:p w14:paraId="55537691" w14:textId="77777777" w:rsidR="00750C5C" w:rsidRDefault="00056A87" w:rsidP="00056A87">
      <w:pPr>
        <w:tabs>
          <w:tab w:val="left" w:pos="5760"/>
        </w:tabs>
        <w:rPr>
          <w:rFonts w:cs="Arial"/>
        </w:rPr>
      </w:pPr>
      <w:r>
        <w:rPr>
          <w:rFonts w:cs="Arial"/>
        </w:rPr>
        <w:tab/>
      </w:r>
      <w:r w:rsidR="00750C5C">
        <w:rPr>
          <w:rFonts w:cs="Arial"/>
        </w:rPr>
        <w:t>CII:</w:t>
      </w:r>
      <w:r>
        <w:rPr>
          <w:rFonts w:cs="Arial"/>
        </w:rPr>
        <w:t xml:space="preserve"> </w:t>
      </w:r>
    </w:p>
    <w:p w14:paraId="7DF883F8" w14:textId="77777777" w:rsidR="00750C5C" w:rsidRDefault="00056A87" w:rsidP="00056A87">
      <w:pPr>
        <w:tabs>
          <w:tab w:val="left" w:pos="5760"/>
        </w:tabs>
        <w:rPr>
          <w:rFonts w:cs="Arial"/>
        </w:rPr>
      </w:pPr>
      <w:r>
        <w:rPr>
          <w:rFonts w:cs="Arial"/>
        </w:rPr>
        <w:tab/>
      </w:r>
      <w:r w:rsidR="00750C5C">
        <w:rPr>
          <w:rFonts w:cs="Arial"/>
        </w:rPr>
        <w:t>Maximum Commitment Date:</w:t>
      </w:r>
      <w:r>
        <w:rPr>
          <w:rFonts w:cs="Arial"/>
        </w:rPr>
        <w:t xml:space="preserve"> </w:t>
      </w:r>
    </w:p>
    <w:p w14:paraId="41EBC57E" w14:textId="77777777" w:rsidR="00750C5C" w:rsidRPr="00056A87" w:rsidRDefault="00750C5C" w:rsidP="00056A87">
      <w:pPr>
        <w:rPr>
          <w:rFonts w:cs="Arial"/>
        </w:rPr>
      </w:pPr>
    </w:p>
    <w:p w14:paraId="0D044B1E" w14:textId="02776D0D" w:rsidR="00750C5C" w:rsidRDefault="00750C5C" w:rsidP="00750C5C">
      <w:pPr>
        <w:rPr>
          <w:rFonts w:cs="Arial"/>
        </w:rPr>
      </w:pPr>
      <w:r>
        <w:rPr>
          <w:rFonts w:cs="Arial"/>
        </w:rPr>
        <w:t>This report is pursuant to</w:t>
      </w:r>
      <w:r w:rsidR="00753A4D">
        <w:rPr>
          <w:rFonts w:cs="Arial"/>
        </w:rPr>
        <w:t xml:space="preserve"> Penal Code Section </w:t>
      </w:r>
      <w:r w:rsidR="00A707C4">
        <w:rPr>
          <w:rFonts w:cs="Arial"/>
        </w:rPr>
        <w:t xml:space="preserve">2970 and </w:t>
      </w:r>
      <w:r w:rsidR="00753A4D">
        <w:rPr>
          <w:rFonts w:cs="Arial"/>
        </w:rPr>
        <w:t>2972</w:t>
      </w:r>
      <w:r w:rsidR="003E554C">
        <w:rPr>
          <w:rFonts w:cs="Arial"/>
        </w:rPr>
        <w:t>.</w:t>
      </w:r>
    </w:p>
    <w:p w14:paraId="78C2774A" w14:textId="77777777" w:rsidR="00750C5C" w:rsidRPr="00876BC6" w:rsidRDefault="00750C5C" w:rsidP="00AA448C">
      <w:pPr>
        <w:rPr>
          <w:rFonts w:cs="Arial"/>
        </w:rPr>
      </w:pPr>
    </w:p>
    <w:p w14:paraId="57675754" w14:textId="77777777" w:rsidR="00750C5C" w:rsidRPr="00A70F3F" w:rsidRDefault="00A70F3F" w:rsidP="00DE73B7">
      <w:pPr>
        <w:pStyle w:val="Heading1"/>
        <w:numPr>
          <w:ilvl w:val="0"/>
          <w:numId w:val="0"/>
        </w:numPr>
        <w:ind w:left="720" w:hanging="720"/>
      </w:pPr>
      <w:r w:rsidRPr="00A70F3F">
        <w:t>OPINION</w:t>
      </w:r>
    </w:p>
    <w:p w14:paraId="328E1EB0" w14:textId="77777777" w:rsidR="00DD31FF" w:rsidRDefault="00DD31FF" w:rsidP="00F0166F">
      <w:pPr>
        <w:rPr>
          <w:rFonts w:cs="Arial"/>
        </w:rPr>
      </w:pPr>
    </w:p>
    <w:p w14:paraId="113C125E" w14:textId="719E8599" w:rsidR="00F53266" w:rsidRPr="00F53266" w:rsidRDefault="00F53266" w:rsidP="006D7629">
      <w:pPr>
        <w:rPr>
          <w:rFonts w:cs="Arial"/>
          <w:i/>
        </w:rPr>
      </w:pPr>
      <w:r w:rsidRPr="00F53266">
        <w:rPr>
          <w:rFonts w:cs="Arial"/>
          <w:i/>
        </w:rPr>
        <w:t xml:space="preserve">Individuals </w:t>
      </w:r>
      <w:r w:rsidR="0009305F">
        <w:rPr>
          <w:rFonts w:cs="Arial"/>
          <w:i/>
        </w:rPr>
        <w:t xml:space="preserve">must </w:t>
      </w:r>
      <w:r w:rsidRPr="00F53266">
        <w:rPr>
          <w:rFonts w:cs="Arial"/>
          <w:i/>
        </w:rPr>
        <w:t>meet</w:t>
      </w:r>
      <w:r w:rsidR="0009305F">
        <w:rPr>
          <w:rFonts w:cs="Arial"/>
          <w:i/>
        </w:rPr>
        <w:t xml:space="preserve"> all three</w:t>
      </w:r>
      <w:r w:rsidRPr="00F53266">
        <w:rPr>
          <w:rFonts w:cs="Arial"/>
          <w:i/>
        </w:rPr>
        <w:t xml:space="preserve"> statutory criteria for PC 2972 </w:t>
      </w:r>
      <w:r w:rsidR="006D7629">
        <w:rPr>
          <w:rFonts w:cs="Arial"/>
          <w:i/>
        </w:rPr>
        <w:t>renewal</w:t>
      </w:r>
      <w:r w:rsidRPr="00F53266">
        <w:rPr>
          <w:rFonts w:cs="Arial"/>
          <w:i/>
        </w:rPr>
        <w:t xml:space="preserve">.  </w:t>
      </w:r>
      <w:r w:rsidR="006D7629" w:rsidRPr="006D7629">
        <w:rPr>
          <w:rFonts w:cs="Arial"/>
          <w:b/>
          <w:i/>
        </w:rPr>
        <w:t>Criterion One</w:t>
      </w:r>
      <w:r w:rsidR="006D7629">
        <w:rPr>
          <w:rFonts w:cs="Arial"/>
          <w:i/>
        </w:rPr>
        <w:t xml:space="preserve">: </w:t>
      </w:r>
      <w:r w:rsidR="006D7629" w:rsidRPr="006D7629">
        <w:rPr>
          <w:rFonts w:cs="Arial"/>
          <w:i/>
        </w:rPr>
        <w:t>The patient has a severe mental disorder</w:t>
      </w:r>
      <w:r w:rsidR="006D7629">
        <w:rPr>
          <w:rFonts w:cs="Arial"/>
          <w:i/>
        </w:rPr>
        <w:t xml:space="preserve">; </w:t>
      </w:r>
      <w:r w:rsidR="006D7629" w:rsidRPr="006D7629">
        <w:rPr>
          <w:rFonts w:cs="Arial"/>
          <w:b/>
          <w:i/>
        </w:rPr>
        <w:t>Criterion Four</w:t>
      </w:r>
      <w:r w:rsidR="006D7629">
        <w:rPr>
          <w:rFonts w:cs="Arial"/>
          <w:i/>
        </w:rPr>
        <w:t xml:space="preserve">: </w:t>
      </w:r>
      <w:r w:rsidR="006D7629" w:rsidRPr="006D7629">
        <w:rPr>
          <w:rFonts w:cs="Arial"/>
          <w:i/>
        </w:rPr>
        <w:t xml:space="preserve">The patient’s severe mental disorder is not in remission (4A) </w:t>
      </w:r>
      <w:r w:rsidR="006D7629" w:rsidRPr="006D7629">
        <w:rPr>
          <w:rFonts w:cs="Arial"/>
          <w:i/>
          <w:u w:val="single"/>
        </w:rPr>
        <w:t>or</w:t>
      </w:r>
      <w:r w:rsidR="006D7629" w:rsidRPr="006D7629">
        <w:rPr>
          <w:rFonts w:cs="Arial"/>
          <w:i/>
        </w:rPr>
        <w:t xml:space="preserve"> cannot be kept in remission withou</w:t>
      </w:r>
      <w:r w:rsidR="006D7629">
        <w:rPr>
          <w:rFonts w:cs="Arial"/>
          <w:i/>
        </w:rPr>
        <w:t xml:space="preserve">t treatment (4B); </w:t>
      </w:r>
      <w:r w:rsidR="006D7629" w:rsidRPr="006D7629">
        <w:rPr>
          <w:rFonts w:cs="Arial"/>
          <w:b/>
          <w:i/>
        </w:rPr>
        <w:t>Criterion Six</w:t>
      </w:r>
      <w:r w:rsidR="006D7629">
        <w:rPr>
          <w:rFonts w:cs="Arial"/>
          <w:i/>
        </w:rPr>
        <w:t xml:space="preserve">: </w:t>
      </w:r>
      <w:r w:rsidR="006D7629" w:rsidRPr="006D7629">
        <w:rPr>
          <w:rFonts w:cs="Arial"/>
          <w:i/>
        </w:rPr>
        <w:t>By reason of the severe mental disorder the individual represents a substantial danger of physical harm to others</w:t>
      </w:r>
      <w:r w:rsidR="003836C4">
        <w:rPr>
          <w:rFonts w:cs="Arial"/>
          <w:i/>
        </w:rPr>
        <w:t>.</w:t>
      </w:r>
      <w:r w:rsidR="006D7629">
        <w:rPr>
          <w:rFonts w:cs="Arial"/>
          <w:i/>
        </w:rPr>
        <w:t xml:space="preserve"> </w:t>
      </w:r>
    </w:p>
    <w:p w14:paraId="48995E1D" w14:textId="77777777" w:rsidR="007D4803" w:rsidRDefault="007D4803" w:rsidP="00F0166F">
      <w:pPr>
        <w:rPr>
          <w:rFonts w:cs="Arial"/>
        </w:rPr>
      </w:pPr>
    </w:p>
    <w:p w14:paraId="3EBC60B1" w14:textId="38B61B74" w:rsidR="005173E2" w:rsidRPr="00094FD8" w:rsidRDefault="00575020" w:rsidP="005173E2">
      <w:pPr>
        <w:pStyle w:val="Heading3"/>
        <w:tabs>
          <w:tab w:val="clear" w:pos="5400"/>
          <w:tab w:val="clear" w:pos="5760"/>
          <w:tab w:val="clear" w:pos="6480"/>
          <w:tab w:val="clear" w:pos="7200"/>
          <w:tab w:val="clear" w:pos="7920"/>
          <w:tab w:val="clear" w:pos="10800"/>
        </w:tabs>
        <w:rPr>
          <w:rFonts w:cs="Arial"/>
          <w:i/>
          <w:szCs w:val="24"/>
        </w:rPr>
      </w:pPr>
      <w:r>
        <w:rPr>
          <w:rFonts w:cs="Arial"/>
          <w:b w:val="0"/>
        </w:rPr>
        <w:t>Pursuant to section 2972 of the Penal Code, i</w:t>
      </w:r>
      <w:r w:rsidR="00753A4D" w:rsidRPr="000A0914">
        <w:rPr>
          <w:rFonts w:cs="Arial"/>
          <w:b w:val="0"/>
        </w:rPr>
        <w:t xml:space="preserve">t </w:t>
      </w:r>
      <w:r w:rsidR="007D4803">
        <w:rPr>
          <w:rFonts w:cs="Arial"/>
          <w:b w:val="0"/>
        </w:rPr>
        <w:t xml:space="preserve">is </w:t>
      </w:r>
      <w:r>
        <w:rPr>
          <w:rFonts w:cs="Arial"/>
          <w:b w:val="0"/>
        </w:rPr>
        <w:t>my</w:t>
      </w:r>
      <w:r w:rsidR="007D4803">
        <w:rPr>
          <w:rFonts w:cs="Arial"/>
          <w:b w:val="0"/>
        </w:rPr>
        <w:t xml:space="preserve"> opinion</w:t>
      </w:r>
      <w:r>
        <w:rPr>
          <w:rFonts w:cs="Arial"/>
          <w:b w:val="0"/>
        </w:rPr>
        <w:t xml:space="preserve"> to a reasonable degree of medical/psychological certainty,</w:t>
      </w:r>
      <w:r w:rsidR="007D4803">
        <w:rPr>
          <w:rFonts w:cs="Arial"/>
          <w:b w:val="0"/>
        </w:rPr>
        <w:t xml:space="preserve"> that Mr./Ms. </w:t>
      </w:r>
      <w:r>
        <w:rPr>
          <w:rFonts w:cs="Arial"/>
          <w:b w:val="0"/>
        </w:rPr>
        <w:t xml:space="preserve">XX should be considered for a renewal of commitment as the data below support that the patient has a qualifying severe mental disorder, which is not in remission or cannot be kept in remission, and that the patient represents a substantial danger of physical harm to others by reason of his/her severe mental disorder. </w:t>
      </w:r>
      <w:r w:rsidR="009C5B16">
        <w:rPr>
          <w:rFonts w:cs="Arial"/>
          <w:b w:val="0"/>
        </w:rPr>
        <w:t xml:space="preserve">Evidence supporting </w:t>
      </w:r>
      <w:r>
        <w:rPr>
          <w:rFonts w:cs="Arial"/>
          <w:b w:val="0"/>
        </w:rPr>
        <w:t>this</w:t>
      </w:r>
      <w:r w:rsidR="009C5B16">
        <w:rPr>
          <w:rFonts w:cs="Arial"/>
          <w:b w:val="0"/>
        </w:rPr>
        <w:t xml:space="preserve"> opinion includes the following:</w:t>
      </w:r>
    </w:p>
    <w:p w14:paraId="5BD63E31" w14:textId="77777777" w:rsidR="000A0914" w:rsidRPr="00876BC6" w:rsidRDefault="000A0914" w:rsidP="0051495F"/>
    <w:p w14:paraId="451CBA1D" w14:textId="77777777" w:rsidR="00DD31FF" w:rsidRPr="00982F77" w:rsidRDefault="00DD31FF" w:rsidP="00F0166F">
      <w:pPr>
        <w:rPr>
          <w:rFonts w:cs="Arial"/>
          <w:i/>
          <w:szCs w:val="24"/>
        </w:rPr>
      </w:pPr>
      <w:r w:rsidRPr="00982F77">
        <w:rPr>
          <w:rFonts w:cs="Arial"/>
          <w:i/>
          <w:szCs w:val="24"/>
        </w:rPr>
        <w:t>Or</w:t>
      </w:r>
    </w:p>
    <w:p w14:paraId="7A1CBBFB" w14:textId="77777777" w:rsidR="00DD31FF" w:rsidRDefault="00DD31FF" w:rsidP="00F0166F">
      <w:pPr>
        <w:rPr>
          <w:rFonts w:cs="Arial"/>
        </w:rPr>
      </w:pPr>
    </w:p>
    <w:p w14:paraId="3B647708" w14:textId="213553C7" w:rsidR="00F0166F" w:rsidRDefault="007D4803" w:rsidP="00840421">
      <w:pPr>
        <w:pStyle w:val="Header"/>
        <w:rPr>
          <w:rFonts w:cs="Arial"/>
        </w:rPr>
      </w:pPr>
      <w:r w:rsidRPr="007D4803">
        <w:rPr>
          <w:rFonts w:cs="Arial"/>
        </w:rPr>
        <w:t xml:space="preserve">It is </w:t>
      </w:r>
      <w:r w:rsidR="00575020">
        <w:rPr>
          <w:rFonts w:cs="Arial"/>
        </w:rPr>
        <w:t>my</w:t>
      </w:r>
      <w:r w:rsidRPr="007D4803">
        <w:rPr>
          <w:rFonts w:cs="Arial"/>
        </w:rPr>
        <w:t xml:space="preserve"> opinion that Mr./Ms. XX </w:t>
      </w:r>
      <w:r w:rsidR="00DE73B7">
        <w:rPr>
          <w:rFonts w:cs="Arial"/>
        </w:rPr>
        <w:t xml:space="preserve">does not </w:t>
      </w:r>
      <w:r w:rsidRPr="007D4803">
        <w:rPr>
          <w:rFonts w:cs="Arial"/>
        </w:rPr>
        <w:t xml:space="preserve">meet criteria </w:t>
      </w:r>
      <w:r w:rsidR="00575020">
        <w:rPr>
          <w:rFonts w:cs="Arial"/>
        </w:rPr>
        <w:t>for renewal of commitment pursuant to section 2972 of the Penal Code</w:t>
      </w:r>
      <w:r w:rsidRPr="007D4803">
        <w:rPr>
          <w:rFonts w:cs="Arial"/>
        </w:rPr>
        <w:t xml:space="preserve">. </w:t>
      </w:r>
      <w:r w:rsidR="00DE73B7">
        <w:rPr>
          <w:rFonts w:cs="Arial"/>
        </w:rPr>
        <w:t>Therefore</w:t>
      </w:r>
      <w:r w:rsidR="000E1C9E">
        <w:rPr>
          <w:rFonts w:cs="Arial"/>
        </w:rPr>
        <w:t>,</w:t>
      </w:r>
      <w:r w:rsidR="00DE73B7">
        <w:rPr>
          <w:rFonts w:cs="Arial"/>
        </w:rPr>
        <w:t xml:space="preserve"> it is our recommendation that the District Attorney </w:t>
      </w:r>
      <w:proofErr w:type="gramStart"/>
      <w:r w:rsidR="00DE73B7">
        <w:rPr>
          <w:rFonts w:cs="Arial"/>
        </w:rPr>
        <w:t>not petition</w:t>
      </w:r>
      <w:proofErr w:type="gramEnd"/>
      <w:r w:rsidR="00DE73B7">
        <w:rPr>
          <w:rFonts w:cs="Arial"/>
        </w:rPr>
        <w:t xml:space="preserve"> the court for continued involuntary treatment. </w:t>
      </w:r>
      <w:r w:rsidR="00456AAA" w:rsidRPr="00456AAA">
        <w:rPr>
          <w:rFonts w:cs="Arial"/>
        </w:rPr>
        <w:t>Evidence supporting our opinion includes the following:</w:t>
      </w:r>
    </w:p>
    <w:p w14:paraId="183748A6" w14:textId="77777777" w:rsidR="00F53266" w:rsidRPr="00F53266" w:rsidRDefault="00F53266" w:rsidP="00F53266"/>
    <w:p w14:paraId="1BEABA82" w14:textId="77777777" w:rsidR="00AA448C" w:rsidRDefault="00683B13" w:rsidP="00DE73B7">
      <w:pPr>
        <w:pStyle w:val="Heading1"/>
        <w:numPr>
          <w:ilvl w:val="0"/>
          <w:numId w:val="0"/>
        </w:numPr>
        <w:ind w:left="720" w:hanging="720"/>
      </w:pPr>
      <w:r>
        <w:t xml:space="preserve"> </w:t>
      </w:r>
      <w:r w:rsidR="00AA448C">
        <w:t>IDENTIFICATION DATA</w:t>
      </w:r>
    </w:p>
    <w:p w14:paraId="1701DB88" w14:textId="77777777" w:rsidR="00AA448C" w:rsidRDefault="00AA448C" w:rsidP="00AA448C">
      <w:pPr>
        <w:rPr>
          <w:rFonts w:cs="Arial"/>
        </w:rPr>
      </w:pPr>
    </w:p>
    <w:p w14:paraId="323DD30F" w14:textId="2AA35760" w:rsidR="00750C5C" w:rsidRDefault="00AA448C" w:rsidP="00750C5C">
      <w:pPr>
        <w:rPr>
          <w:rFonts w:cs="Arial"/>
          <w:i/>
        </w:rPr>
      </w:pPr>
      <w:r>
        <w:rPr>
          <w:rFonts w:cs="Arial"/>
        </w:rPr>
        <w:t>Mr./Ms. _____________ is a ____year-old (D.O.B.) male/female who was committed to the Califo</w:t>
      </w:r>
      <w:r w:rsidR="001329B2">
        <w:rPr>
          <w:rFonts w:cs="Arial"/>
        </w:rPr>
        <w:t>rnia Department of State Hospitals</w:t>
      </w:r>
      <w:r>
        <w:rPr>
          <w:rFonts w:cs="Arial"/>
        </w:rPr>
        <w:t xml:space="preserve"> by _______County on [commitment date]. S/he was admitted to Napa State Hospital (NSH) on [admission date] pursuant to PC 2972.  </w:t>
      </w:r>
      <w:r w:rsidR="00DB0BE2">
        <w:rPr>
          <w:rFonts w:cs="Arial"/>
        </w:rPr>
        <w:t xml:space="preserve">His/her </w:t>
      </w:r>
      <w:r w:rsidR="00825D9F">
        <w:rPr>
          <w:rFonts w:cs="Arial"/>
        </w:rPr>
        <w:t>controlling</w:t>
      </w:r>
      <w:r w:rsidR="00DB0BE2">
        <w:rPr>
          <w:rFonts w:cs="Arial"/>
        </w:rPr>
        <w:t xml:space="preserve"> offense was</w:t>
      </w:r>
      <w:proofErr w:type="gramStart"/>
      <w:r w:rsidR="00DB0BE2" w:rsidRPr="00DB0BE2">
        <w:rPr>
          <w:rFonts w:cs="Arial"/>
          <w:i/>
        </w:rPr>
        <w:t>…(</w:t>
      </w:r>
      <w:proofErr w:type="gramEnd"/>
      <w:r w:rsidR="00DB0BE2" w:rsidRPr="00DB0BE2">
        <w:rPr>
          <w:rFonts w:cs="Arial"/>
          <w:i/>
        </w:rPr>
        <w:t>include date of offense).</w:t>
      </w:r>
    </w:p>
    <w:p w14:paraId="575BC129" w14:textId="760E2014" w:rsidR="00A43659" w:rsidRDefault="00A43659" w:rsidP="00750C5C">
      <w:pPr>
        <w:rPr>
          <w:rFonts w:cs="Arial"/>
          <w:i/>
        </w:rPr>
      </w:pPr>
    </w:p>
    <w:p w14:paraId="16F18578" w14:textId="65842223" w:rsidR="00A43659" w:rsidRDefault="00A43659" w:rsidP="00750C5C">
      <w:pPr>
        <w:rPr>
          <w:rFonts w:cs="Arial"/>
          <w:i/>
        </w:rPr>
      </w:pPr>
      <w:r>
        <w:rPr>
          <w:rFonts w:cs="Arial"/>
          <w:i/>
        </w:rPr>
        <w:t xml:space="preserve">Establishment of Original PC 2962 Commitment: </w:t>
      </w:r>
      <w:r w:rsidR="003918D4">
        <w:rPr>
          <w:rFonts w:cs="Arial"/>
          <w:i/>
        </w:rPr>
        <w:t>[</w:t>
      </w:r>
      <w:r w:rsidR="00575020">
        <w:rPr>
          <w:rFonts w:cs="Arial"/>
          <w:i/>
        </w:rPr>
        <w:t>P</w:t>
      </w:r>
      <w:r>
        <w:rPr>
          <w:rFonts w:cs="Arial"/>
          <w:i/>
        </w:rPr>
        <w:t>rovide a summary of the PC 2962 alienist reports, diagnostic opinions, rationale for symptoms of qualifying mental disorder as a causal or aggravating factor in the commitment offense</w:t>
      </w:r>
      <w:r w:rsidR="00575020">
        <w:rPr>
          <w:rFonts w:cs="Arial"/>
          <w:i/>
        </w:rPr>
        <w:t>, and conclusory recommendations</w:t>
      </w:r>
      <w:r>
        <w:rPr>
          <w:rFonts w:cs="Arial"/>
          <w:i/>
        </w:rPr>
        <w:t>.</w:t>
      </w:r>
      <w:r w:rsidR="00DD7EB3">
        <w:rPr>
          <w:rFonts w:cs="Arial"/>
          <w:i/>
        </w:rPr>
        <w:t xml:space="preserve"> If multiple evaluators reached differing diagnostic </w:t>
      </w:r>
      <w:r w:rsidR="002E090C">
        <w:rPr>
          <w:rFonts w:cs="Arial"/>
          <w:i/>
        </w:rPr>
        <w:t xml:space="preserve">opinions, identified different symptoms, and/or offered </w:t>
      </w:r>
      <w:r w:rsidR="002E090C">
        <w:rPr>
          <w:rFonts w:cs="Arial"/>
          <w:i/>
        </w:rPr>
        <w:lastRenderedPageBreak/>
        <w:t>differing violence risk formulations and conclusory opinions, then be explicit in describing these differing opinions</w:t>
      </w:r>
      <w:r w:rsidR="00C74FF4">
        <w:rPr>
          <w:rFonts w:cs="Arial"/>
          <w:i/>
        </w:rPr>
        <w:t>.</w:t>
      </w:r>
      <w:r w:rsidR="00575020">
        <w:rPr>
          <w:rFonts w:cs="Arial"/>
          <w:i/>
        </w:rPr>
        <w:t>]</w:t>
      </w:r>
      <w:r>
        <w:rPr>
          <w:rFonts w:cs="Arial"/>
          <w:i/>
        </w:rPr>
        <w:t xml:space="preserve"> </w:t>
      </w:r>
    </w:p>
    <w:p w14:paraId="191E8B78" w14:textId="01C95EDA" w:rsidR="00A37E9D" w:rsidRDefault="00A37E9D" w:rsidP="00750C5C">
      <w:pPr>
        <w:rPr>
          <w:rFonts w:cs="Arial"/>
          <w:i/>
        </w:rPr>
      </w:pPr>
    </w:p>
    <w:p w14:paraId="254888B9" w14:textId="0BA729C1" w:rsidR="00A37E9D" w:rsidRDefault="00A37E9D" w:rsidP="00750C5C">
      <w:pPr>
        <w:rPr>
          <w:rFonts w:cs="Arial"/>
          <w:i/>
        </w:rPr>
      </w:pPr>
      <w:r>
        <w:rPr>
          <w:rFonts w:cs="Arial"/>
          <w:i/>
        </w:rPr>
        <w:t>OR</w:t>
      </w:r>
    </w:p>
    <w:p w14:paraId="26F9766E" w14:textId="4B411EF8" w:rsidR="00A37E9D" w:rsidRDefault="00A37E9D" w:rsidP="00750C5C">
      <w:pPr>
        <w:rPr>
          <w:rFonts w:cs="Arial"/>
          <w:i/>
        </w:rPr>
      </w:pPr>
    </w:p>
    <w:p w14:paraId="1C4DF519" w14:textId="5C4A33A4" w:rsidR="00A37E9D" w:rsidRDefault="00A37E9D" w:rsidP="00750C5C">
      <w:pPr>
        <w:rPr>
          <w:rFonts w:cs="Arial"/>
          <w:i/>
        </w:rPr>
      </w:pPr>
      <w:r>
        <w:rPr>
          <w:rFonts w:cs="Arial"/>
          <w:i/>
        </w:rPr>
        <w:t>I was unable to locate the original</w:t>
      </w:r>
    </w:p>
    <w:p w14:paraId="18A4862D" w14:textId="77777777" w:rsidR="008B28F1" w:rsidRDefault="008B28F1" w:rsidP="008B28F1">
      <w:pPr>
        <w:keepNext/>
        <w:outlineLvl w:val="0"/>
        <w:rPr>
          <w:rFonts w:cs="Arial"/>
          <w:i/>
        </w:rPr>
      </w:pPr>
    </w:p>
    <w:p w14:paraId="09F6641A" w14:textId="0B10A55D" w:rsidR="008B28F1" w:rsidRPr="008B28F1" w:rsidRDefault="008B28F1" w:rsidP="008B28F1">
      <w:pPr>
        <w:keepNext/>
        <w:outlineLvl w:val="0"/>
        <w:rPr>
          <w:b/>
        </w:rPr>
      </w:pPr>
      <w:r w:rsidRPr="008B28F1">
        <w:rPr>
          <w:b/>
        </w:rPr>
        <w:t>SOURCES OF INFORMATION</w:t>
      </w:r>
    </w:p>
    <w:p w14:paraId="4C6AF8C2" w14:textId="77777777" w:rsidR="008B28F1" w:rsidRPr="008B28F1" w:rsidRDefault="008B28F1" w:rsidP="008B28F1">
      <w:pPr>
        <w:rPr>
          <w:rFonts w:cs="Arial"/>
        </w:rPr>
      </w:pPr>
    </w:p>
    <w:p w14:paraId="3ED616F9" w14:textId="6D4969B3" w:rsidR="008B28F1" w:rsidRDefault="008B28F1" w:rsidP="008B28F1">
      <w:r w:rsidRPr="008B28F1">
        <w:rPr>
          <w:rFonts w:cs="Arial"/>
        </w:rPr>
        <w:t>In preparation for this report</w:t>
      </w:r>
      <w:r w:rsidR="00E20F35">
        <w:rPr>
          <w:rFonts w:cs="Arial"/>
        </w:rPr>
        <w:t>,</w:t>
      </w:r>
      <w:r w:rsidRPr="008B28F1">
        <w:rPr>
          <w:rFonts w:cs="Arial"/>
        </w:rPr>
        <w:t xml:space="preserve"> I reviewed charging documents, police reports, court-ordered evaluations, the nursing and physician’s notes in </w:t>
      </w:r>
      <w:r w:rsidRPr="008B28F1">
        <w:t xml:space="preserve">Mr./Ms. __________  </w:t>
      </w:r>
      <w:r w:rsidRPr="008B28F1">
        <w:rPr>
          <w:rFonts w:cs="Arial"/>
        </w:rPr>
        <w:t xml:space="preserve"> </w:t>
      </w:r>
      <w:r w:rsidRPr="008B28F1">
        <w:t>medical</w:t>
      </w:r>
      <w:r w:rsidR="00FA029B">
        <w:t>, other records as available,</w:t>
      </w:r>
      <w:r w:rsidRPr="008B28F1">
        <w:t xml:space="preserve"> and consulted with the members of his</w:t>
      </w:r>
      <w:r w:rsidR="00FA029B">
        <w:t>/her</w:t>
      </w:r>
      <w:r w:rsidRPr="008B28F1">
        <w:t xml:space="preserve"> treatment team. </w:t>
      </w:r>
      <w:r w:rsidR="002D1591">
        <w:t>The sources of information upon which I relied</w:t>
      </w:r>
      <w:r w:rsidR="00383C49">
        <w:t xml:space="preserve"> to inform my opinion are cited within this report. </w:t>
      </w:r>
      <w:r w:rsidRPr="008B28F1">
        <w:t xml:space="preserve">Should additional information become available for review, I reserve the right to adjust my findings accordingly.  </w:t>
      </w:r>
    </w:p>
    <w:p w14:paraId="6BED5E0F" w14:textId="77777777" w:rsidR="001E7BA3" w:rsidRDefault="001E7BA3" w:rsidP="001E7BA3">
      <w:pPr>
        <w:keepNext/>
        <w:outlineLvl w:val="0"/>
      </w:pPr>
    </w:p>
    <w:p w14:paraId="3E6DF0DE" w14:textId="677E1B62" w:rsidR="001E7BA3" w:rsidRPr="001E7BA3" w:rsidRDefault="001E7BA3" w:rsidP="001E7BA3">
      <w:pPr>
        <w:keepNext/>
        <w:outlineLvl w:val="0"/>
        <w:rPr>
          <w:b/>
        </w:rPr>
      </w:pPr>
      <w:r w:rsidRPr="001E7BA3">
        <w:rPr>
          <w:b/>
        </w:rPr>
        <w:t>NOTIFICATION OF PURPOSE/LIMITS OF CONFIDENTIALITY</w:t>
      </w:r>
    </w:p>
    <w:p w14:paraId="1ABE41FA" w14:textId="77777777" w:rsidR="001E7BA3" w:rsidRPr="001E7BA3" w:rsidRDefault="001E7BA3" w:rsidP="001E7BA3"/>
    <w:p w14:paraId="0FF5D8AF" w14:textId="4480F807" w:rsidR="001E7BA3" w:rsidRDefault="001E7BA3" w:rsidP="001E7BA3">
      <w:r w:rsidRPr="001E7BA3">
        <w:t>To prepare this report, I interviewed Mr./Ms. _________</w:t>
      </w:r>
      <w:proofErr w:type="gramStart"/>
      <w:r w:rsidRPr="001E7BA3">
        <w:t>_  on</w:t>
      </w:r>
      <w:proofErr w:type="gramEnd"/>
      <w:r w:rsidRPr="001E7BA3">
        <w:t xml:space="preserve"> _______</w:t>
      </w:r>
      <w:r>
        <w:t xml:space="preserve"> spanning a total of _____ minutes</w:t>
      </w:r>
      <w:r w:rsidRPr="001E7BA3">
        <w:t>. I advised him</w:t>
      </w:r>
      <w:r>
        <w:t>/her</w:t>
      </w:r>
      <w:r w:rsidRPr="001E7BA3">
        <w:t xml:space="preserve"> of the non-confidential nature of the evaluation and the purpose of my interview.  I informed him</w:t>
      </w:r>
      <w:r>
        <w:t>/her</w:t>
      </w:r>
      <w:r w:rsidRPr="001E7BA3">
        <w:t xml:space="preserve"> that I would be evaluating hi</w:t>
      </w:r>
      <w:r>
        <w:t>m/her</w:t>
      </w:r>
      <w:r w:rsidRPr="001E7BA3">
        <w:t xml:space="preserve"> </w:t>
      </w:r>
      <w:r>
        <w:t xml:space="preserve">for renewal of PC 2972 </w:t>
      </w:r>
      <w:r w:rsidR="00462FAC">
        <w:t>commitment</w:t>
      </w:r>
      <w:r w:rsidRPr="001E7BA3">
        <w:t xml:space="preserve"> and that information from our interview may be used in a report to the Court.  I also advised him</w:t>
      </w:r>
      <w:r w:rsidR="00462FAC">
        <w:t>/her</w:t>
      </w:r>
      <w:r w:rsidRPr="001E7BA3">
        <w:t xml:space="preserve"> that he</w:t>
      </w:r>
      <w:r w:rsidR="00462FAC">
        <w:t>/she</w:t>
      </w:r>
      <w:r w:rsidRPr="001E7BA3">
        <w:t xml:space="preserve"> did not have to speak with me, but I would be reporting my findings to the Court stating my opinion regardless of his</w:t>
      </w:r>
      <w:r w:rsidR="00462FAC">
        <w:t>/her</w:t>
      </w:r>
      <w:r w:rsidRPr="001E7BA3">
        <w:t xml:space="preserve"> participation in the interview with me. </w:t>
      </w:r>
      <w:proofErr w:type="spellStart"/>
      <w:r w:rsidRPr="001E7BA3">
        <w:t>He</w:t>
      </w:r>
      <w:r w:rsidR="00462FAC">
        <w:t>/She</w:t>
      </w:r>
      <w:proofErr w:type="spellEnd"/>
      <w:r w:rsidRPr="001E7BA3">
        <w:t xml:space="preserve"> expressed an understanding of the purpose and non-confidential nature of the evaluation and agreed to participate.</w:t>
      </w:r>
    </w:p>
    <w:p w14:paraId="22B7F8C4" w14:textId="06CF30FA" w:rsidR="00574FFD" w:rsidRDefault="00574FFD" w:rsidP="001E7BA3"/>
    <w:p w14:paraId="55969C05" w14:textId="63482AB8" w:rsidR="00574FFD" w:rsidRDefault="00574FFD" w:rsidP="001E7BA3">
      <w:r>
        <w:tab/>
      </w:r>
      <w:r>
        <w:tab/>
      </w:r>
      <w:r>
        <w:tab/>
      </w:r>
      <w:r>
        <w:tab/>
      </w:r>
      <w:r>
        <w:tab/>
      </w:r>
      <w:r>
        <w:tab/>
        <w:t>OR</w:t>
      </w:r>
    </w:p>
    <w:p w14:paraId="629BB726" w14:textId="0ACE12A3" w:rsidR="00574FFD" w:rsidRDefault="00574FFD" w:rsidP="001E7BA3"/>
    <w:p w14:paraId="1EADA4EC" w14:textId="20AE5C41" w:rsidR="00574FFD" w:rsidRPr="00E90126" w:rsidRDefault="00172E1C" w:rsidP="00E90126">
      <w:pPr>
        <w:jc w:val="both"/>
        <w:rPr>
          <w:rFonts w:cs="Arial"/>
          <w:bCs/>
          <w:szCs w:val="24"/>
        </w:rPr>
      </w:pPr>
      <w:r>
        <w:rPr>
          <w:rFonts w:cs="Arial"/>
          <w:bCs/>
          <w:szCs w:val="24"/>
        </w:rPr>
        <w:t>Mr./Ms. ________ declined to participate in interview for this evaluation</w:t>
      </w:r>
      <w:r w:rsidR="00DB3ECE">
        <w:rPr>
          <w:rFonts w:cs="Arial"/>
          <w:bCs/>
          <w:szCs w:val="24"/>
        </w:rPr>
        <w:t xml:space="preserve"> despite my reasonable efforts to educate and solicit his/her participation</w:t>
      </w:r>
      <w:r w:rsidR="00E90126">
        <w:rPr>
          <w:rFonts w:cs="Arial"/>
          <w:bCs/>
          <w:szCs w:val="24"/>
        </w:rPr>
        <w:t xml:space="preserve"> on _______</w:t>
      </w:r>
      <w:r w:rsidR="00DB3ECE">
        <w:rPr>
          <w:rFonts w:cs="Arial"/>
          <w:bCs/>
          <w:szCs w:val="24"/>
        </w:rPr>
        <w:t>.</w:t>
      </w:r>
      <w:r>
        <w:rPr>
          <w:rFonts w:cs="Arial"/>
          <w:bCs/>
          <w:szCs w:val="24"/>
        </w:rPr>
        <w:t xml:space="preserve"> Therefore, information, conclusions, and opinions drawn throughout this report are limited to review of the available records and consultation with </w:t>
      </w:r>
      <w:r w:rsidR="00AA5322">
        <w:rPr>
          <w:rFonts w:cs="Arial"/>
          <w:bCs/>
          <w:szCs w:val="24"/>
        </w:rPr>
        <w:t xml:space="preserve">the patient’s treatment team. I considered </w:t>
      </w:r>
      <w:r w:rsidR="00A022AA">
        <w:rPr>
          <w:rFonts w:cs="Arial"/>
          <w:bCs/>
          <w:szCs w:val="24"/>
        </w:rPr>
        <w:t>the available information</w:t>
      </w:r>
      <w:r w:rsidR="00812044">
        <w:rPr>
          <w:rFonts w:cs="Arial"/>
          <w:bCs/>
          <w:szCs w:val="24"/>
        </w:rPr>
        <w:t xml:space="preserve">, including </w:t>
      </w:r>
      <w:r w:rsidR="00E90126">
        <w:rPr>
          <w:rFonts w:cs="Arial"/>
          <w:bCs/>
          <w:szCs w:val="24"/>
        </w:rPr>
        <w:t xml:space="preserve">the </w:t>
      </w:r>
      <w:r w:rsidR="002B7F96">
        <w:rPr>
          <w:rFonts w:cs="Arial"/>
          <w:bCs/>
          <w:szCs w:val="24"/>
        </w:rPr>
        <w:t xml:space="preserve">limitations </w:t>
      </w:r>
      <w:r w:rsidR="00E90126">
        <w:rPr>
          <w:rFonts w:cs="Arial"/>
          <w:bCs/>
          <w:szCs w:val="24"/>
        </w:rPr>
        <w:t>of this information due to</w:t>
      </w:r>
      <w:r w:rsidR="002B7F96">
        <w:rPr>
          <w:rFonts w:cs="Arial"/>
          <w:bCs/>
          <w:szCs w:val="24"/>
        </w:rPr>
        <w:t xml:space="preserve"> Mr./Ms. ______ declination of participation, and determined that there was sufficient evidence upon which to base an opinion of renewal pursuant to PC 2972 at this time </w:t>
      </w:r>
      <w:proofErr w:type="gramStart"/>
      <w:r w:rsidR="002B7F96">
        <w:rPr>
          <w:rFonts w:cs="Arial"/>
          <w:bCs/>
          <w:szCs w:val="24"/>
        </w:rPr>
        <w:t xml:space="preserve">( </w:t>
      </w:r>
      <w:r w:rsidR="00C34B40">
        <w:rPr>
          <w:rFonts w:cs="Arial"/>
          <w:bCs/>
          <w:szCs w:val="24"/>
        </w:rPr>
        <w:t>American</w:t>
      </w:r>
      <w:proofErr w:type="gramEnd"/>
      <w:r w:rsidR="00C34B40">
        <w:rPr>
          <w:rFonts w:cs="Arial"/>
          <w:bCs/>
          <w:szCs w:val="24"/>
        </w:rPr>
        <w:t xml:space="preserve"> Psychological Association, Ethical Principles of Psychologists and Code of Conduct, Section </w:t>
      </w:r>
      <w:r w:rsidR="00DB3ECE">
        <w:rPr>
          <w:rFonts w:cs="Arial"/>
          <w:bCs/>
          <w:szCs w:val="24"/>
        </w:rPr>
        <w:t xml:space="preserve">9.01[a], 9.01[b], </w:t>
      </w:r>
      <w:r w:rsidR="00C34B40">
        <w:rPr>
          <w:rFonts w:cs="Arial"/>
          <w:bCs/>
          <w:szCs w:val="24"/>
        </w:rPr>
        <w:t>9.01</w:t>
      </w:r>
      <w:r w:rsidR="00DB3ECE">
        <w:rPr>
          <w:rFonts w:cs="Arial"/>
          <w:bCs/>
          <w:szCs w:val="24"/>
        </w:rPr>
        <w:t>[c]).</w:t>
      </w:r>
    </w:p>
    <w:p w14:paraId="32B83BC1" w14:textId="77777777" w:rsidR="009C752F" w:rsidRPr="009C752F" w:rsidRDefault="009C752F" w:rsidP="009C752F"/>
    <w:p w14:paraId="60D91C26" w14:textId="46340730" w:rsidR="00683B13" w:rsidRDefault="009C752F" w:rsidP="009C752F">
      <w:pPr>
        <w:pStyle w:val="Heading1"/>
        <w:numPr>
          <w:ilvl w:val="0"/>
          <w:numId w:val="0"/>
        </w:numPr>
        <w:ind w:left="720" w:hanging="720"/>
      </w:pPr>
      <w:r>
        <w:t>D</w:t>
      </w:r>
      <w:r w:rsidR="00683B13" w:rsidRPr="00683B13">
        <w:t>SM-5</w:t>
      </w:r>
      <w:r w:rsidR="00C967EA">
        <w:t>-TR</w:t>
      </w:r>
      <w:r w:rsidR="00683B13" w:rsidRPr="00683B13">
        <w:t xml:space="preserve"> Diagnosis</w:t>
      </w:r>
    </w:p>
    <w:p w14:paraId="0419D120" w14:textId="77777777" w:rsidR="00825D9F" w:rsidRDefault="00825D9F" w:rsidP="00683B13"/>
    <w:p w14:paraId="6D785AA4" w14:textId="77777777" w:rsidR="00683B13" w:rsidRPr="00683B13" w:rsidRDefault="00013CDA" w:rsidP="00683B13">
      <w:pPr>
        <w:rPr>
          <w:i/>
        </w:rPr>
      </w:pPr>
      <w:r>
        <w:rPr>
          <w:i/>
        </w:rPr>
        <w:t>List</w:t>
      </w:r>
      <w:r w:rsidR="00683B13" w:rsidRPr="00683B13">
        <w:rPr>
          <w:i/>
        </w:rPr>
        <w:t xml:space="preserve"> Diagnostic and Statistical Manual of Mental Disorders, Fifth Edition, (DSM-5) </w:t>
      </w:r>
      <w:r>
        <w:rPr>
          <w:i/>
        </w:rPr>
        <w:t xml:space="preserve">diagnoses </w:t>
      </w:r>
    </w:p>
    <w:p w14:paraId="3D3A3140" w14:textId="77777777" w:rsidR="00683B13" w:rsidRPr="00683B13" w:rsidRDefault="00683B13" w:rsidP="00683B13"/>
    <w:p w14:paraId="7C803ED6" w14:textId="318187F2" w:rsidR="00750C5C" w:rsidRDefault="009C752F" w:rsidP="009C752F">
      <w:pPr>
        <w:pStyle w:val="Heading1"/>
        <w:numPr>
          <w:ilvl w:val="0"/>
          <w:numId w:val="0"/>
        </w:numPr>
      </w:pPr>
      <w:r>
        <w:t xml:space="preserve">Current Major Physical Problems </w:t>
      </w:r>
    </w:p>
    <w:p w14:paraId="5EF788BC" w14:textId="77777777" w:rsidR="00750C5C" w:rsidRDefault="00750C5C" w:rsidP="00750C5C">
      <w:pPr>
        <w:rPr>
          <w:rFonts w:cs="Arial"/>
        </w:rPr>
      </w:pPr>
    </w:p>
    <w:p w14:paraId="59456AD6" w14:textId="7C997DB5" w:rsidR="00750C5C" w:rsidRDefault="008A2B90" w:rsidP="00750C5C">
      <w:pPr>
        <w:rPr>
          <w:rFonts w:cs="Arial"/>
        </w:rPr>
      </w:pPr>
      <w:r w:rsidRPr="008A2B90">
        <w:rPr>
          <w:rFonts w:cs="Arial"/>
          <w:i/>
          <w:iCs/>
        </w:rPr>
        <w:lastRenderedPageBreak/>
        <w:t>List</w:t>
      </w:r>
      <w:r w:rsidRPr="00371524">
        <w:rPr>
          <w:rFonts w:cs="Arial"/>
          <w:i/>
        </w:rPr>
        <w:t xml:space="preserve"> </w:t>
      </w:r>
      <w:r w:rsidR="00750C5C" w:rsidRPr="00371524">
        <w:rPr>
          <w:rFonts w:cs="Arial"/>
          <w:i/>
        </w:rPr>
        <w:t>any physical or medical condition that is likely to affect the individual’s behavior, functioning, mental disorder</w:t>
      </w:r>
      <w:r w:rsidR="00371524" w:rsidRPr="00371524">
        <w:rPr>
          <w:rFonts w:cs="Arial"/>
          <w:i/>
        </w:rPr>
        <w:t xml:space="preserve"> or risk of dangerousness.</w:t>
      </w:r>
    </w:p>
    <w:p w14:paraId="57208C13" w14:textId="77777777" w:rsidR="00750C5C" w:rsidRDefault="00750C5C" w:rsidP="00750C5C">
      <w:pPr>
        <w:rPr>
          <w:rFonts w:cs="Arial"/>
        </w:rPr>
      </w:pPr>
    </w:p>
    <w:p w14:paraId="16AAAA2B" w14:textId="77777777" w:rsidR="00750C5C" w:rsidRDefault="00750C5C" w:rsidP="00750C5C">
      <w:pPr>
        <w:rPr>
          <w:rFonts w:cs="Arial"/>
        </w:rPr>
      </w:pPr>
      <w:r w:rsidRPr="00876BC6">
        <w:rPr>
          <w:rFonts w:cs="Arial"/>
          <w:i/>
          <w:iCs/>
        </w:rPr>
        <w:t>Please address the status of the medical condition (stable/controlled) and on what medications.</w:t>
      </w:r>
      <w:r w:rsidRPr="00876BC6">
        <w:rPr>
          <w:rFonts w:cs="Arial"/>
        </w:rPr>
        <w:t xml:space="preserve"> </w:t>
      </w:r>
    </w:p>
    <w:p w14:paraId="4CBB1F86" w14:textId="4C5B3EF8" w:rsidR="00750C5C" w:rsidRDefault="00750C5C" w:rsidP="00750C5C">
      <w:pPr>
        <w:rPr>
          <w:rFonts w:cs="Arial"/>
        </w:rPr>
      </w:pPr>
    </w:p>
    <w:p w14:paraId="41B53304" w14:textId="77777777" w:rsidR="00683B13" w:rsidRPr="00DE73B7" w:rsidRDefault="009C752F" w:rsidP="00DE73B7">
      <w:pPr>
        <w:rPr>
          <w:rFonts w:cs="Arial"/>
          <w:b/>
        </w:rPr>
      </w:pPr>
      <w:r w:rsidRPr="00DE73B7">
        <w:rPr>
          <w:rFonts w:cs="Arial"/>
          <w:b/>
        </w:rPr>
        <w:t>Current M</w:t>
      </w:r>
      <w:r w:rsidR="00683B13" w:rsidRPr="00DE73B7">
        <w:rPr>
          <w:rFonts w:cs="Arial"/>
          <w:b/>
        </w:rPr>
        <w:t xml:space="preserve">edications </w:t>
      </w:r>
    </w:p>
    <w:p w14:paraId="5F730A66" w14:textId="77777777" w:rsidR="009C752F" w:rsidRDefault="009C752F" w:rsidP="009C752F">
      <w:pPr>
        <w:pStyle w:val="ListParagraph"/>
        <w:rPr>
          <w:rFonts w:cs="Arial"/>
          <w:b/>
        </w:rPr>
      </w:pPr>
    </w:p>
    <w:p w14:paraId="031534AC" w14:textId="408536D9" w:rsidR="00750C5C" w:rsidRPr="006A4395" w:rsidRDefault="006A4395" w:rsidP="006A4395">
      <w:pPr>
        <w:rPr>
          <w:rFonts w:cs="Arial"/>
          <w:i/>
        </w:rPr>
      </w:pPr>
      <w:r>
        <w:rPr>
          <w:rFonts w:cs="Arial"/>
          <w:i/>
        </w:rPr>
        <w:t>List</w:t>
      </w:r>
      <w:r w:rsidR="009C752F" w:rsidRPr="006A4395">
        <w:rPr>
          <w:rFonts w:cs="Arial"/>
          <w:i/>
        </w:rPr>
        <w:t xml:space="preserve"> </w:t>
      </w:r>
      <w:r w:rsidR="00B56717">
        <w:rPr>
          <w:rFonts w:cs="Arial"/>
          <w:i/>
        </w:rPr>
        <w:t>all</w:t>
      </w:r>
      <w:r w:rsidR="009C752F" w:rsidRPr="006A4395">
        <w:rPr>
          <w:rFonts w:cs="Arial"/>
          <w:i/>
        </w:rPr>
        <w:t xml:space="preserve"> routine (psychotropic) medications with appropriate dosages.</w:t>
      </w:r>
    </w:p>
    <w:p w14:paraId="5F92653A" w14:textId="23B01D77" w:rsidR="00DE73B7" w:rsidRDefault="00DE73B7" w:rsidP="00DE73B7">
      <w:pPr>
        <w:pStyle w:val="Heading1"/>
        <w:numPr>
          <w:ilvl w:val="0"/>
          <w:numId w:val="0"/>
        </w:numPr>
        <w:ind w:left="720" w:hanging="720"/>
      </w:pPr>
    </w:p>
    <w:p w14:paraId="0E424B80" w14:textId="77777777" w:rsidR="00750C5C" w:rsidRDefault="00DE73B7" w:rsidP="00DE73B7">
      <w:pPr>
        <w:pStyle w:val="Heading1"/>
        <w:numPr>
          <w:ilvl w:val="0"/>
          <w:numId w:val="0"/>
        </w:numPr>
        <w:ind w:left="720" w:hanging="720"/>
      </w:pPr>
      <w:r>
        <w:t>FORENSIC QUESTION</w:t>
      </w:r>
    </w:p>
    <w:p w14:paraId="2057276C" w14:textId="77777777" w:rsidR="00A179CF" w:rsidRDefault="00A179CF" w:rsidP="00750C5C">
      <w:pPr>
        <w:rPr>
          <w:rFonts w:cs="Arial"/>
        </w:rPr>
      </w:pPr>
    </w:p>
    <w:p w14:paraId="15C395C3" w14:textId="4A69A5A1" w:rsidR="000A0956" w:rsidRDefault="00F04F7C" w:rsidP="00750C5C">
      <w:pPr>
        <w:rPr>
          <w:rFonts w:cs="Arial"/>
        </w:rPr>
      </w:pPr>
      <w:r w:rsidRPr="00F04F7C">
        <w:rPr>
          <w:rFonts w:cs="Arial"/>
        </w:rPr>
        <w:t>Please note that, of the six stat</w:t>
      </w:r>
      <w:r>
        <w:rPr>
          <w:rFonts w:cs="Arial"/>
        </w:rPr>
        <w:t>utory criteria necessary for an</w:t>
      </w:r>
      <w:r w:rsidRPr="00F04F7C">
        <w:rPr>
          <w:rFonts w:cs="Arial"/>
        </w:rPr>
        <w:t xml:space="preserve"> initial PC 2962 commitment, only three are relevant for renewal of a PC 2972 commitment. Only these pertinent three criteria, retaining the original numbering laid out in the statute, will be addressed </w:t>
      </w:r>
      <w:r w:rsidR="00575020">
        <w:rPr>
          <w:rFonts w:cs="Arial"/>
        </w:rPr>
        <w:t>within this report</w:t>
      </w:r>
      <w:r w:rsidRPr="00F04F7C">
        <w:rPr>
          <w:rFonts w:cs="Arial"/>
        </w:rPr>
        <w:t>.</w:t>
      </w:r>
    </w:p>
    <w:p w14:paraId="7B28A3DD" w14:textId="77777777" w:rsidR="00F04F7C" w:rsidRDefault="00F04F7C" w:rsidP="00750C5C">
      <w:pPr>
        <w:rPr>
          <w:rFonts w:cs="Arial"/>
        </w:rPr>
      </w:pPr>
    </w:p>
    <w:p w14:paraId="0B5521ED" w14:textId="31B6951D" w:rsidR="00A179CF" w:rsidRPr="00DE73B7" w:rsidRDefault="00A179CF" w:rsidP="00DE73B7">
      <w:pPr>
        <w:rPr>
          <w:b/>
          <w:color w:val="000000"/>
        </w:rPr>
      </w:pPr>
      <w:r w:rsidRPr="00DE73B7">
        <w:rPr>
          <w:b/>
          <w:color w:val="000000"/>
        </w:rPr>
        <w:t xml:space="preserve">Criterion One: The patient has a severe mental disorder </w:t>
      </w:r>
      <w:r w:rsidR="003918D4">
        <w:rPr>
          <w:b/>
          <w:color w:val="000000"/>
        </w:rPr>
        <w:t>(</w:t>
      </w:r>
      <w:r w:rsidRPr="00DE73B7">
        <w:rPr>
          <w:b/>
          <w:color w:val="000000"/>
        </w:rPr>
        <w:t>Yes/No</w:t>
      </w:r>
      <w:r w:rsidR="003918D4">
        <w:rPr>
          <w:b/>
          <w:color w:val="000000"/>
        </w:rPr>
        <w:t>)</w:t>
      </w:r>
    </w:p>
    <w:p w14:paraId="5C032A88" w14:textId="77777777" w:rsidR="002A3621" w:rsidRDefault="002A3621" w:rsidP="009C752F">
      <w:pPr>
        <w:rPr>
          <w:rFonts w:cs="Arial"/>
        </w:rPr>
      </w:pPr>
    </w:p>
    <w:p w14:paraId="00838E68" w14:textId="77777777" w:rsidR="009C752F" w:rsidRDefault="009C752F" w:rsidP="009C752F">
      <w:pPr>
        <w:rPr>
          <w:rFonts w:cs="Arial"/>
          <w:i/>
        </w:rPr>
      </w:pPr>
      <w:r>
        <w:rPr>
          <w:rFonts w:cs="Arial"/>
          <w:i/>
        </w:rPr>
        <w:t xml:space="preserve">Please review </w:t>
      </w:r>
      <w:proofErr w:type="gramStart"/>
      <w:r>
        <w:rPr>
          <w:rFonts w:cs="Arial"/>
          <w:i/>
        </w:rPr>
        <w:t>whether or not</w:t>
      </w:r>
      <w:proofErr w:type="gramEnd"/>
      <w:r>
        <w:rPr>
          <w:rFonts w:cs="Arial"/>
          <w:i/>
        </w:rPr>
        <w:t xml:space="preserve"> the patient meets criteria for a severe mental disorder as defined by Penal Code section 2972 </w:t>
      </w:r>
      <w:r w:rsidRPr="009C752F">
        <w:rPr>
          <w:rFonts w:cs="Arial"/>
          <w:i/>
        </w:rPr>
        <w:t>“An illness or disease or condition that substantially impairs the person’s thought, perception of reality, emotional process, or judgement; or which grossly impairs behavior; or that demonstrates evidence of an acute brain syndrome for which prompt remission, in the absence of treatment, is unlikely.”</w:t>
      </w:r>
      <w:r>
        <w:rPr>
          <w:rFonts w:cs="Arial"/>
          <w:i/>
        </w:rPr>
        <w:t xml:space="preserve"> </w:t>
      </w:r>
    </w:p>
    <w:p w14:paraId="51FAEDF1" w14:textId="77777777" w:rsidR="009C752F" w:rsidRPr="009C752F" w:rsidRDefault="009C752F" w:rsidP="009C752F">
      <w:pPr>
        <w:rPr>
          <w:b/>
          <w:i/>
          <w:color w:val="000000"/>
        </w:rPr>
      </w:pPr>
    </w:p>
    <w:p w14:paraId="22871F4E" w14:textId="1CF4CA7D" w:rsidR="002A3621" w:rsidRDefault="002A3621" w:rsidP="002A3621">
      <w:pPr>
        <w:rPr>
          <w:i/>
          <w:color w:val="000000"/>
        </w:rPr>
      </w:pPr>
      <w:r w:rsidRPr="002A3621">
        <w:rPr>
          <w:i/>
          <w:color w:val="000000"/>
        </w:rPr>
        <w:t xml:space="preserve">For the purpose of </w:t>
      </w:r>
      <w:r>
        <w:rPr>
          <w:i/>
          <w:color w:val="000000"/>
        </w:rPr>
        <w:t xml:space="preserve">PC 2972 criteria, </w:t>
      </w:r>
      <w:r w:rsidR="003836C4">
        <w:rPr>
          <w:i/>
          <w:color w:val="000000"/>
        </w:rPr>
        <w:t>p</w:t>
      </w:r>
      <w:r w:rsidR="009C752F">
        <w:rPr>
          <w:i/>
          <w:color w:val="000000"/>
        </w:rPr>
        <w:t xml:space="preserve">sychotic spectrum disorders, mood disorders and </w:t>
      </w:r>
      <w:r>
        <w:rPr>
          <w:i/>
          <w:color w:val="000000"/>
        </w:rPr>
        <w:t xml:space="preserve">pedophilia </w:t>
      </w:r>
      <w:r w:rsidR="00280DCE">
        <w:rPr>
          <w:i/>
          <w:color w:val="000000"/>
        </w:rPr>
        <w:t>count</w:t>
      </w:r>
      <w:r>
        <w:rPr>
          <w:i/>
          <w:color w:val="000000"/>
        </w:rPr>
        <w:t xml:space="preserve"> as a severe mental disorder but the following do not: personality disorders, adjustment disorder, epilepsy, intellectual disability, additional, </w:t>
      </w:r>
      <w:r w:rsidR="009C752F">
        <w:rPr>
          <w:i/>
          <w:color w:val="000000"/>
        </w:rPr>
        <w:t xml:space="preserve">substance induced disorders and </w:t>
      </w:r>
      <w:r>
        <w:rPr>
          <w:i/>
          <w:color w:val="000000"/>
        </w:rPr>
        <w:t xml:space="preserve">abuse or intoxication of substances. </w:t>
      </w:r>
    </w:p>
    <w:p w14:paraId="7608D65A" w14:textId="4C143CB2" w:rsidR="008A0D8D" w:rsidRDefault="008A0D8D" w:rsidP="002A3621">
      <w:pPr>
        <w:rPr>
          <w:i/>
          <w:color w:val="000000"/>
        </w:rPr>
      </w:pPr>
    </w:p>
    <w:p w14:paraId="3F695833" w14:textId="261D3580" w:rsidR="008A0D8D" w:rsidRPr="002A3621" w:rsidRDefault="008A0D8D" w:rsidP="002A3621">
      <w:pPr>
        <w:rPr>
          <w:i/>
          <w:color w:val="000000"/>
        </w:rPr>
      </w:pPr>
      <w:r>
        <w:rPr>
          <w:i/>
          <w:color w:val="000000"/>
        </w:rPr>
        <w:t xml:space="preserve">The qualifying disorder must be the same diagnosis which established the original PC 2962 commitment. </w:t>
      </w:r>
      <w:r w:rsidR="00F63152">
        <w:rPr>
          <w:i/>
          <w:color w:val="000000"/>
        </w:rPr>
        <w:t xml:space="preserve">However, diagnoses which are functionally similar may </w:t>
      </w:r>
      <w:r w:rsidR="00023136">
        <w:rPr>
          <w:i/>
          <w:color w:val="000000"/>
        </w:rPr>
        <w:t xml:space="preserve">qualify. </w:t>
      </w:r>
      <w:r>
        <w:rPr>
          <w:i/>
          <w:color w:val="000000"/>
        </w:rPr>
        <w:t xml:space="preserve">For example, if the patient was committed under a diagnosis of </w:t>
      </w:r>
      <w:proofErr w:type="gramStart"/>
      <w:r>
        <w:rPr>
          <w:i/>
          <w:color w:val="000000"/>
        </w:rPr>
        <w:t>Schizoaffective Disorder</w:t>
      </w:r>
      <w:proofErr w:type="gramEnd"/>
      <w:r>
        <w:rPr>
          <w:i/>
          <w:color w:val="000000"/>
        </w:rPr>
        <w:t xml:space="preserve"> but you render a diagnosis of Schizophrenia, you should highlight the </w:t>
      </w:r>
      <w:r w:rsidR="007904BF">
        <w:rPr>
          <w:i/>
          <w:color w:val="000000"/>
        </w:rPr>
        <w:t>symptomatic</w:t>
      </w:r>
      <w:r>
        <w:rPr>
          <w:i/>
          <w:color w:val="000000"/>
        </w:rPr>
        <w:t xml:space="preserve"> similarities such that you are relying upon the same symptoms which established the original PC 2962 commitment. The patient cannot be renewed under a disorder which was not the basis of the original PC 29</w:t>
      </w:r>
      <w:r w:rsidR="00023136">
        <w:rPr>
          <w:i/>
          <w:color w:val="000000"/>
        </w:rPr>
        <w:t>6</w:t>
      </w:r>
      <w:r>
        <w:rPr>
          <w:i/>
          <w:color w:val="000000"/>
        </w:rPr>
        <w:t xml:space="preserve">2 commitment (People v </w:t>
      </w:r>
      <w:proofErr w:type="spellStart"/>
      <w:r>
        <w:rPr>
          <w:i/>
          <w:color w:val="000000"/>
        </w:rPr>
        <w:t>Torfason</w:t>
      </w:r>
      <w:proofErr w:type="spellEnd"/>
      <w:r>
        <w:rPr>
          <w:i/>
          <w:color w:val="000000"/>
        </w:rPr>
        <w:t>, 2019).</w:t>
      </w:r>
      <w:r w:rsidR="00C74FF4">
        <w:rPr>
          <w:i/>
          <w:color w:val="000000"/>
        </w:rPr>
        <w:t xml:space="preserve"> If the </w:t>
      </w:r>
      <w:r w:rsidR="00F63152">
        <w:rPr>
          <w:i/>
          <w:color w:val="000000"/>
        </w:rPr>
        <w:t>multiple</w:t>
      </w:r>
      <w:r w:rsidR="00C74FF4">
        <w:rPr>
          <w:i/>
          <w:color w:val="000000"/>
        </w:rPr>
        <w:t xml:space="preserve"> PC 2962 </w:t>
      </w:r>
      <w:r w:rsidR="00F63152">
        <w:rPr>
          <w:i/>
          <w:color w:val="000000"/>
        </w:rPr>
        <w:t>evaluators</w:t>
      </w:r>
      <w:r w:rsidR="00C74FF4">
        <w:rPr>
          <w:i/>
          <w:color w:val="000000"/>
        </w:rPr>
        <w:t xml:space="preserve"> reached differing conclusions such that it is unclear which diagnosis </w:t>
      </w:r>
      <w:r w:rsidR="00970E1F">
        <w:rPr>
          <w:i/>
          <w:color w:val="000000"/>
        </w:rPr>
        <w:t xml:space="preserve">was the basis of the original commitment, then </w:t>
      </w:r>
      <w:r w:rsidR="007B03E1">
        <w:rPr>
          <w:i/>
          <w:color w:val="000000"/>
        </w:rPr>
        <w:t xml:space="preserve">just identify which disorder you opine is present and defer to the </w:t>
      </w:r>
      <w:r w:rsidR="00F63152">
        <w:rPr>
          <w:i/>
          <w:color w:val="000000"/>
        </w:rPr>
        <w:t xml:space="preserve">trier of fact to whether it meets the statutory criteria. </w:t>
      </w:r>
    </w:p>
    <w:p w14:paraId="34C8AFBB" w14:textId="77777777" w:rsidR="002A3621" w:rsidRPr="002A3621" w:rsidRDefault="002A3621" w:rsidP="002A3621">
      <w:pPr>
        <w:rPr>
          <w:b/>
          <w:color w:val="000000"/>
        </w:rPr>
      </w:pPr>
    </w:p>
    <w:p w14:paraId="77514FF6" w14:textId="77777777" w:rsidR="003918D4" w:rsidRDefault="00A179CF" w:rsidP="00DE73B7">
      <w:pPr>
        <w:rPr>
          <w:b/>
          <w:color w:val="000000"/>
        </w:rPr>
      </w:pPr>
      <w:r w:rsidRPr="00FF45ED">
        <w:rPr>
          <w:b/>
          <w:color w:val="000000"/>
        </w:rPr>
        <w:t>Criterion Four:</w:t>
      </w:r>
      <w:r>
        <w:rPr>
          <w:b/>
          <w:color w:val="000000"/>
        </w:rPr>
        <w:t xml:space="preserve"> </w:t>
      </w:r>
      <w:bookmarkStart w:id="0" w:name="_Hlk525119868"/>
      <w:r w:rsidR="003918D4">
        <w:rPr>
          <w:b/>
          <w:color w:val="000000"/>
        </w:rPr>
        <w:t xml:space="preserve">(A) </w:t>
      </w:r>
      <w:r>
        <w:rPr>
          <w:b/>
          <w:color w:val="000000"/>
        </w:rPr>
        <w:t>The patient’s severe mental disorder is not in remission</w:t>
      </w:r>
      <w:bookmarkEnd w:id="0"/>
      <w:r>
        <w:rPr>
          <w:b/>
          <w:color w:val="000000"/>
        </w:rPr>
        <w:t xml:space="preserve"> (Yes/No</w:t>
      </w:r>
      <w:r w:rsidR="003918D4">
        <w:rPr>
          <w:b/>
          <w:color w:val="000000"/>
        </w:rPr>
        <w:t>)</w:t>
      </w:r>
      <w:r>
        <w:rPr>
          <w:b/>
          <w:color w:val="000000"/>
        </w:rPr>
        <w:t xml:space="preserve"> </w:t>
      </w:r>
    </w:p>
    <w:p w14:paraId="120A5BD9" w14:textId="36FDCAC9" w:rsidR="00A179CF" w:rsidRDefault="003918D4" w:rsidP="00DE73B7">
      <w:pPr>
        <w:rPr>
          <w:b/>
          <w:color w:val="000000"/>
        </w:rPr>
      </w:pPr>
      <w:r>
        <w:rPr>
          <w:b/>
          <w:color w:val="000000"/>
        </w:rPr>
        <w:tab/>
      </w:r>
      <w:r>
        <w:rPr>
          <w:b/>
          <w:color w:val="000000"/>
        </w:rPr>
        <w:tab/>
      </w:r>
      <w:r>
        <w:rPr>
          <w:b/>
          <w:color w:val="000000"/>
        </w:rPr>
        <w:tab/>
      </w:r>
      <w:r>
        <w:rPr>
          <w:b/>
          <w:color w:val="000000"/>
        </w:rPr>
        <w:tab/>
      </w:r>
      <w:r>
        <w:rPr>
          <w:b/>
          <w:color w:val="000000"/>
        </w:rPr>
        <w:tab/>
        <w:t>-- OR --</w:t>
      </w:r>
      <w:r w:rsidR="00A179CF">
        <w:rPr>
          <w:b/>
          <w:color w:val="000000"/>
        </w:rPr>
        <w:t xml:space="preserve"> </w:t>
      </w:r>
    </w:p>
    <w:p w14:paraId="32724F2D" w14:textId="1007CDDF" w:rsidR="00A179CF" w:rsidRDefault="003918D4" w:rsidP="003918D4">
      <w:pPr>
        <w:ind w:left="1440"/>
        <w:rPr>
          <w:b/>
          <w:color w:val="000000"/>
        </w:rPr>
      </w:pPr>
      <w:r>
        <w:rPr>
          <w:b/>
          <w:color w:val="000000"/>
        </w:rPr>
        <w:t>(B) The patient’s severe mental disorder c</w:t>
      </w:r>
      <w:r w:rsidR="00A179CF">
        <w:rPr>
          <w:b/>
          <w:color w:val="000000"/>
        </w:rPr>
        <w:t>annot be</w:t>
      </w:r>
      <w:r w:rsidR="00A179CF" w:rsidRPr="00A179CF">
        <w:rPr>
          <w:b/>
          <w:color w:val="000000"/>
        </w:rPr>
        <w:t xml:space="preserve"> kept in remission without treatment</w:t>
      </w:r>
      <w:r w:rsidR="00A179CF">
        <w:rPr>
          <w:b/>
          <w:color w:val="000000"/>
        </w:rPr>
        <w:t xml:space="preserve"> (Yes/No</w:t>
      </w:r>
      <w:r>
        <w:rPr>
          <w:b/>
          <w:color w:val="000000"/>
        </w:rPr>
        <w:t>)</w:t>
      </w:r>
    </w:p>
    <w:p w14:paraId="6E883D6E" w14:textId="77777777" w:rsidR="001A12D6" w:rsidRDefault="001A12D6" w:rsidP="006B5595">
      <w:pPr>
        <w:rPr>
          <w:rFonts w:cs="Arial"/>
          <w:u w:val="single"/>
        </w:rPr>
      </w:pPr>
    </w:p>
    <w:p w14:paraId="6E79FF40" w14:textId="4A14A121" w:rsidR="006B5595" w:rsidRPr="003918D4" w:rsidRDefault="00903D1E" w:rsidP="003918D4">
      <w:pPr>
        <w:rPr>
          <w:rFonts w:cs="Arial"/>
          <w:i/>
          <w:iCs/>
        </w:rPr>
      </w:pPr>
      <w:r w:rsidRPr="003918D4">
        <w:rPr>
          <w:rFonts w:cs="Arial"/>
          <w:i/>
          <w:iCs/>
        </w:rPr>
        <w:lastRenderedPageBreak/>
        <w:t xml:space="preserve">(4A) </w:t>
      </w:r>
      <w:r w:rsidR="00DE73B7" w:rsidRPr="003918D4">
        <w:rPr>
          <w:rFonts w:cs="Arial"/>
          <w:i/>
          <w:iCs/>
        </w:rPr>
        <w:t>The patient’s severe mental disorder is not in remission:</w:t>
      </w:r>
      <w:r w:rsidR="003918D4">
        <w:rPr>
          <w:rFonts w:cs="Arial"/>
          <w:i/>
          <w:iCs/>
        </w:rPr>
        <w:t xml:space="preserve"> </w:t>
      </w:r>
      <w:r w:rsidR="006B5595" w:rsidRPr="003918D4">
        <w:rPr>
          <w:rFonts w:cs="Arial"/>
          <w:i/>
        </w:rPr>
        <w:t>A</w:t>
      </w:r>
      <w:r w:rsidR="006B5595" w:rsidRPr="003918D4">
        <w:rPr>
          <w:rFonts w:cs="Arial"/>
          <w:i/>
          <w:szCs w:val="24"/>
        </w:rPr>
        <w:t>ddress the current status of psychiatric symptoms.</w:t>
      </w:r>
      <w:r w:rsidR="007904BF">
        <w:rPr>
          <w:rFonts w:cs="Arial"/>
          <w:i/>
          <w:szCs w:val="24"/>
        </w:rPr>
        <w:t xml:space="preserve"> </w:t>
      </w:r>
      <w:r w:rsidR="006B5595" w:rsidRPr="003918D4">
        <w:rPr>
          <w:rFonts w:cs="Arial"/>
          <w:i/>
          <w:szCs w:val="24"/>
        </w:rPr>
        <w:t xml:space="preserve">Specifically indicate </w:t>
      </w:r>
      <w:r w:rsidR="002A5229" w:rsidRPr="003918D4">
        <w:rPr>
          <w:rFonts w:cs="Arial"/>
          <w:i/>
          <w:szCs w:val="24"/>
        </w:rPr>
        <w:t>if they are in remission or not.</w:t>
      </w:r>
      <w:r w:rsidR="006B5595" w:rsidRPr="003918D4">
        <w:rPr>
          <w:rFonts w:cs="Arial"/>
          <w:i/>
          <w:szCs w:val="24"/>
        </w:rPr>
        <w:t xml:space="preserve">  </w:t>
      </w:r>
    </w:p>
    <w:p w14:paraId="594234AE" w14:textId="77777777" w:rsidR="002A3621" w:rsidRPr="002A3621" w:rsidRDefault="002A3621" w:rsidP="006B5595">
      <w:pPr>
        <w:pStyle w:val="BodyText"/>
        <w:tabs>
          <w:tab w:val="clear" w:pos="-328"/>
          <w:tab w:val="clear" w:pos="1"/>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s>
        <w:rPr>
          <w:rFonts w:cs="Arial"/>
        </w:rPr>
      </w:pPr>
    </w:p>
    <w:p w14:paraId="055FFC1E" w14:textId="35A53367" w:rsidR="002A3621" w:rsidRPr="007210C9" w:rsidRDefault="007904BF" w:rsidP="007210C9">
      <w:pPr>
        <w:pStyle w:val="ListParagraph"/>
        <w:numPr>
          <w:ilvl w:val="0"/>
          <w:numId w:val="30"/>
        </w:numPr>
        <w:overflowPunct w:val="0"/>
        <w:autoSpaceDE w:val="0"/>
        <w:autoSpaceDN w:val="0"/>
        <w:adjustRightInd w:val="0"/>
        <w:ind w:right="1080"/>
        <w:textAlignment w:val="baseline"/>
        <w:rPr>
          <w:rFonts w:cs="Arial"/>
          <w:i/>
        </w:rPr>
      </w:pPr>
      <w:r>
        <w:rPr>
          <w:rFonts w:cs="Arial"/>
          <w:i/>
        </w:rPr>
        <w:t>“</w:t>
      </w:r>
      <w:r w:rsidR="002A3621" w:rsidRPr="003918D4">
        <w:rPr>
          <w:rFonts w:cs="Arial"/>
          <w:i/>
        </w:rPr>
        <w:t>Remission</w:t>
      </w:r>
      <w:r>
        <w:rPr>
          <w:rFonts w:cs="Arial"/>
          <w:i/>
        </w:rPr>
        <w:t>”</w:t>
      </w:r>
      <w:r w:rsidR="00C941E0">
        <w:rPr>
          <w:rFonts w:cs="Arial"/>
          <w:i/>
        </w:rPr>
        <w:t xml:space="preserve"> </w:t>
      </w:r>
      <w:r w:rsidR="002A3621" w:rsidRPr="003918D4">
        <w:rPr>
          <w:rFonts w:cs="Arial"/>
          <w:i/>
        </w:rPr>
        <w:t xml:space="preserve">is </w:t>
      </w:r>
      <w:r w:rsidRPr="007904BF">
        <w:rPr>
          <w:rFonts w:cs="Arial"/>
          <w:i/>
          <w:u w:val="single"/>
        </w:rPr>
        <w:t>statutorily</w:t>
      </w:r>
      <w:r w:rsidRPr="00C941E0">
        <w:rPr>
          <w:rFonts w:cs="Arial"/>
          <w:i/>
          <w:u w:val="single"/>
        </w:rPr>
        <w:t xml:space="preserve"> </w:t>
      </w:r>
      <w:r w:rsidR="002A3621" w:rsidRPr="00C941E0">
        <w:rPr>
          <w:rFonts w:cs="Arial"/>
          <w:i/>
          <w:u w:val="single"/>
        </w:rPr>
        <w:t>defined</w:t>
      </w:r>
      <w:r w:rsidR="002A3621" w:rsidRPr="003918D4">
        <w:rPr>
          <w:rFonts w:cs="Arial"/>
          <w:i/>
        </w:rPr>
        <w:t xml:space="preserve"> as, “Overt signs and symptoms of the severe mental disorder are controlled either by psychotropic medication or psychosocial support.” </w:t>
      </w:r>
      <w:r w:rsidR="002A3621" w:rsidRPr="00F63152">
        <w:rPr>
          <w:rFonts w:cs="Arial"/>
          <w:i/>
          <w:szCs w:val="24"/>
        </w:rPr>
        <w:t>(PC 2962 Section (3))</w:t>
      </w:r>
      <w:r w:rsidR="003836C4" w:rsidRPr="00F63152">
        <w:rPr>
          <w:rFonts w:cs="Arial"/>
          <w:i/>
          <w:szCs w:val="24"/>
        </w:rPr>
        <w:t>.</w:t>
      </w:r>
    </w:p>
    <w:p w14:paraId="15A28C66" w14:textId="30DBFC08" w:rsidR="002A3621" w:rsidRPr="007210C9" w:rsidRDefault="002A3621" w:rsidP="007210C9">
      <w:pPr>
        <w:pStyle w:val="ListParagraph"/>
        <w:numPr>
          <w:ilvl w:val="0"/>
          <w:numId w:val="30"/>
        </w:numPr>
        <w:overflowPunct w:val="0"/>
        <w:autoSpaceDE w:val="0"/>
        <w:autoSpaceDN w:val="0"/>
        <w:adjustRightInd w:val="0"/>
        <w:ind w:right="1080"/>
        <w:textAlignment w:val="baseline"/>
        <w:rPr>
          <w:rFonts w:cs="Arial"/>
          <w:i/>
        </w:rPr>
      </w:pPr>
      <w:r w:rsidRPr="003918D4">
        <w:rPr>
          <w:rFonts w:cs="Arial"/>
          <w:i/>
        </w:rPr>
        <w:t>Focus on evidence (direct observations, self-report and/or documentation) of active symptoms that were one of the causes of, or an aggravating factor in, the commission of the crime for which they were incarcerated.</w:t>
      </w:r>
    </w:p>
    <w:p w14:paraId="17F0D157" w14:textId="220A1CE6" w:rsidR="002A3621" w:rsidRPr="003918D4" w:rsidRDefault="002A3621" w:rsidP="003918D4">
      <w:pPr>
        <w:pStyle w:val="ListParagraph"/>
        <w:numPr>
          <w:ilvl w:val="0"/>
          <w:numId w:val="30"/>
        </w:numPr>
        <w:overflowPunct w:val="0"/>
        <w:autoSpaceDE w:val="0"/>
        <w:autoSpaceDN w:val="0"/>
        <w:adjustRightInd w:val="0"/>
        <w:ind w:right="1080"/>
        <w:textAlignment w:val="baseline"/>
        <w:rPr>
          <w:rFonts w:cs="Arial"/>
          <w:i/>
        </w:rPr>
      </w:pPr>
      <w:r w:rsidRPr="003918D4">
        <w:rPr>
          <w:rFonts w:cs="Arial"/>
          <w:i/>
        </w:rPr>
        <w:t xml:space="preserve">Residual symptoms, negative symptoms or symptoms unrelated to the cause/aggravating factor may still be present when a patient is </w:t>
      </w:r>
      <w:r w:rsidR="007904BF">
        <w:rPr>
          <w:rFonts w:cs="Arial"/>
          <w:i/>
        </w:rPr>
        <w:t>“</w:t>
      </w:r>
      <w:r w:rsidRPr="003918D4">
        <w:rPr>
          <w:rFonts w:cs="Arial"/>
          <w:i/>
        </w:rPr>
        <w:t>in remission.</w:t>
      </w:r>
      <w:r w:rsidR="007904BF">
        <w:rPr>
          <w:rFonts w:cs="Arial"/>
          <w:i/>
        </w:rPr>
        <w:t>”</w:t>
      </w:r>
      <w:r w:rsidRPr="003918D4">
        <w:rPr>
          <w:rFonts w:cs="Arial"/>
          <w:i/>
        </w:rPr>
        <w:t xml:space="preserve"> </w:t>
      </w:r>
    </w:p>
    <w:p w14:paraId="0C9BB77F" w14:textId="77777777" w:rsidR="002A3621" w:rsidRDefault="002A3621" w:rsidP="002A3621">
      <w:pPr>
        <w:overflowPunct w:val="0"/>
        <w:autoSpaceDE w:val="0"/>
        <w:autoSpaceDN w:val="0"/>
        <w:adjustRightInd w:val="0"/>
        <w:ind w:right="1080"/>
        <w:textAlignment w:val="baseline"/>
        <w:rPr>
          <w:rFonts w:cs="Arial"/>
          <w:i/>
        </w:rPr>
      </w:pPr>
    </w:p>
    <w:p w14:paraId="4FAA653C" w14:textId="198B8C8C" w:rsidR="00903D1E" w:rsidRPr="003918D4" w:rsidRDefault="001A12D6" w:rsidP="003918D4">
      <w:pPr>
        <w:overflowPunct w:val="0"/>
        <w:autoSpaceDE w:val="0"/>
        <w:autoSpaceDN w:val="0"/>
        <w:adjustRightInd w:val="0"/>
        <w:ind w:right="1080"/>
        <w:textAlignment w:val="baseline"/>
        <w:rPr>
          <w:rFonts w:cs="Arial"/>
          <w:i/>
          <w:iCs/>
        </w:rPr>
      </w:pPr>
      <w:r w:rsidRPr="003918D4">
        <w:rPr>
          <w:rFonts w:cs="Arial"/>
          <w:i/>
          <w:iCs/>
        </w:rPr>
        <w:t>(4B)</w:t>
      </w:r>
      <w:r w:rsidR="00903D1E" w:rsidRPr="003918D4">
        <w:rPr>
          <w:i/>
          <w:iCs/>
        </w:rPr>
        <w:t xml:space="preserve"> The patient’s severe mental disorder </w:t>
      </w:r>
      <w:r w:rsidR="00903D1E" w:rsidRPr="003918D4">
        <w:rPr>
          <w:rFonts w:cs="Arial"/>
          <w:i/>
          <w:iCs/>
        </w:rPr>
        <w:t>cannot be kept in remission without treatment:</w:t>
      </w:r>
      <w:r w:rsidR="007904BF">
        <w:rPr>
          <w:rFonts w:cs="Arial"/>
          <w:i/>
          <w:iCs/>
        </w:rPr>
        <w:t xml:space="preserve"> “Cannot be kept in remission” is </w:t>
      </w:r>
      <w:r w:rsidR="007904BF" w:rsidRPr="00C941E0">
        <w:rPr>
          <w:rFonts w:cs="Arial"/>
          <w:i/>
          <w:iCs/>
          <w:u w:val="single"/>
        </w:rPr>
        <w:t>statutorily defined</w:t>
      </w:r>
      <w:r w:rsidR="007904BF">
        <w:rPr>
          <w:rFonts w:cs="Arial"/>
          <w:i/>
          <w:iCs/>
        </w:rPr>
        <w:t xml:space="preserve"> as being met if any of the followed occurring within the previous year:</w:t>
      </w:r>
    </w:p>
    <w:p w14:paraId="56FA8B55" w14:textId="77777777" w:rsidR="00903D1E" w:rsidRDefault="00903D1E" w:rsidP="006B5595">
      <w:pPr>
        <w:pStyle w:val="BodyText"/>
        <w:rPr>
          <w:rFonts w:cs="Arial"/>
        </w:rPr>
      </w:pPr>
    </w:p>
    <w:p w14:paraId="64C0223B" w14:textId="77777777" w:rsidR="00903D1E" w:rsidRDefault="00903D1E" w:rsidP="00903D1E">
      <w:pPr>
        <w:pStyle w:val="BodyText"/>
        <w:numPr>
          <w:ilvl w:val="0"/>
          <w:numId w:val="29"/>
        </w:numPr>
        <w:rPr>
          <w:rFonts w:cs="Arial"/>
        </w:rPr>
      </w:pPr>
      <w:r>
        <w:rPr>
          <w:rFonts w:cs="Arial"/>
        </w:rPr>
        <w:t>Was physically violent (</w:t>
      </w:r>
      <w:r w:rsidR="002C01A0">
        <w:rPr>
          <w:rFonts w:cs="Arial"/>
        </w:rPr>
        <w:t>except in self-defense</w:t>
      </w:r>
      <w:proofErr w:type="gramStart"/>
      <w:r>
        <w:rPr>
          <w:rFonts w:cs="Arial"/>
        </w:rPr>
        <w:t>);</w:t>
      </w:r>
      <w:proofErr w:type="gramEnd"/>
    </w:p>
    <w:p w14:paraId="39EE0FEB" w14:textId="77777777" w:rsidR="00903D1E" w:rsidRDefault="00903D1E" w:rsidP="00903D1E">
      <w:pPr>
        <w:pStyle w:val="BodyText"/>
        <w:numPr>
          <w:ilvl w:val="0"/>
          <w:numId w:val="29"/>
        </w:numPr>
        <w:rPr>
          <w:rFonts w:cs="Arial"/>
        </w:rPr>
      </w:pPr>
      <w:r>
        <w:rPr>
          <w:rFonts w:cs="Arial"/>
        </w:rPr>
        <w:t>Made a serious threat of substantial physical harm upon another</w:t>
      </w:r>
      <w:r w:rsidR="002C01A0">
        <w:rPr>
          <w:rFonts w:cs="Arial"/>
        </w:rPr>
        <w:t xml:space="preserve"> so as</w:t>
      </w:r>
      <w:r>
        <w:rPr>
          <w:rFonts w:cs="Arial"/>
        </w:rPr>
        <w:t xml:space="preserve"> to cause the target of the threat to reasonably fear for his/her safety or the safety of his/her immediate </w:t>
      </w:r>
      <w:proofErr w:type="gramStart"/>
      <w:r>
        <w:rPr>
          <w:rFonts w:cs="Arial"/>
        </w:rPr>
        <w:t>family;</w:t>
      </w:r>
      <w:proofErr w:type="gramEnd"/>
    </w:p>
    <w:p w14:paraId="7CE58614" w14:textId="77777777" w:rsidR="00903D1E" w:rsidRDefault="002C01A0" w:rsidP="00903D1E">
      <w:pPr>
        <w:pStyle w:val="BodyText"/>
        <w:numPr>
          <w:ilvl w:val="0"/>
          <w:numId w:val="29"/>
        </w:numPr>
        <w:rPr>
          <w:rFonts w:cs="Arial"/>
        </w:rPr>
      </w:pPr>
      <w:r>
        <w:rPr>
          <w:rFonts w:cs="Arial"/>
        </w:rPr>
        <w:t>Intentionally caused</w:t>
      </w:r>
      <w:r w:rsidR="00903D1E">
        <w:rPr>
          <w:rFonts w:cs="Arial"/>
        </w:rPr>
        <w:t xml:space="preserve"> property </w:t>
      </w:r>
      <w:proofErr w:type="gramStart"/>
      <w:r w:rsidR="00903D1E">
        <w:rPr>
          <w:rFonts w:cs="Arial"/>
        </w:rPr>
        <w:t>damage;</w:t>
      </w:r>
      <w:proofErr w:type="gramEnd"/>
    </w:p>
    <w:p w14:paraId="4C2E66EC" w14:textId="77777777" w:rsidR="007904BF" w:rsidRDefault="00903D1E" w:rsidP="007904BF">
      <w:pPr>
        <w:pStyle w:val="BodyText"/>
        <w:numPr>
          <w:ilvl w:val="0"/>
          <w:numId w:val="29"/>
        </w:numPr>
        <w:rPr>
          <w:rFonts w:cs="Arial"/>
        </w:rPr>
      </w:pPr>
      <w:r>
        <w:rPr>
          <w:rFonts w:cs="Arial"/>
        </w:rPr>
        <w:t>Did not voluntarily follow his/her treatment plan as a reasonable person would.</w:t>
      </w:r>
    </w:p>
    <w:p w14:paraId="3B8066A9" w14:textId="77777777" w:rsidR="007210C9" w:rsidRDefault="007D405D" w:rsidP="007210C9">
      <w:pPr>
        <w:pStyle w:val="BodyText"/>
        <w:numPr>
          <w:ilvl w:val="0"/>
          <w:numId w:val="32"/>
        </w:numPr>
        <w:rPr>
          <w:rFonts w:cs="Arial"/>
        </w:rPr>
      </w:pPr>
      <w:r w:rsidRPr="007904BF">
        <w:rPr>
          <w:rFonts w:cs="Arial"/>
        </w:rPr>
        <w:t xml:space="preserve">“A reasonable person, whose mental disorder can be kept in remission with treatment, must, at a minimum, acknowledge if </w:t>
      </w:r>
      <w:proofErr w:type="gramStart"/>
      <w:r w:rsidRPr="007904BF">
        <w:rPr>
          <w:rFonts w:cs="Arial"/>
        </w:rPr>
        <w:t>possible</w:t>
      </w:r>
      <w:proofErr w:type="gramEnd"/>
      <w:r w:rsidRPr="007904BF">
        <w:rPr>
          <w:rFonts w:cs="Arial"/>
        </w:rPr>
        <w:t xml:space="preserve"> the seriousness of his mental illness and cooperate in all the mandatory components of his treatment plan.”</w:t>
      </w:r>
      <w:r w:rsidRPr="00C941E0">
        <w:rPr>
          <w:rFonts w:cs="Arial"/>
          <w:szCs w:val="24"/>
        </w:rPr>
        <w:t xml:space="preserve"> (People v. Beeson)</w:t>
      </w:r>
    </w:p>
    <w:p w14:paraId="47E42906" w14:textId="79B8A434" w:rsidR="007904BF" w:rsidRDefault="00CE6C09" w:rsidP="007210C9">
      <w:pPr>
        <w:pStyle w:val="BodyText"/>
        <w:numPr>
          <w:ilvl w:val="0"/>
          <w:numId w:val="32"/>
        </w:numPr>
        <w:rPr>
          <w:rFonts w:cs="Arial"/>
        </w:rPr>
      </w:pPr>
      <w:r w:rsidRPr="007904BF">
        <w:rPr>
          <w:rFonts w:cs="Arial"/>
        </w:rPr>
        <w:t xml:space="preserve">Patient </w:t>
      </w:r>
      <w:r w:rsidR="008F582C" w:rsidRPr="007904BF">
        <w:rPr>
          <w:rFonts w:cs="Arial"/>
        </w:rPr>
        <w:t>should</w:t>
      </w:r>
      <w:r w:rsidRPr="007904BF">
        <w:rPr>
          <w:rFonts w:cs="Arial"/>
        </w:rPr>
        <w:t xml:space="preserve"> </w:t>
      </w:r>
      <w:r w:rsidR="008F582C" w:rsidRPr="007904BF">
        <w:rPr>
          <w:rFonts w:cs="Arial"/>
        </w:rPr>
        <w:t xml:space="preserve">(if possible) </w:t>
      </w:r>
      <w:r w:rsidRPr="007904BF">
        <w:rPr>
          <w:rFonts w:cs="Arial"/>
        </w:rPr>
        <w:t>acknowledge the possible seriousness of his/her mental illness (illustrated in FRPP, self-report and/or other documentation such as group participation).</w:t>
      </w:r>
      <w:r w:rsidRPr="00CE6C09">
        <w:t xml:space="preserve"> </w:t>
      </w:r>
    </w:p>
    <w:p w14:paraId="19248AEB" w14:textId="6FB7B3AE" w:rsidR="007904BF" w:rsidRDefault="00CE6C09" w:rsidP="007210C9">
      <w:pPr>
        <w:pStyle w:val="BodyText"/>
        <w:numPr>
          <w:ilvl w:val="0"/>
          <w:numId w:val="32"/>
        </w:numPr>
        <w:rPr>
          <w:rFonts w:cs="Arial"/>
        </w:rPr>
      </w:pPr>
      <w:r w:rsidRPr="007904BF">
        <w:rPr>
          <w:rFonts w:cs="Arial"/>
        </w:rPr>
        <w:t xml:space="preserve">Patient must comply with all mandatory components of treatment plan. Focus on treatment directly relevant to the control of the overt signs and symptoms of the severe mental disorder defined in </w:t>
      </w:r>
      <w:r w:rsidR="00B51EDF">
        <w:rPr>
          <w:rFonts w:cs="Arial"/>
        </w:rPr>
        <w:t>Criterion</w:t>
      </w:r>
      <w:r w:rsidRPr="007904BF">
        <w:rPr>
          <w:rFonts w:cs="Arial"/>
        </w:rPr>
        <w:t xml:space="preserve"> 1. </w:t>
      </w:r>
    </w:p>
    <w:p w14:paraId="76CFEE70" w14:textId="2C1A14B3" w:rsidR="007904BF" w:rsidRDefault="00903D1E" w:rsidP="007210C9">
      <w:pPr>
        <w:pStyle w:val="BodyText"/>
        <w:numPr>
          <w:ilvl w:val="0"/>
          <w:numId w:val="32"/>
        </w:numPr>
        <w:rPr>
          <w:rFonts w:cs="Arial"/>
        </w:rPr>
      </w:pPr>
      <w:r w:rsidRPr="007904BF">
        <w:rPr>
          <w:rFonts w:cs="Arial"/>
        </w:rPr>
        <w:t>C</w:t>
      </w:r>
      <w:r w:rsidR="00CE6C09" w:rsidRPr="007904BF">
        <w:rPr>
          <w:rFonts w:cs="Arial"/>
        </w:rPr>
        <w:t>ompliance with core treatment groups. Based on the individualized conceptualization of each patient’s current treatment needs; focus on groups</w:t>
      </w:r>
      <w:r w:rsidR="002A5229" w:rsidRPr="007904BF">
        <w:rPr>
          <w:rFonts w:cs="Arial"/>
        </w:rPr>
        <w:t>/treatment</w:t>
      </w:r>
      <w:r w:rsidR="00CE6C09" w:rsidRPr="007904BF">
        <w:rPr>
          <w:rFonts w:cs="Arial"/>
        </w:rPr>
        <w:t xml:space="preserve"> directly relevant to the treatment of factors that served as a cause/aggravation of the commission of the crime.</w:t>
      </w:r>
      <w:r w:rsidR="008F582C" w:rsidRPr="007904BF">
        <w:rPr>
          <w:rFonts w:cs="Arial"/>
        </w:rPr>
        <w:t xml:space="preserve"> </w:t>
      </w:r>
      <w:r w:rsidR="006B5595" w:rsidRPr="007904BF">
        <w:rPr>
          <w:rFonts w:cs="Arial"/>
        </w:rPr>
        <w:t>Address the individual’s compliance with (</w:t>
      </w:r>
      <w:proofErr w:type="gramStart"/>
      <w:r w:rsidR="006B5595" w:rsidRPr="007904BF">
        <w:rPr>
          <w:rFonts w:cs="Arial"/>
        </w:rPr>
        <w:t>or,</w:t>
      </w:r>
      <w:proofErr w:type="gramEnd"/>
      <w:r w:rsidR="006B5595" w:rsidRPr="007904BF">
        <w:rPr>
          <w:rFonts w:cs="Arial"/>
        </w:rPr>
        <w:t xml:space="preserve"> adherence to):</w:t>
      </w:r>
      <w:r w:rsidR="008F582C" w:rsidRPr="007904BF">
        <w:rPr>
          <w:rFonts w:cs="Arial"/>
        </w:rPr>
        <w:t xml:space="preserve"> psychotropic </w:t>
      </w:r>
      <w:r w:rsidR="006B5595" w:rsidRPr="007904BF">
        <w:rPr>
          <w:rFonts w:cs="Arial"/>
        </w:rPr>
        <w:t xml:space="preserve">medications, </w:t>
      </w:r>
      <w:r w:rsidR="008F582C" w:rsidRPr="007904BF">
        <w:rPr>
          <w:rFonts w:cs="Arial"/>
        </w:rPr>
        <w:t xml:space="preserve">core </w:t>
      </w:r>
      <w:r w:rsidR="006B5595" w:rsidRPr="007904BF">
        <w:rPr>
          <w:rFonts w:cs="Arial"/>
        </w:rPr>
        <w:t xml:space="preserve">treatment groups, and/or individual therapy. </w:t>
      </w:r>
    </w:p>
    <w:p w14:paraId="6E1E711C" w14:textId="750A1705" w:rsidR="000E1C9E" w:rsidRPr="007904BF" w:rsidRDefault="000E1C9E" w:rsidP="007210C9">
      <w:pPr>
        <w:pStyle w:val="BodyText"/>
        <w:numPr>
          <w:ilvl w:val="0"/>
          <w:numId w:val="32"/>
        </w:numPr>
        <w:rPr>
          <w:rFonts w:cs="Arial"/>
        </w:rPr>
      </w:pPr>
      <w:r w:rsidRPr="007904BF">
        <w:rPr>
          <w:rFonts w:cs="Arial"/>
        </w:rPr>
        <w:t xml:space="preserve">This section may include review of mandatory treatment groups, IMO status, monitoring requirements. </w:t>
      </w:r>
    </w:p>
    <w:p w14:paraId="37688DAE" w14:textId="77777777" w:rsidR="00A179CF" w:rsidRPr="00A179CF" w:rsidRDefault="00A179CF" w:rsidP="008F582C">
      <w:pPr>
        <w:rPr>
          <w:b/>
          <w:color w:val="000000"/>
        </w:rPr>
      </w:pPr>
    </w:p>
    <w:p w14:paraId="411028D3" w14:textId="77777777" w:rsidR="00A179CF" w:rsidRPr="00DE73B7" w:rsidRDefault="00A179CF" w:rsidP="00DE73B7">
      <w:pPr>
        <w:rPr>
          <w:b/>
          <w:color w:val="000000"/>
        </w:rPr>
      </w:pPr>
      <w:r w:rsidRPr="00DE73B7">
        <w:rPr>
          <w:b/>
          <w:color w:val="000000"/>
        </w:rPr>
        <w:t xml:space="preserve">Criterion Six:    By reason of the severe mental disorder the individual </w:t>
      </w:r>
      <w:proofErr w:type="gramStart"/>
      <w:r w:rsidRPr="00DE73B7">
        <w:rPr>
          <w:b/>
          <w:color w:val="000000"/>
        </w:rPr>
        <w:t>represents</w:t>
      </w:r>
      <w:proofErr w:type="gramEnd"/>
      <w:r w:rsidRPr="00DE73B7">
        <w:rPr>
          <w:b/>
          <w:color w:val="000000"/>
        </w:rPr>
        <w:t xml:space="preserve"> </w:t>
      </w:r>
    </w:p>
    <w:p w14:paraId="23FAED9D" w14:textId="77777777" w:rsidR="00A179CF" w:rsidRPr="00A179CF" w:rsidRDefault="00A179CF" w:rsidP="00A179CF">
      <w:pPr>
        <w:pStyle w:val="ListParagraph"/>
        <w:rPr>
          <w:b/>
          <w:color w:val="000000"/>
        </w:rPr>
      </w:pPr>
      <w:r>
        <w:rPr>
          <w:b/>
          <w:color w:val="000000"/>
        </w:rPr>
        <w:t xml:space="preserve">                     </w:t>
      </w:r>
      <w:r w:rsidRPr="00A179CF">
        <w:rPr>
          <w:b/>
          <w:color w:val="000000"/>
        </w:rPr>
        <w:t>substantial danger of physical harm to others</w:t>
      </w:r>
      <w:r w:rsidR="00643F0C">
        <w:rPr>
          <w:b/>
          <w:color w:val="000000"/>
        </w:rPr>
        <w:t xml:space="preserve"> Yes/No</w:t>
      </w:r>
    </w:p>
    <w:p w14:paraId="6C7A5408" w14:textId="77777777" w:rsidR="00A179CF" w:rsidRPr="00643F0C" w:rsidRDefault="00A179CF" w:rsidP="00750C5C">
      <w:pPr>
        <w:rPr>
          <w:rFonts w:cs="Arial"/>
          <w:i/>
          <w:u w:val="single"/>
        </w:rPr>
      </w:pPr>
    </w:p>
    <w:p w14:paraId="3331BB0A" w14:textId="1E781CCD" w:rsidR="00BD1738" w:rsidRDefault="008A0D8D" w:rsidP="00643F0C">
      <w:pPr>
        <w:overflowPunct w:val="0"/>
        <w:autoSpaceDE w:val="0"/>
        <w:autoSpaceDN w:val="0"/>
        <w:adjustRightInd w:val="0"/>
        <w:ind w:right="1080"/>
        <w:textAlignment w:val="baseline"/>
        <w:rPr>
          <w:rFonts w:cs="Arial"/>
          <w:i/>
        </w:rPr>
      </w:pPr>
      <w:r>
        <w:rPr>
          <w:rFonts w:cs="Arial"/>
          <w:i/>
        </w:rPr>
        <w:lastRenderedPageBreak/>
        <w:t>You must incorporate the use of a structured violence risk assessment procedure (i.e., HCR-20v3</w:t>
      </w:r>
      <w:r w:rsidR="00B51EDF">
        <w:rPr>
          <w:rFonts w:cs="Arial"/>
          <w:i/>
        </w:rPr>
        <w:t xml:space="preserve"> or commensurate</w:t>
      </w:r>
      <w:r>
        <w:rPr>
          <w:rFonts w:cs="Arial"/>
          <w:i/>
        </w:rPr>
        <w:t>; People v. Jenkins, 2023) to inform your violence risk formulation. It is possible that your violence risk assessment procedure may identify the patient is dangerous</w:t>
      </w:r>
      <w:r w:rsidR="007904BF">
        <w:rPr>
          <w:rFonts w:cs="Arial"/>
          <w:i/>
        </w:rPr>
        <w:t xml:space="preserve"> due</w:t>
      </w:r>
      <w:r>
        <w:rPr>
          <w:rFonts w:cs="Arial"/>
          <w:i/>
        </w:rPr>
        <w:t xml:space="preserve"> to factors other than the qualifying mental disorder</w:t>
      </w:r>
      <w:r w:rsidR="00AA1957">
        <w:rPr>
          <w:rFonts w:cs="Arial"/>
          <w:i/>
        </w:rPr>
        <w:t xml:space="preserve"> identified in Criterion A</w:t>
      </w:r>
      <w:r>
        <w:rPr>
          <w:rFonts w:cs="Arial"/>
          <w:i/>
        </w:rPr>
        <w:t xml:space="preserve">. </w:t>
      </w:r>
      <w:r w:rsidR="003918D4">
        <w:rPr>
          <w:rFonts w:cs="Arial"/>
          <w:i/>
        </w:rPr>
        <w:t>If this occurs, b</w:t>
      </w:r>
      <w:r>
        <w:rPr>
          <w:rFonts w:cs="Arial"/>
          <w:i/>
        </w:rPr>
        <w:t>e explicit in identifying the factors driving violence risk</w:t>
      </w:r>
      <w:r w:rsidR="007904BF">
        <w:rPr>
          <w:rFonts w:cs="Arial"/>
          <w:i/>
        </w:rPr>
        <w:t xml:space="preserve"> and differentiate these from the statutory requirements</w:t>
      </w:r>
      <w:r w:rsidR="003918D4">
        <w:rPr>
          <w:rFonts w:cs="Arial"/>
          <w:i/>
        </w:rPr>
        <w:t xml:space="preserve">. </w:t>
      </w:r>
      <w:r w:rsidR="003918D4" w:rsidRPr="00AA1957">
        <w:rPr>
          <w:rFonts w:cs="Arial"/>
          <w:b/>
          <w:bCs/>
          <w:i/>
        </w:rPr>
        <w:t>The statute requires that the patient be a substantial danger of physical harm to others due to the qualifying mental disorder identified in Criterion 1 of the original PC 2962 evaluations</w:t>
      </w:r>
      <w:r w:rsidR="003918D4">
        <w:rPr>
          <w:rFonts w:cs="Arial"/>
          <w:i/>
        </w:rPr>
        <w:t>. Violence risk formulations should include detailed explanation on the link between the qualifying severe mental disorder</w:t>
      </w:r>
      <w:r w:rsidR="007210C9">
        <w:rPr>
          <w:rFonts w:cs="Arial"/>
          <w:i/>
        </w:rPr>
        <w:t>, continued signs and symptoms of the qualifying severe mental disorder, including any similarities to those which were causal or aggravating to the commitment offense, or link between likely resurgence of symptoms if the qualifying severe mental disorder cannot be kept in remission without treatment,</w:t>
      </w:r>
      <w:r w:rsidR="003918D4">
        <w:rPr>
          <w:rFonts w:cs="Arial"/>
          <w:i/>
        </w:rPr>
        <w:t xml:space="preserve"> and </w:t>
      </w:r>
      <w:r w:rsidR="007210C9">
        <w:rPr>
          <w:rFonts w:cs="Arial"/>
          <w:i/>
        </w:rPr>
        <w:t xml:space="preserve">future </w:t>
      </w:r>
      <w:r w:rsidR="003918D4">
        <w:rPr>
          <w:rFonts w:cs="Arial"/>
          <w:i/>
        </w:rPr>
        <w:t>dangerousness</w:t>
      </w:r>
      <w:r w:rsidR="007210C9">
        <w:rPr>
          <w:rFonts w:cs="Arial"/>
          <w:i/>
        </w:rPr>
        <w:t xml:space="preserve"> if released unconditionally.</w:t>
      </w:r>
    </w:p>
    <w:p w14:paraId="6E1FE1E7" w14:textId="5AC98723" w:rsidR="00483764" w:rsidRPr="00483764" w:rsidRDefault="00483764" w:rsidP="00483764">
      <w:pPr>
        <w:rPr>
          <w:i/>
        </w:rPr>
      </w:pPr>
    </w:p>
    <w:p w14:paraId="582A5FEA" w14:textId="77777777" w:rsidR="00056A87" w:rsidRPr="00262B33" w:rsidRDefault="00056A87" w:rsidP="00903D1E">
      <w:pPr>
        <w:pStyle w:val="Heading1"/>
        <w:numPr>
          <w:ilvl w:val="0"/>
          <w:numId w:val="0"/>
        </w:numPr>
        <w:ind w:left="720" w:hanging="720"/>
      </w:pPr>
      <w:r w:rsidRPr="00262B33">
        <w:t>RECOMMENDATIONS</w:t>
      </w:r>
    </w:p>
    <w:p w14:paraId="6CAE7DBB" w14:textId="77777777" w:rsidR="00056A87" w:rsidRPr="00262B33" w:rsidRDefault="00056A87" w:rsidP="0086614E">
      <w:pPr>
        <w:suppressAutoHyphens/>
        <w:jc w:val="both"/>
        <w:rPr>
          <w:spacing w:val="-3"/>
        </w:rPr>
      </w:pPr>
    </w:p>
    <w:p w14:paraId="1D6C8D48" w14:textId="67227DDB" w:rsidR="00BF4E91" w:rsidRDefault="003E554C" w:rsidP="0086614E">
      <w:pPr>
        <w:suppressAutoHyphens/>
        <w:jc w:val="both"/>
        <w:rPr>
          <w:spacing w:val="-3"/>
        </w:rPr>
      </w:pPr>
      <w:r>
        <w:rPr>
          <w:spacing w:val="-3"/>
        </w:rPr>
        <w:t xml:space="preserve">It is the </w:t>
      </w:r>
      <w:r w:rsidR="00BF4E91">
        <w:rPr>
          <w:spacing w:val="-3"/>
        </w:rPr>
        <w:t>opinion of the undersigned that Mr./Ms. XX should be considered for a renewal of commitment pursuant to</w:t>
      </w:r>
      <w:r>
        <w:rPr>
          <w:spacing w:val="-3"/>
        </w:rPr>
        <w:t xml:space="preserve"> PC 297</w:t>
      </w:r>
      <w:r w:rsidR="00BF4E91">
        <w:rPr>
          <w:spacing w:val="-3"/>
        </w:rPr>
        <w:t>2.</w:t>
      </w:r>
      <w:r w:rsidR="008A2B90">
        <w:rPr>
          <w:spacing w:val="-3"/>
        </w:rPr>
        <w:t xml:space="preserve"> </w:t>
      </w:r>
    </w:p>
    <w:p w14:paraId="624CC27A" w14:textId="77777777" w:rsidR="00BF4E91" w:rsidRDefault="00BF4E91" w:rsidP="0086614E">
      <w:pPr>
        <w:suppressAutoHyphens/>
        <w:jc w:val="both"/>
        <w:rPr>
          <w:spacing w:val="-3"/>
        </w:rPr>
      </w:pPr>
    </w:p>
    <w:p w14:paraId="7D1A5415" w14:textId="39898711" w:rsidR="00056A87" w:rsidRDefault="008A2B90" w:rsidP="0086614E">
      <w:pPr>
        <w:suppressAutoHyphens/>
        <w:jc w:val="both"/>
        <w:rPr>
          <w:spacing w:val="-3"/>
        </w:rPr>
      </w:pPr>
      <w:r>
        <w:rPr>
          <w:spacing w:val="-3"/>
        </w:rPr>
        <w:t xml:space="preserve">Assessment of Mr./Ms. XX’s readiness for discharge and the degree to which he/she </w:t>
      </w:r>
      <w:r w:rsidRPr="008A2B90">
        <w:rPr>
          <w:spacing w:val="-3"/>
        </w:rPr>
        <w:t>can be safely and effectively</w:t>
      </w:r>
      <w:r>
        <w:rPr>
          <w:spacing w:val="-3"/>
        </w:rPr>
        <w:t xml:space="preserve"> treated on an outpatie</w:t>
      </w:r>
      <w:r w:rsidR="00543392">
        <w:rPr>
          <w:spacing w:val="-3"/>
        </w:rPr>
        <w:t xml:space="preserve">nt basis is ongoing and will be reviewed in a separate report when appropriate. </w:t>
      </w:r>
    </w:p>
    <w:p w14:paraId="7618B238" w14:textId="77777777" w:rsidR="006D7629" w:rsidRDefault="006D7629" w:rsidP="0086614E">
      <w:pPr>
        <w:suppressAutoHyphens/>
        <w:jc w:val="both"/>
        <w:rPr>
          <w:spacing w:val="-3"/>
        </w:rPr>
      </w:pPr>
    </w:p>
    <w:p w14:paraId="2C7A13A5" w14:textId="77777777" w:rsidR="00056A87" w:rsidRPr="00262B33" w:rsidRDefault="00056A87" w:rsidP="0086614E">
      <w:pPr>
        <w:suppressAutoHyphens/>
        <w:jc w:val="both"/>
        <w:rPr>
          <w:spacing w:val="-3"/>
        </w:rPr>
      </w:pPr>
    </w:p>
    <w:tbl>
      <w:tblPr>
        <w:tblW w:w="0" w:type="auto"/>
        <w:tblLayout w:type="fixed"/>
        <w:tblLook w:val="0000" w:firstRow="0" w:lastRow="0" w:firstColumn="0" w:lastColumn="0" w:noHBand="0" w:noVBand="0"/>
      </w:tblPr>
      <w:tblGrid>
        <w:gridCol w:w="5058"/>
      </w:tblGrid>
      <w:tr w:rsidR="00903D1E" w14:paraId="3F92553B" w14:textId="77777777" w:rsidTr="0086614E">
        <w:tc>
          <w:tcPr>
            <w:tcW w:w="5058" w:type="dxa"/>
            <w:tcBorders>
              <w:bottom w:val="single" w:sz="4" w:space="0" w:color="auto"/>
            </w:tcBorders>
          </w:tcPr>
          <w:p w14:paraId="625059CF" w14:textId="77777777" w:rsidR="00903D1E" w:rsidRDefault="00903D1E" w:rsidP="0086614E">
            <w:pPr>
              <w:suppressAutoHyphens/>
              <w:spacing w:before="280"/>
              <w:jc w:val="both"/>
              <w:rPr>
                <w:spacing w:val="-3"/>
              </w:rPr>
            </w:pPr>
          </w:p>
        </w:tc>
      </w:tr>
      <w:tr w:rsidR="00903D1E" w14:paraId="095A084B" w14:textId="77777777" w:rsidTr="0086614E">
        <w:tc>
          <w:tcPr>
            <w:tcW w:w="5058" w:type="dxa"/>
          </w:tcPr>
          <w:p w14:paraId="6BDC9C03" w14:textId="77777777" w:rsidR="00903D1E" w:rsidRDefault="00903D1E" w:rsidP="0086614E">
            <w:pPr>
              <w:suppressAutoHyphens/>
              <w:jc w:val="both"/>
              <w:rPr>
                <w:spacing w:val="-3"/>
              </w:rPr>
            </w:pPr>
            <w:r>
              <w:rPr>
                <w:spacing w:val="-3"/>
              </w:rPr>
              <w:fldChar w:fldCharType="begin"/>
            </w:r>
            <w:r>
              <w:rPr>
                <w:spacing w:val="-3"/>
              </w:rPr>
              <w:instrText xml:space="preserve"> MACROBUTTON NoMacro [Authors Name] </w:instrText>
            </w:r>
            <w:r>
              <w:rPr>
                <w:spacing w:val="-3"/>
              </w:rPr>
              <w:fldChar w:fldCharType="end"/>
            </w:r>
          </w:p>
        </w:tc>
      </w:tr>
      <w:tr w:rsidR="00903D1E" w14:paraId="48358154" w14:textId="77777777" w:rsidTr="0086614E">
        <w:tc>
          <w:tcPr>
            <w:tcW w:w="5058" w:type="dxa"/>
          </w:tcPr>
          <w:p w14:paraId="5DFCD99F" w14:textId="457CAD8F" w:rsidR="00903D1E" w:rsidRDefault="007210C9" w:rsidP="0086614E">
            <w:pPr>
              <w:suppressAutoHyphens/>
              <w:jc w:val="both"/>
              <w:rPr>
                <w:spacing w:val="-3"/>
              </w:rPr>
            </w:pPr>
            <w:r>
              <w:rPr>
                <w:spacing w:val="-3"/>
              </w:rPr>
              <w:t>[Title]</w:t>
            </w:r>
          </w:p>
        </w:tc>
      </w:tr>
    </w:tbl>
    <w:p w14:paraId="47AF41D1" w14:textId="77777777" w:rsidR="00056A87" w:rsidRDefault="00056A87" w:rsidP="0086614E">
      <w:pPr>
        <w:suppressAutoHyphens/>
        <w:jc w:val="both"/>
        <w:rPr>
          <w:spacing w:val="-3"/>
        </w:rPr>
      </w:pPr>
    </w:p>
    <w:p w14:paraId="297CC1A6" w14:textId="77777777" w:rsidR="00056A87" w:rsidRDefault="00056A87" w:rsidP="0086614E">
      <w:pPr>
        <w:pStyle w:val="BodyText"/>
        <w:rPr>
          <w:b/>
        </w:rPr>
      </w:pPr>
      <w:r>
        <w:rPr>
          <w:b/>
        </w:rPr>
        <w:t>The following personnel, who are not currently treating this individual, administratively reviewed this report:</w:t>
      </w:r>
    </w:p>
    <w:p w14:paraId="321DC529" w14:textId="77777777" w:rsidR="00056A87" w:rsidRDefault="00056A87" w:rsidP="0086614E">
      <w:pPr>
        <w:pStyle w:val="BodyText"/>
        <w:rPr>
          <w:b/>
        </w:rPr>
      </w:pPr>
    </w:p>
    <w:tbl>
      <w:tblPr>
        <w:tblW w:w="0" w:type="auto"/>
        <w:tblLayout w:type="fixed"/>
        <w:tblLook w:val="0000" w:firstRow="0" w:lastRow="0" w:firstColumn="0" w:lastColumn="0" w:noHBand="0" w:noVBand="0"/>
      </w:tblPr>
      <w:tblGrid>
        <w:gridCol w:w="5058"/>
      </w:tblGrid>
      <w:tr w:rsidR="00056A87" w14:paraId="12B0842B" w14:textId="77777777" w:rsidTr="0086614E">
        <w:trPr>
          <w:cantSplit/>
        </w:trPr>
        <w:tc>
          <w:tcPr>
            <w:tcW w:w="5058" w:type="dxa"/>
            <w:tcBorders>
              <w:bottom w:val="single" w:sz="4" w:space="0" w:color="auto"/>
            </w:tcBorders>
          </w:tcPr>
          <w:p w14:paraId="3B219727" w14:textId="77777777" w:rsidR="00056A87" w:rsidRDefault="00056A87" w:rsidP="0086614E">
            <w:pPr>
              <w:keepNext/>
              <w:keepLines/>
              <w:suppressAutoHyphens/>
              <w:spacing w:before="280"/>
              <w:jc w:val="both"/>
              <w:rPr>
                <w:spacing w:val="-3"/>
              </w:rPr>
            </w:pPr>
          </w:p>
        </w:tc>
      </w:tr>
      <w:tr w:rsidR="00056A87" w14:paraId="4496EE59" w14:textId="77777777" w:rsidTr="0086614E">
        <w:trPr>
          <w:cantSplit/>
        </w:trPr>
        <w:tc>
          <w:tcPr>
            <w:tcW w:w="5058" w:type="dxa"/>
          </w:tcPr>
          <w:p w14:paraId="18CB26A9" w14:textId="73832F7E" w:rsidR="00056A87" w:rsidRDefault="003918D4" w:rsidP="0086614E">
            <w:pPr>
              <w:keepNext/>
              <w:keepLines/>
              <w:suppressAutoHyphens/>
              <w:jc w:val="both"/>
              <w:rPr>
                <w:spacing w:val="-3"/>
              </w:rPr>
            </w:pPr>
            <w:r>
              <w:rPr>
                <w:spacing w:val="-3"/>
              </w:rPr>
              <w:t>Raja Dutta</w:t>
            </w:r>
            <w:r w:rsidR="00056A87">
              <w:rPr>
                <w:spacing w:val="-3"/>
              </w:rPr>
              <w:t>, M.D., or her Designee</w:t>
            </w:r>
          </w:p>
        </w:tc>
      </w:tr>
      <w:tr w:rsidR="00056A87" w14:paraId="2E4FF5CA" w14:textId="77777777" w:rsidTr="0086614E">
        <w:trPr>
          <w:cantSplit/>
        </w:trPr>
        <w:tc>
          <w:tcPr>
            <w:tcW w:w="5058" w:type="dxa"/>
          </w:tcPr>
          <w:p w14:paraId="6D4294B6" w14:textId="77777777" w:rsidR="00056A87" w:rsidRDefault="00056A87" w:rsidP="0086614E">
            <w:pPr>
              <w:keepNext/>
              <w:keepLines/>
              <w:suppressAutoHyphens/>
              <w:jc w:val="both"/>
              <w:rPr>
                <w:spacing w:val="-3"/>
              </w:rPr>
            </w:pPr>
            <w:r>
              <w:rPr>
                <w:spacing w:val="-3"/>
              </w:rPr>
              <w:t>Medical Director</w:t>
            </w:r>
          </w:p>
        </w:tc>
      </w:tr>
    </w:tbl>
    <w:p w14:paraId="4C9520F8" w14:textId="77777777" w:rsidR="00056A87" w:rsidRDefault="00056A87" w:rsidP="0086614E">
      <w:pPr>
        <w:suppressAutoHyphens/>
        <w:jc w:val="both"/>
        <w:rPr>
          <w:spacing w:val="-3"/>
        </w:rPr>
      </w:pPr>
    </w:p>
    <w:p w14:paraId="101EBB17" w14:textId="77777777" w:rsidR="00056A87" w:rsidRDefault="00056A87" w:rsidP="0086614E">
      <w:pPr>
        <w:suppressAutoHyphens/>
        <w:jc w:val="both"/>
        <w:rPr>
          <w:spacing w:val="-3"/>
        </w:rPr>
      </w:pPr>
      <w:r>
        <w:rPr>
          <w:spacing w:val="-3"/>
        </w:rPr>
        <w:fldChar w:fldCharType="begin"/>
      </w:r>
      <w:r>
        <w:rPr>
          <w:spacing w:val="-3"/>
        </w:rPr>
        <w:instrText>MACROBUTTON NoMacro [Author's Initials in All Caps: secretary's initials lower case]</w:instrText>
      </w:r>
      <w:r>
        <w:rPr>
          <w:spacing w:val="-3"/>
        </w:rPr>
        <w:fldChar w:fldCharType="end"/>
      </w:r>
    </w:p>
    <w:p w14:paraId="05FC118A" w14:textId="77777777" w:rsidR="00056A87" w:rsidRPr="00231B42" w:rsidRDefault="00056A87" w:rsidP="0086614E">
      <w:pPr>
        <w:autoSpaceDE w:val="0"/>
        <w:autoSpaceDN w:val="0"/>
        <w:adjustRightInd w:val="0"/>
        <w:ind w:left="720" w:hanging="720"/>
      </w:pPr>
      <w:r>
        <w:t xml:space="preserve">cc: </w:t>
      </w:r>
      <w:r w:rsidRPr="006F5B71">
        <w:rPr>
          <w:rFonts w:cs="Arial"/>
          <w:szCs w:val="24"/>
        </w:rPr>
        <w:t xml:space="preserve"> Health Information Management Department, Unit Chart, Program File</w:t>
      </w:r>
      <w:r>
        <w:rPr>
          <w:rFonts w:cs="Arial"/>
          <w:szCs w:val="24"/>
        </w:rPr>
        <w:t>, CONREP</w:t>
      </w:r>
    </w:p>
    <w:sectPr w:rsidR="00056A87" w:rsidRPr="00231B42" w:rsidSect="003E2B10">
      <w:headerReference w:type="default" r:id="rId10"/>
      <w:footerReference w:type="default" r:id="rId11"/>
      <w:pgSz w:w="12240" w:h="15840"/>
      <w:pgMar w:top="1440" w:right="720" w:bottom="960" w:left="960" w:header="720" w:footer="4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F242" w14:textId="77777777" w:rsidR="000C459A" w:rsidRDefault="000C459A">
      <w:r>
        <w:separator/>
      </w:r>
    </w:p>
  </w:endnote>
  <w:endnote w:type="continuationSeparator" w:id="0">
    <w:p w14:paraId="7DF05543" w14:textId="77777777" w:rsidR="000C459A" w:rsidRDefault="000C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44A5" w14:textId="77777777" w:rsidR="003E2B10" w:rsidRPr="003E2B10" w:rsidRDefault="003A4A5D" w:rsidP="003E2B10">
    <w:pPr>
      <w:pStyle w:val="Footer"/>
      <w:tabs>
        <w:tab w:val="clear" w:pos="4320"/>
        <w:tab w:val="clear" w:pos="8640"/>
        <w:tab w:val="right" w:pos="10560"/>
      </w:tabs>
      <w:spacing w:before="120"/>
      <w:rPr>
        <w:rFonts w:cs="Arial"/>
        <w:b/>
        <w:sz w:val="20"/>
      </w:rPr>
    </w:pPr>
    <w:r w:rsidRPr="003E2B10">
      <w:rPr>
        <w:rFonts w:cs="Arial"/>
        <w:b/>
        <w:noProof/>
        <w:sz w:val="20"/>
      </w:rPr>
      <mc:AlternateContent>
        <mc:Choice Requires="wps">
          <w:drawing>
            <wp:anchor distT="0" distB="0" distL="114300" distR="114300" simplePos="0" relativeHeight="251658240" behindDoc="0" locked="0" layoutInCell="0" allowOverlap="1" wp14:anchorId="12707C5C" wp14:editId="005F9D48">
              <wp:simplePos x="0" y="0"/>
              <wp:positionH relativeFrom="column">
                <wp:posOffset>-19685</wp:posOffset>
              </wp:positionH>
              <wp:positionV relativeFrom="paragraph">
                <wp:posOffset>18415</wp:posOffset>
              </wp:positionV>
              <wp:extent cx="67056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54F6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5pt" to="526.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" o:allowincell="f" strokeweight="3pt">
              <v:stroke linestyle="thinThin"/>
            </v:line>
          </w:pict>
        </mc:Fallback>
      </mc:AlternateContent>
    </w:r>
    <w:r w:rsidR="003E2B10" w:rsidRPr="003E2B10">
      <w:rPr>
        <w:rFonts w:cs="Arial"/>
        <w:b/>
        <w:sz w:val="20"/>
      </w:rPr>
      <w:t xml:space="preserve">CONFIDENTIAL PATIENT INFORMATION </w:t>
    </w:r>
    <w:r w:rsidR="003E2B10" w:rsidRPr="003E2B10">
      <w:rPr>
        <w:rFonts w:cs="Arial"/>
        <w:b/>
        <w:sz w:val="20"/>
      </w:rPr>
      <w:tab/>
    </w:r>
    <w:r w:rsidR="003E2B10" w:rsidRPr="003E2B10">
      <w:rPr>
        <w:rFonts w:cs="Arial"/>
        <w:b/>
        <w:sz w:val="20"/>
      </w:rPr>
      <w:fldChar w:fldCharType="begin"/>
    </w:r>
    <w:r w:rsidR="003E2B10" w:rsidRPr="003E2B10">
      <w:rPr>
        <w:rFonts w:cs="Arial"/>
        <w:b/>
        <w:sz w:val="20"/>
      </w:rPr>
      <w:instrText xml:space="preserve"> MACROBUTTON NoMacro [LASTNAME] </w:instrText>
    </w:r>
    <w:r w:rsidR="003E2B10" w:rsidRPr="003E2B10">
      <w:rPr>
        <w:rFonts w:cs="Arial"/>
        <w:b/>
        <w:sz w:val="20"/>
      </w:rPr>
      <w:fldChar w:fldCharType="end"/>
    </w:r>
    <w:r w:rsidR="003E2B10" w:rsidRPr="003E2B10">
      <w:rPr>
        <w:rFonts w:cs="Arial"/>
        <w:b/>
        <w:sz w:val="20"/>
      </w:rPr>
      <w:t xml:space="preserve">, </w:t>
    </w:r>
    <w:r w:rsidR="003E2B10" w:rsidRPr="003E2B10">
      <w:rPr>
        <w:rFonts w:cs="Arial"/>
        <w:b/>
        <w:sz w:val="20"/>
      </w:rPr>
      <w:fldChar w:fldCharType="begin"/>
    </w:r>
    <w:r w:rsidR="003E2B10" w:rsidRPr="003E2B10">
      <w:rPr>
        <w:rFonts w:cs="Arial"/>
        <w:b/>
        <w:sz w:val="20"/>
      </w:rPr>
      <w:instrText xml:space="preserve"> MACROBUTTON NoMacro [FirstName] </w:instrText>
    </w:r>
    <w:r w:rsidR="003E2B10" w:rsidRPr="003E2B10">
      <w:rPr>
        <w:rFonts w:cs="Arial"/>
        <w:b/>
        <w:sz w:val="20"/>
      </w:rPr>
      <w:fldChar w:fldCharType="end"/>
    </w:r>
    <w:r w:rsidR="003E2B10" w:rsidRPr="003E2B10">
      <w:rPr>
        <w:rFonts w:cs="Arial"/>
        <w:b/>
        <w:sz w:val="20"/>
      </w:rPr>
      <w:t xml:space="preserve"> </w:t>
    </w:r>
    <w:r w:rsidR="003E2B10" w:rsidRPr="003E2B10">
      <w:rPr>
        <w:rFonts w:cs="Arial"/>
        <w:b/>
        <w:sz w:val="20"/>
      </w:rPr>
      <w:fldChar w:fldCharType="begin"/>
    </w:r>
    <w:r w:rsidR="003E2B10" w:rsidRPr="003E2B10">
      <w:rPr>
        <w:rFonts w:cs="Arial"/>
        <w:b/>
        <w:sz w:val="20"/>
      </w:rPr>
      <w:instrText xml:space="preserve"> MACROBUTTON NoMacro [MiddleName] </w:instrText>
    </w:r>
    <w:r w:rsidR="003E2B10" w:rsidRPr="003E2B10">
      <w:rPr>
        <w:rFonts w:cs="Arial"/>
        <w:b/>
        <w:sz w:val="20"/>
      </w:rPr>
      <w:fldChar w:fldCharType="end"/>
    </w:r>
  </w:p>
  <w:p w14:paraId="2DEF5FD5" w14:textId="77777777" w:rsidR="003E2B10" w:rsidRPr="003E2B10" w:rsidRDefault="003E2B10" w:rsidP="003E2B10">
    <w:pPr>
      <w:pStyle w:val="Footer"/>
      <w:tabs>
        <w:tab w:val="clear" w:pos="4320"/>
        <w:tab w:val="clear" w:pos="8640"/>
        <w:tab w:val="right" w:pos="10560"/>
      </w:tabs>
      <w:rPr>
        <w:rFonts w:cs="Arial"/>
        <w:b/>
        <w:sz w:val="20"/>
      </w:rPr>
    </w:pPr>
    <w:r w:rsidRPr="003E2B10">
      <w:rPr>
        <w:rFonts w:cs="Arial"/>
        <w:b/>
        <w:sz w:val="20"/>
      </w:rPr>
      <w:t>SEE W &amp; I</w:t>
    </w:r>
    <w:r w:rsidRPr="003E2B10">
      <w:rPr>
        <w:rFonts w:cs="Arial"/>
        <w:b/>
        <w:smallCaps/>
        <w:sz w:val="20"/>
      </w:rPr>
      <w:t xml:space="preserve"> Code Section § 5328</w:t>
    </w:r>
    <w:r w:rsidRPr="003E2B10">
      <w:rPr>
        <w:rFonts w:cs="Arial"/>
        <w:b/>
        <w:sz w:val="20"/>
      </w:rPr>
      <w:tab/>
      <w:t xml:space="preserve">NA# </w:t>
    </w:r>
    <w:r w:rsidRPr="003E2B10">
      <w:rPr>
        <w:rFonts w:cs="Arial"/>
        <w:b/>
        <w:sz w:val="20"/>
      </w:rPr>
      <w:fldChar w:fldCharType="begin"/>
    </w:r>
    <w:r w:rsidRPr="003E2B10">
      <w:rPr>
        <w:rFonts w:cs="Arial"/>
        <w:b/>
        <w:sz w:val="20"/>
      </w:rPr>
      <w:instrText xml:space="preserve"> MACROBUTTON NoMacro [NA #] </w:instrText>
    </w:r>
    <w:r w:rsidRPr="003E2B10">
      <w:rPr>
        <w:rFonts w:cs="Arial"/>
        <w:b/>
        <w:sz w:val="20"/>
      </w:rPr>
      <w:fldChar w:fldCharType="end"/>
    </w:r>
  </w:p>
  <w:p w14:paraId="533C4BD0" w14:textId="77777777" w:rsidR="003E2B10" w:rsidRPr="003E2B10" w:rsidRDefault="003E2B10" w:rsidP="003E2B10">
    <w:pPr>
      <w:pStyle w:val="Footer"/>
      <w:tabs>
        <w:tab w:val="clear" w:pos="4320"/>
        <w:tab w:val="clear" w:pos="8640"/>
        <w:tab w:val="center" w:pos="5160"/>
        <w:tab w:val="right" w:pos="10560"/>
      </w:tabs>
      <w:rPr>
        <w:rFonts w:cs="Arial"/>
        <w:b/>
        <w:sz w:val="20"/>
      </w:rPr>
    </w:pPr>
    <w:r w:rsidRPr="003E2B10">
      <w:rPr>
        <w:rFonts w:cs="Arial"/>
        <w:b/>
        <w:smallCaps/>
        <w:sz w:val="20"/>
      </w:rPr>
      <w:tab/>
    </w:r>
    <w:r w:rsidRPr="003E2B10">
      <w:rPr>
        <w:rStyle w:val="PageNumber"/>
        <w:rFonts w:cs="Arial"/>
        <w:sz w:val="20"/>
      </w:rPr>
      <w:fldChar w:fldCharType="begin"/>
    </w:r>
    <w:r w:rsidRPr="003E2B10">
      <w:rPr>
        <w:rStyle w:val="PageNumber"/>
        <w:rFonts w:cs="Arial"/>
        <w:sz w:val="20"/>
      </w:rPr>
      <w:instrText xml:space="preserve"> PAGE </w:instrText>
    </w:r>
    <w:r w:rsidRPr="003E2B10">
      <w:rPr>
        <w:rStyle w:val="PageNumber"/>
        <w:rFonts w:cs="Arial"/>
        <w:sz w:val="20"/>
      </w:rPr>
      <w:fldChar w:fldCharType="separate"/>
    </w:r>
    <w:r w:rsidR="00371524">
      <w:rPr>
        <w:rStyle w:val="PageNumber"/>
        <w:rFonts w:cs="Arial"/>
        <w:noProof/>
        <w:sz w:val="20"/>
      </w:rPr>
      <w:t>2</w:t>
    </w:r>
    <w:r w:rsidRPr="003E2B10">
      <w:rPr>
        <w:rStyle w:val="PageNumber"/>
        <w:rFonts w:cs="Arial"/>
        <w:sz w:val="20"/>
      </w:rPr>
      <w:fldChar w:fldCharType="end"/>
    </w:r>
    <w:r w:rsidRPr="003E2B10">
      <w:rPr>
        <w:rStyle w:val="PageNumber"/>
        <w:rFonts w:cs="Arial"/>
        <w:b/>
        <w:sz w:val="20"/>
      </w:rPr>
      <w:tab/>
    </w:r>
    <w:r w:rsidRPr="003E2B10">
      <w:rPr>
        <w:rFonts w:cs="Arial"/>
        <w:b/>
        <w:smallCaps/>
        <w:sz w:val="20"/>
      </w:rPr>
      <w:t xml:space="preserve">Program </w:t>
    </w:r>
    <w:r w:rsidRPr="003E2B10">
      <w:rPr>
        <w:rFonts w:cs="Arial"/>
        <w:b/>
        <w:smallCaps/>
        <w:sz w:val="20"/>
      </w:rPr>
      <w:fldChar w:fldCharType="begin"/>
    </w:r>
    <w:r w:rsidRPr="003E2B10">
      <w:rPr>
        <w:rFonts w:cs="Arial"/>
        <w:b/>
        <w:smallCaps/>
        <w:sz w:val="20"/>
      </w:rPr>
      <w:instrText xml:space="preserve"> MACROBUTTON NoMacro [#] </w:instrText>
    </w:r>
    <w:r w:rsidRPr="003E2B10">
      <w:rPr>
        <w:rFonts w:cs="Arial"/>
        <w:b/>
        <w:smallCaps/>
        <w:sz w:val="20"/>
      </w:rPr>
      <w:fldChar w:fldCharType="end"/>
    </w:r>
    <w:r w:rsidRPr="003E2B10">
      <w:rPr>
        <w:rFonts w:cs="Arial"/>
        <w:b/>
        <w:smallCaps/>
        <w:sz w:val="20"/>
      </w:rPr>
      <w:t xml:space="preserve">  Unit</w:t>
    </w:r>
    <w:r w:rsidRPr="003E2B10">
      <w:rPr>
        <w:rFonts w:cs="Arial"/>
        <w:b/>
        <w:sz w:val="20"/>
      </w:rPr>
      <w:t xml:space="preserve"> </w:t>
    </w:r>
    <w:r w:rsidRPr="003E2B10">
      <w:rPr>
        <w:rFonts w:cs="Arial"/>
        <w:b/>
        <w:sz w:val="20"/>
      </w:rPr>
      <w:fldChar w:fldCharType="begin"/>
    </w:r>
    <w:r w:rsidRPr="003E2B10">
      <w:rPr>
        <w:rFonts w:cs="Arial"/>
        <w:b/>
        <w:sz w:val="20"/>
      </w:rPr>
      <w:instrText xml:space="preserve"> MACROBUTTON NoMacro [#] </w:instrText>
    </w:r>
    <w:r w:rsidRPr="003E2B10">
      <w:rPr>
        <w:rFonts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D04A" w14:textId="77777777" w:rsidR="000C459A" w:rsidRDefault="000C459A">
      <w:r>
        <w:separator/>
      </w:r>
    </w:p>
  </w:footnote>
  <w:footnote w:type="continuationSeparator" w:id="0">
    <w:p w14:paraId="261DB0D0" w14:textId="77777777" w:rsidR="000C459A" w:rsidRDefault="000C4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D2AC" w14:textId="77777777" w:rsidR="003E2B10" w:rsidRPr="003E2B10" w:rsidRDefault="003E2B10" w:rsidP="0086614E">
    <w:pPr>
      <w:tabs>
        <w:tab w:val="right" w:pos="10560"/>
      </w:tabs>
      <w:rPr>
        <w:rFonts w:cs="Arial"/>
        <w:b/>
        <w:sz w:val="20"/>
      </w:rPr>
    </w:pPr>
    <w:r w:rsidRPr="003E2B10">
      <w:rPr>
        <w:rFonts w:cs="Arial"/>
        <w:b/>
        <w:sz w:val="20"/>
      </w:rPr>
      <w:t xml:space="preserve">State of California-Health and Human Services Agency </w:t>
    </w:r>
    <w:r w:rsidRPr="003E2B10">
      <w:rPr>
        <w:rFonts w:cs="Arial"/>
        <w:b/>
        <w:sz w:val="20"/>
      </w:rPr>
      <w:tab/>
      <w:t>Department of State Hospitals</w:t>
    </w:r>
  </w:p>
  <w:p w14:paraId="6D1B0AB1" w14:textId="77777777" w:rsidR="003E2B10" w:rsidRPr="003E2B10" w:rsidRDefault="003E2B10" w:rsidP="0086614E">
    <w:pPr>
      <w:tabs>
        <w:tab w:val="right" w:pos="10560"/>
      </w:tabs>
      <w:rPr>
        <w:rFonts w:cs="Arial"/>
        <w:b/>
        <w:sz w:val="20"/>
      </w:rPr>
    </w:pPr>
    <w:r w:rsidRPr="003E2B10">
      <w:rPr>
        <w:rFonts w:cs="Arial"/>
        <w:b/>
      </w:rPr>
      <w:t>ASSESSMENTS/CONFERENCES/EVALUATIONS/REPORTS</w:t>
    </w:r>
  </w:p>
  <w:p w14:paraId="41760BF5" w14:textId="77777777" w:rsidR="003E2B10" w:rsidRPr="003E2B10" w:rsidRDefault="003E2B10" w:rsidP="0086614E">
    <w:pPr>
      <w:tabs>
        <w:tab w:val="right" w:pos="10560"/>
      </w:tabs>
      <w:rPr>
        <w:rFonts w:cs="Arial"/>
        <w:b/>
        <w:sz w:val="20"/>
      </w:rPr>
    </w:pPr>
    <w:r w:rsidRPr="003E2B10">
      <w:rPr>
        <w:rFonts w:cs="Arial"/>
        <w:b/>
        <w:sz w:val="20"/>
      </w:rPr>
      <w:t>MH 5728</w:t>
    </w:r>
  </w:p>
  <w:p w14:paraId="68B57FF5" w14:textId="29404093" w:rsidR="002B432F" w:rsidRPr="003E2B10" w:rsidRDefault="003A4A5D" w:rsidP="003E2B10">
    <w:pPr>
      <w:tabs>
        <w:tab w:val="right" w:pos="10560"/>
      </w:tabs>
      <w:spacing w:before="240" w:after="240"/>
      <w:rPr>
        <w:rFonts w:cs="Arial"/>
        <w:b/>
      </w:rPr>
    </w:pPr>
    <w:r w:rsidRPr="003E2B10">
      <w:rPr>
        <w:rFonts w:cs="Arial"/>
        <w:noProof/>
      </w:rPr>
      <mc:AlternateContent>
        <mc:Choice Requires="wps">
          <w:drawing>
            <wp:anchor distT="0" distB="0" distL="114300" distR="114300" simplePos="0" relativeHeight="251657216" behindDoc="0" locked="0" layoutInCell="0" allowOverlap="1" wp14:anchorId="533D6E6D" wp14:editId="76C22E20">
              <wp:simplePos x="0" y="0"/>
              <wp:positionH relativeFrom="column">
                <wp:posOffset>1905</wp:posOffset>
              </wp:positionH>
              <wp:positionV relativeFrom="paragraph">
                <wp:posOffset>351790</wp:posOffset>
              </wp:positionV>
              <wp:extent cx="67056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5698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7.7pt" to="528.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" o:allowincell="f" strokeweight="3pt">
              <v:stroke linestyle="thinThin"/>
            </v:line>
          </w:pict>
        </mc:Fallback>
      </mc:AlternateContent>
    </w:r>
    <w:r w:rsidR="003E2B10" w:rsidRPr="003E2B10">
      <w:rPr>
        <w:rFonts w:cs="Arial"/>
        <w:b/>
      </w:rPr>
      <w:t xml:space="preserve">Title:  PC </w:t>
    </w:r>
    <w:r w:rsidR="003E2B10">
      <w:rPr>
        <w:rFonts w:cs="Arial"/>
        <w:b/>
      </w:rPr>
      <w:t>2972 Renewal</w:t>
    </w:r>
    <w:r w:rsidR="003918D4">
      <w:rPr>
        <w:rFonts w:cs="Arial"/>
        <w:b/>
      </w:rPr>
      <w:t xml:space="preserve"> Recommendation</w:t>
    </w:r>
    <w:r w:rsidR="003E2B10" w:rsidRPr="003E2B10">
      <w:rPr>
        <w:rFonts w:cs="Arial"/>
        <w:b/>
      </w:rPr>
      <w:tab/>
      <w:t xml:space="preserve">Date: </w:t>
    </w:r>
    <w:r w:rsidR="003E2B10" w:rsidRPr="003E2B10">
      <w:rPr>
        <w:rFonts w:cs="Arial"/>
        <w:b/>
      </w:rPr>
      <w:fldChar w:fldCharType="begin"/>
    </w:r>
    <w:r w:rsidR="003E2B10" w:rsidRPr="003E2B10">
      <w:rPr>
        <w:rFonts w:cs="Arial"/>
        <w:b/>
      </w:rPr>
      <w:instrText>MACROBUTTON NoMacro [Initial Draft Date mm/dd/yyyy]</w:instrText>
    </w:r>
    <w:r w:rsidR="003E2B10" w:rsidRPr="003E2B10">
      <w:rPr>
        <w:rFonts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01"/>
    <w:multiLevelType w:val="hybridMultilevel"/>
    <w:tmpl w:val="375639AC"/>
    <w:lvl w:ilvl="0" w:tplc="0C5C6F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64B27"/>
    <w:multiLevelType w:val="hybridMultilevel"/>
    <w:tmpl w:val="9A5E722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DC4EFA"/>
    <w:multiLevelType w:val="hybridMultilevel"/>
    <w:tmpl w:val="07301BF2"/>
    <w:lvl w:ilvl="0" w:tplc="D13A2642">
      <w:start w:val="1"/>
      <w:numFmt w:val="bullet"/>
      <w:lvlText w:val=""/>
      <w:lvlJc w:val="left"/>
      <w:pPr>
        <w:tabs>
          <w:tab w:val="num" w:pos="1088"/>
        </w:tabs>
        <w:ind w:left="1088" w:hanging="360"/>
      </w:pPr>
      <w:rPr>
        <w:rFonts w:ascii="Symbol" w:hAnsi="Symbol" w:hint="default"/>
      </w:rPr>
    </w:lvl>
    <w:lvl w:ilvl="1" w:tplc="10E693A6" w:tentative="1">
      <w:start w:val="1"/>
      <w:numFmt w:val="bullet"/>
      <w:lvlText w:val="o"/>
      <w:lvlJc w:val="left"/>
      <w:pPr>
        <w:tabs>
          <w:tab w:val="num" w:pos="1808"/>
        </w:tabs>
        <w:ind w:left="1808" w:hanging="360"/>
      </w:pPr>
      <w:rPr>
        <w:rFonts w:ascii="Courier New" w:hAnsi="Courier New" w:hint="default"/>
      </w:rPr>
    </w:lvl>
    <w:lvl w:ilvl="2" w:tplc="F3BC27EA" w:tentative="1">
      <w:start w:val="1"/>
      <w:numFmt w:val="bullet"/>
      <w:lvlText w:val=""/>
      <w:lvlJc w:val="left"/>
      <w:pPr>
        <w:tabs>
          <w:tab w:val="num" w:pos="2528"/>
        </w:tabs>
        <w:ind w:left="2528" w:hanging="360"/>
      </w:pPr>
      <w:rPr>
        <w:rFonts w:ascii="Wingdings" w:hAnsi="Wingdings" w:hint="default"/>
      </w:rPr>
    </w:lvl>
    <w:lvl w:ilvl="3" w:tplc="8C52C5CC" w:tentative="1">
      <w:start w:val="1"/>
      <w:numFmt w:val="bullet"/>
      <w:lvlText w:val=""/>
      <w:lvlJc w:val="left"/>
      <w:pPr>
        <w:tabs>
          <w:tab w:val="num" w:pos="3248"/>
        </w:tabs>
        <w:ind w:left="3248" w:hanging="360"/>
      </w:pPr>
      <w:rPr>
        <w:rFonts w:ascii="Symbol" w:hAnsi="Symbol" w:hint="default"/>
      </w:rPr>
    </w:lvl>
    <w:lvl w:ilvl="4" w:tplc="CD84C5FC" w:tentative="1">
      <w:start w:val="1"/>
      <w:numFmt w:val="bullet"/>
      <w:lvlText w:val="o"/>
      <w:lvlJc w:val="left"/>
      <w:pPr>
        <w:tabs>
          <w:tab w:val="num" w:pos="3968"/>
        </w:tabs>
        <w:ind w:left="3968" w:hanging="360"/>
      </w:pPr>
      <w:rPr>
        <w:rFonts w:ascii="Courier New" w:hAnsi="Courier New" w:hint="default"/>
      </w:rPr>
    </w:lvl>
    <w:lvl w:ilvl="5" w:tplc="0CAEBEC8" w:tentative="1">
      <w:start w:val="1"/>
      <w:numFmt w:val="bullet"/>
      <w:lvlText w:val=""/>
      <w:lvlJc w:val="left"/>
      <w:pPr>
        <w:tabs>
          <w:tab w:val="num" w:pos="4688"/>
        </w:tabs>
        <w:ind w:left="4688" w:hanging="360"/>
      </w:pPr>
      <w:rPr>
        <w:rFonts w:ascii="Wingdings" w:hAnsi="Wingdings" w:hint="default"/>
      </w:rPr>
    </w:lvl>
    <w:lvl w:ilvl="6" w:tplc="8722B0E8" w:tentative="1">
      <w:start w:val="1"/>
      <w:numFmt w:val="bullet"/>
      <w:lvlText w:val=""/>
      <w:lvlJc w:val="left"/>
      <w:pPr>
        <w:tabs>
          <w:tab w:val="num" w:pos="5408"/>
        </w:tabs>
        <w:ind w:left="5408" w:hanging="360"/>
      </w:pPr>
      <w:rPr>
        <w:rFonts w:ascii="Symbol" w:hAnsi="Symbol" w:hint="default"/>
      </w:rPr>
    </w:lvl>
    <w:lvl w:ilvl="7" w:tplc="372AC6B2" w:tentative="1">
      <w:start w:val="1"/>
      <w:numFmt w:val="bullet"/>
      <w:lvlText w:val="o"/>
      <w:lvlJc w:val="left"/>
      <w:pPr>
        <w:tabs>
          <w:tab w:val="num" w:pos="6128"/>
        </w:tabs>
        <w:ind w:left="6128" w:hanging="360"/>
      </w:pPr>
      <w:rPr>
        <w:rFonts w:ascii="Courier New" w:hAnsi="Courier New" w:hint="default"/>
      </w:rPr>
    </w:lvl>
    <w:lvl w:ilvl="8" w:tplc="12A24CD0" w:tentative="1">
      <w:start w:val="1"/>
      <w:numFmt w:val="bullet"/>
      <w:lvlText w:val=""/>
      <w:lvlJc w:val="left"/>
      <w:pPr>
        <w:tabs>
          <w:tab w:val="num" w:pos="6848"/>
        </w:tabs>
        <w:ind w:left="6848" w:hanging="360"/>
      </w:pPr>
      <w:rPr>
        <w:rFonts w:ascii="Wingdings" w:hAnsi="Wingdings" w:hint="default"/>
      </w:rPr>
    </w:lvl>
  </w:abstractNum>
  <w:abstractNum w:abstractNumId="3" w15:restartNumberingAfterBreak="0">
    <w:nsid w:val="0AF46A60"/>
    <w:multiLevelType w:val="hybridMultilevel"/>
    <w:tmpl w:val="19C4D198"/>
    <w:lvl w:ilvl="0" w:tplc="5CEC3150">
      <w:start w:val="1"/>
      <w:numFmt w:val="upperRoman"/>
      <w:pStyle w:val="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0331C"/>
    <w:multiLevelType w:val="hybridMultilevel"/>
    <w:tmpl w:val="EC0E5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B648A"/>
    <w:multiLevelType w:val="singleLevel"/>
    <w:tmpl w:val="0409000F"/>
    <w:lvl w:ilvl="0">
      <w:start w:val="2"/>
      <w:numFmt w:val="decimal"/>
      <w:lvlText w:val="%1."/>
      <w:lvlJc w:val="left"/>
      <w:pPr>
        <w:tabs>
          <w:tab w:val="num" w:pos="360"/>
        </w:tabs>
        <w:ind w:left="360" w:hanging="360"/>
      </w:pPr>
      <w:rPr>
        <w:rFonts w:hint="default"/>
      </w:rPr>
    </w:lvl>
  </w:abstractNum>
  <w:abstractNum w:abstractNumId="6" w15:restartNumberingAfterBreak="0">
    <w:nsid w:val="129632E5"/>
    <w:multiLevelType w:val="hybridMultilevel"/>
    <w:tmpl w:val="1A08236E"/>
    <w:lvl w:ilvl="0" w:tplc="893AD56A">
      <w:start w:val="4"/>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175AE"/>
    <w:multiLevelType w:val="hybridMultilevel"/>
    <w:tmpl w:val="EF508702"/>
    <w:lvl w:ilvl="0" w:tplc="FFFFFFFF">
      <w:start w:val="1"/>
      <w:numFmt w:val="decimal"/>
      <w:lvlText w:val="%1."/>
      <w:lvlJc w:val="left"/>
      <w:pPr>
        <w:ind w:left="361" w:hanging="360"/>
      </w:pPr>
      <w:rPr>
        <w:rFonts w:hint="default"/>
      </w:rPr>
    </w:lvl>
    <w:lvl w:ilvl="1" w:tplc="04090001">
      <w:start w:val="1"/>
      <w:numFmt w:val="bullet"/>
      <w:lvlText w:val=""/>
      <w:lvlJc w:val="left"/>
      <w:pPr>
        <w:ind w:left="361" w:hanging="360"/>
      </w:pPr>
      <w:rPr>
        <w:rFonts w:ascii="Symbol" w:hAnsi="Symbol" w:hint="default"/>
      </w:rPr>
    </w:lvl>
    <w:lvl w:ilvl="2" w:tplc="FFFFFFFF">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8" w15:restartNumberingAfterBreak="0">
    <w:nsid w:val="1BE67BCF"/>
    <w:multiLevelType w:val="hybridMultilevel"/>
    <w:tmpl w:val="2870B948"/>
    <w:lvl w:ilvl="0" w:tplc="F0EC210C">
      <w:start w:val="1"/>
      <w:numFmt w:val="bullet"/>
      <w:lvlText w:val=""/>
      <w:lvlJc w:val="left"/>
      <w:pPr>
        <w:tabs>
          <w:tab w:val="num" w:pos="720"/>
        </w:tabs>
        <w:ind w:left="720" w:hanging="360"/>
      </w:pPr>
      <w:rPr>
        <w:rFonts w:ascii="Symbol" w:hAnsi="Symbol" w:hint="default"/>
      </w:rPr>
    </w:lvl>
    <w:lvl w:ilvl="1" w:tplc="32FEA84E" w:tentative="1">
      <w:start w:val="1"/>
      <w:numFmt w:val="bullet"/>
      <w:lvlText w:val="o"/>
      <w:lvlJc w:val="left"/>
      <w:pPr>
        <w:tabs>
          <w:tab w:val="num" w:pos="1440"/>
        </w:tabs>
        <w:ind w:left="1440" w:hanging="360"/>
      </w:pPr>
      <w:rPr>
        <w:rFonts w:ascii="Courier New" w:hAnsi="Courier New" w:hint="default"/>
      </w:rPr>
    </w:lvl>
    <w:lvl w:ilvl="2" w:tplc="23560202" w:tentative="1">
      <w:start w:val="1"/>
      <w:numFmt w:val="bullet"/>
      <w:lvlText w:val=""/>
      <w:lvlJc w:val="left"/>
      <w:pPr>
        <w:tabs>
          <w:tab w:val="num" w:pos="2160"/>
        </w:tabs>
        <w:ind w:left="2160" w:hanging="360"/>
      </w:pPr>
      <w:rPr>
        <w:rFonts w:ascii="Wingdings" w:hAnsi="Wingdings" w:hint="default"/>
      </w:rPr>
    </w:lvl>
    <w:lvl w:ilvl="3" w:tplc="6596A812" w:tentative="1">
      <w:start w:val="1"/>
      <w:numFmt w:val="bullet"/>
      <w:lvlText w:val=""/>
      <w:lvlJc w:val="left"/>
      <w:pPr>
        <w:tabs>
          <w:tab w:val="num" w:pos="2880"/>
        </w:tabs>
        <w:ind w:left="2880" w:hanging="360"/>
      </w:pPr>
      <w:rPr>
        <w:rFonts w:ascii="Symbol" w:hAnsi="Symbol" w:hint="default"/>
      </w:rPr>
    </w:lvl>
    <w:lvl w:ilvl="4" w:tplc="3E1C2E6E" w:tentative="1">
      <w:start w:val="1"/>
      <w:numFmt w:val="bullet"/>
      <w:lvlText w:val="o"/>
      <w:lvlJc w:val="left"/>
      <w:pPr>
        <w:tabs>
          <w:tab w:val="num" w:pos="3600"/>
        </w:tabs>
        <w:ind w:left="3600" w:hanging="360"/>
      </w:pPr>
      <w:rPr>
        <w:rFonts w:ascii="Courier New" w:hAnsi="Courier New" w:hint="default"/>
      </w:rPr>
    </w:lvl>
    <w:lvl w:ilvl="5" w:tplc="A2922E5E" w:tentative="1">
      <w:start w:val="1"/>
      <w:numFmt w:val="bullet"/>
      <w:lvlText w:val=""/>
      <w:lvlJc w:val="left"/>
      <w:pPr>
        <w:tabs>
          <w:tab w:val="num" w:pos="4320"/>
        </w:tabs>
        <w:ind w:left="4320" w:hanging="360"/>
      </w:pPr>
      <w:rPr>
        <w:rFonts w:ascii="Wingdings" w:hAnsi="Wingdings" w:hint="default"/>
      </w:rPr>
    </w:lvl>
    <w:lvl w:ilvl="6" w:tplc="3C4A56E2" w:tentative="1">
      <w:start w:val="1"/>
      <w:numFmt w:val="bullet"/>
      <w:lvlText w:val=""/>
      <w:lvlJc w:val="left"/>
      <w:pPr>
        <w:tabs>
          <w:tab w:val="num" w:pos="5040"/>
        </w:tabs>
        <w:ind w:left="5040" w:hanging="360"/>
      </w:pPr>
      <w:rPr>
        <w:rFonts w:ascii="Symbol" w:hAnsi="Symbol" w:hint="default"/>
      </w:rPr>
    </w:lvl>
    <w:lvl w:ilvl="7" w:tplc="A2D69D96" w:tentative="1">
      <w:start w:val="1"/>
      <w:numFmt w:val="bullet"/>
      <w:lvlText w:val="o"/>
      <w:lvlJc w:val="left"/>
      <w:pPr>
        <w:tabs>
          <w:tab w:val="num" w:pos="5760"/>
        </w:tabs>
        <w:ind w:left="5760" w:hanging="360"/>
      </w:pPr>
      <w:rPr>
        <w:rFonts w:ascii="Courier New" w:hAnsi="Courier New" w:hint="default"/>
      </w:rPr>
    </w:lvl>
    <w:lvl w:ilvl="8" w:tplc="F96095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41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D96ED6"/>
    <w:multiLevelType w:val="hybridMultilevel"/>
    <w:tmpl w:val="6FBE5BFA"/>
    <w:lvl w:ilvl="0" w:tplc="818431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6B48"/>
    <w:multiLevelType w:val="hybridMultilevel"/>
    <w:tmpl w:val="E7C041A4"/>
    <w:lvl w:ilvl="0" w:tplc="04090015">
      <w:start w:val="1"/>
      <w:numFmt w:val="upp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B07478C"/>
    <w:multiLevelType w:val="hybridMultilevel"/>
    <w:tmpl w:val="3870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68D"/>
    <w:multiLevelType w:val="hybridMultilevel"/>
    <w:tmpl w:val="4BDEF574"/>
    <w:lvl w:ilvl="0" w:tplc="272E9B3E">
      <w:start w:val="1"/>
      <w:numFmt w:val="decimal"/>
      <w:lvlText w:val="%1."/>
      <w:lvlJc w:val="left"/>
      <w:pPr>
        <w:tabs>
          <w:tab w:val="num" w:pos="630"/>
        </w:tabs>
        <w:ind w:left="630" w:hanging="360"/>
      </w:pPr>
      <w:rPr>
        <w:rFonts w:hint="default"/>
        <w:i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4" w15:restartNumberingAfterBreak="0">
    <w:nsid w:val="46D05863"/>
    <w:multiLevelType w:val="hybridMultilevel"/>
    <w:tmpl w:val="05FE5A7E"/>
    <w:lvl w:ilvl="0" w:tplc="28CA1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F26D7B"/>
    <w:multiLevelType w:val="hybridMultilevel"/>
    <w:tmpl w:val="38DCD4E6"/>
    <w:lvl w:ilvl="0" w:tplc="32126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A17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E623E7F"/>
    <w:multiLevelType w:val="hybridMultilevel"/>
    <w:tmpl w:val="AC805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35C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17B31E8"/>
    <w:multiLevelType w:val="hybridMultilevel"/>
    <w:tmpl w:val="89A618B8"/>
    <w:lvl w:ilvl="0" w:tplc="3F8E9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42CB3"/>
    <w:multiLevelType w:val="hybridMultilevel"/>
    <w:tmpl w:val="1F94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E42020"/>
    <w:multiLevelType w:val="hybridMultilevel"/>
    <w:tmpl w:val="9790EC72"/>
    <w:lvl w:ilvl="0" w:tplc="F606F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B3D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592EF6"/>
    <w:multiLevelType w:val="hybridMultilevel"/>
    <w:tmpl w:val="83BAE4E6"/>
    <w:lvl w:ilvl="0" w:tplc="AB847042">
      <w:start w:val="1"/>
      <w:numFmt w:val="bullet"/>
      <w:lvlText w:val=""/>
      <w:lvlJc w:val="left"/>
      <w:pPr>
        <w:tabs>
          <w:tab w:val="num" w:pos="720"/>
        </w:tabs>
        <w:ind w:left="720" w:hanging="360"/>
      </w:pPr>
      <w:rPr>
        <w:rFonts w:ascii="Symbol" w:hAnsi="Symbol" w:hint="default"/>
      </w:rPr>
    </w:lvl>
    <w:lvl w:ilvl="1" w:tplc="19CCF7A0" w:tentative="1">
      <w:start w:val="1"/>
      <w:numFmt w:val="bullet"/>
      <w:lvlText w:val="o"/>
      <w:lvlJc w:val="left"/>
      <w:pPr>
        <w:tabs>
          <w:tab w:val="num" w:pos="1440"/>
        </w:tabs>
        <w:ind w:left="1440" w:hanging="360"/>
      </w:pPr>
      <w:rPr>
        <w:rFonts w:ascii="Courier New" w:hAnsi="Courier New" w:hint="default"/>
      </w:rPr>
    </w:lvl>
    <w:lvl w:ilvl="2" w:tplc="5B6A577A" w:tentative="1">
      <w:start w:val="1"/>
      <w:numFmt w:val="bullet"/>
      <w:lvlText w:val=""/>
      <w:lvlJc w:val="left"/>
      <w:pPr>
        <w:tabs>
          <w:tab w:val="num" w:pos="2160"/>
        </w:tabs>
        <w:ind w:left="2160" w:hanging="360"/>
      </w:pPr>
      <w:rPr>
        <w:rFonts w:ascii="Wingdings" w:hAnsi="Wingdings" w:hint="default"/>
      </w:rPr>
    </w:lvl>
    <w:lvl w:ilvl="3" w:tplc="3F4A49E4" w:tentative="1">
      <w:start w:val="1"/>
      <w:numFmt w:val="bullet"/>
      <w:lvlText w:val=""/>
      <w:lvlJc w:val="left"/>
      <w:pPr>
        <w:tabs>
          <w:tab w:val="num" w:pos="2880"/>
        </w:tabs>
        <w:ind w:left="2880" w:hanging="360"/>
      </w:pPr>
      <w:rPr>
        <w:rFonts w:ascii="Symbol" w:hAnsi="Symbol" w:hint="default"/>
      </w:rPr>
    </w:lvl>
    <w:lvl w:ilvl="4" w:tplc="0CBAB214" w:tentative="1">
      <w:start w:val="1"/>
      <w:numFmt w:val="bullet"/>
      <w:lvlText w:val="o"/>
      <w:lvlJc w:val="left"/>
      <w:pPr>
        <w:tabs>
          <w:tab w:val="num" w:pos="3600"/>
        </w:tabs>
        <w:ind w:left="3600" w:hanging="360"/>
      </w:pPr>
      <w:rPr>
        <w:rFonts w:ascii="Courier New" w:hAnsi="Courier New" w:hint="default"/>
      </w:rPr>
    </w:lvl>
    <w:lvl w:ilvl="5" w:tplc="2BCA6A22" w:tentative="1">
      <w:start w:val="1"/>
      <w:numFmt w:val="bullet"/>
      <w:lvlText w:val=""/>
      <w:lvlJc w:val="left"/>
      <w:pPr>
        <w:tabs>
          <w:tab w:val="num" w:pos="4320"/>
        </w:tabs>
        <w:ind w:left="4320" w:hanging="360"/>
      </w:pPr>
      <w:rPr>
        <w:rFonts w:ascii="Wingdings" w:hAnsi="Wingdings" w:hint="default"/>
      </w:rPr>
    </w:lvl>
    <w:lvl w:ilvl="6" w:tplc="1DEE843C" w:tentative="1">
      <w:start w:val="1"/>
      <w:numFmt w:val="bullet"/>
      <w:lvlText w:val=""/>
      <w:lvlJc w:val="left"/>
      <w:pPr>
        <w:tabs>
          <w:tab w:val="num" w:pos="5040"/>
        </w:tabs>
        <w:ind w:left="5040" w:hanging="360"/>
      </w:pPr>
      <w:rPr>
        <w:rFonts w:ascii="Symbol" w:hAnsi="Symbol" w:hint="default"/>
      </w:rPr>
    </w:lvl>
    <w:lvl w:ilvl="7" w:tplc="702E2602" w:tentative="1">
      <w:start w:val="1"/>
      <w:numFmt w:val="bullet"/>
      <w:lvlText w:val="o"/>
      <w:lvlJc w:val="left"/>
      <w:pPr>
        <w:tabs>
          <w:tab w:val="num" w:pos="5760"/>
        </w:tabs>
        <w:ind w:left="5760" w:hanging="360"/>
      </w:pPr>
      <w:rPr>
        <w:rFonts w:ascii="Courier New" w:hAnsi="Courier New" w:hint="default"/>
      </w:rPr>
    </w:lvl>
    <w:lvl w:ilvl="8" w:tplc="9FAAAF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F87601"/>
    <w:multiLevelType w:val="singleLevel"/>
    <w:tmpl w:val="B3321952"/>
    <w:lvl w:ilvl="0">
      <w:start w:val="1"/>
      <w:numFmt w:val="decimal"/>
      <w:lvlText w:val="%1."/>
      <w:lvlJc w:val="left"/>
      <w:pPr>
        <w:tabs>
          <w:tab w:val="num" w:pos="720"/>
        </w:tabs>
        <w:ind w:left="720" w:hanging="720"/>
      </w:pPr>
      <w:rPr>
        <w:rFonts w:hint="default"/>
      </w:rPr>
    </w:lvl>
  </w:abstractNum>
  <w:abstractNum w:abstractNumId="25" w15:restartNumberingAfterBreak="0">
    <w:nsid w:val="76CF452B"/>
    <w:multiLevelType w:val="hybridMultilevel"/>
    <w:tmpl w:val="86BA27C4"/>
    <w:lvl w:ilvl="0" w:tplc="48903454">
      <w:start w:val="6"/>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F02C6E0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1144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35972956">
    <w:abstractNumId w:val="23"/>
  </w:num>
  <w:num w:numId="2" w16cid:durableId="1492135081">
    <w:abstractNumId w:val="24"/>
  </w:num>
  <w:num w:numId="3" w16cid:durableId="1511136433">
    <w:abstractNumId w:val="2"/>
  </w:num>
  <w:num w:numId="4" w16cid:durableId="1754010665">
    <w:abstractNumId w:val="8"/>
  </w:num>
  <w:num w:numId="5" w16cid:durableId="775172297">
    <w:abstractNumId w:val="26"/>
  </w:num>
  <w:num w:numId="6" w16cid:durableId="990865073">
    <w:abstractNumId w:val="16"/>
  </w:num>
  <w:num w:numId="7" w16cid:durableId="1808815949">
    <w:abstractNumId w:val="22"/>
  </w:num>
  <w:num w:numId="8" w16cid:durableId="1297183887">
    <w:abstractNumId w:val="9"/>
  </w:num>
  <w:num w:numId="9" w16cid:durableId="1394548440">
    <w:abstractNumId w:val="18"/>
  </w:num>
  <w:num w:numId="10" w16cid:durableId="299921126">
    <w:abstractNumId w:val="5"/>
  </w:num>
  <w:num w:numId="11" w16cid:durableId="1784154697">
    <w:abstractNumId w:val="13"/>
  </w:num>
  <w:num w:numId="12" w16cid:durableId="1702852499">
    <w:abstractNumId w:val="11"/>
  </w:num>
  <w:num w:numId="13" w16cid:durableId="1855530283">
    <w:abstractNumId w:val="1"/>
  </w:num>
  <w:num w:numId="14" w16cid:durableId="830949908">
    <w:abstractNumId w:val="25"/>
  </w:num>
  <w:num w:numId="15" w16cid:durableId="1200967688">
    <w:abstractNumId w:val="6"/>
  </w:num>
  <w:num w:numId="16" w16cid:durableId="143477568">
    <w:abstractNumId w:val="19"/>
  </w:num>
  <w:num w:numId="17" w16cid:durableId="1941597467">
    <w:abstractNumId w:val="21"/>
  </w:num>
  <w:num w:numId="18" w16cid:durableId="1783183510">
    <w:abstractNumId w:val="15"/>
  </w:num>
  <w:num w:numId="19" w16cid:durableId="1019700795">
    <w:abstractNumId w:val="0"/>
  </w:num>
  <w:num w:numId="20" w16cid:durableId="1025407701">
    <w:abstractNumId w:val="3"/>
  </w:num>
  <w:num w:numId="21" w16cid:durableId="1561596982">
    <w:abstractNumId w:val="17"/>
  </w:num>
  <w:num w:numId="22" w16cid:durableId="1570264263">
    <w:abstractNumId w:val="10"/>
  </w:num>
  <w:num w:numId="23" w16cid:durableId="1575972457">
    <w:abstractNumId w:val="3"/>
    <w:lvlOverride w:ilvl="0">
      <w:startOverride w:val="1"/>
    </w:lvlOverride>
  </w:num>
  <w:num w:numId="24" w16cid:durableId="1498880335">
    <w:abstractNumId w:val="3"/>
    <w:lvlOverride w:ilvl="0">
      <w:startOverride w:val="1"/>
    </w:lvlOverride>
  </w:num>
  <w:num w:numId="25" w16cid:durableId="461191091">
    <w:abstractNumId w:val="3"/>
    <w:lvlOverride w:ilvl="0">
      <w:startOverride w:val="1"/>
    </w:lvlOverride>
  </w:num>
  <w:num w:numId="26" w16cid:durableId="1419015015">
    <w:abstractNumId w:val="3"/>
    <w:lvlOverride w:ilvl="0">
      <w:startOverride w:val="1"/>
    </w:lvlOverride>
  </w:num>
  <w:num w:numId="27" w16cid:durableId="796264891">
    <w:abstractNumId w:val="3"/>
    <w:lvlOverride w:ilvl="0">
      <w:startOverride w:val="1"/>
    </w:lvlOverride>
  </w:num>
  <w:num w:numId="28" w16cid:durableId="1913390453">
    <w:abstractNumId w:val="3"/>
    <w:lvlOverride w:ilvl="0">
      <w:startOverride w:val="1"/>
    </w:lvlOverride>
  </w:num>
  <w:num w:numId="29" w16cid:durableId="216359359">
    <w:abstractNumId w:val="4"/>
  </w:num>
  <w:num w:numId="30" w16cid:durableId="1065296565">
    <w:abstractNumId w:val="12"/>
  </w:num>
  <w:num w:numId="31" w16cid:durableId="1480730559">
    <w:abstractNumId w:val="7"/>
  </w:num>
  <w:num w:numId="32" w16cid:durableId="64106677">
    <w:abstractNumId w:val="20"/>
  </w:num>
  <w:num w:numId="33" w16cid:durableId="1247954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A5D"/>
    <w:rsid w:val="00013CDA"/>
    <w:rsid w:val="000204F8"/>
    <w:rsid w:val="00023136"/>
    <w:rsid w:val="00056A87"/>
    <w:rsid w:val="00090037"/>
    <w:rsid w:val="0009305F"/>
    <w:rsid w:val="0009464D"/>
    <w:rsid w:val="00094A23"/>
    <w:rsid w:val="00094FD8"/>
    <w:rsid w:val="000A0914"/>
    <w:rsid w:val="000A0956"/>
    <w:rsid w:val="000B6CC5"/>
    <w:rsid w:val="000C459A"/>
    <w:rsid w:val="000D14CD"/>
    <w:rsid w:val="000E1C9E"/>
    <w:rsid w:val="000E76C4"/>
    <w:rsid w:val="000F382F"/>
    <w:rsid w:val="00104905"/>
    <w:rsid w:val="001329B2"/>
    <w:rsid w:val="00141424"/>
    <w:rsid w:val="00172E1C"/>
    <w:rsid w:val="0018319F"/>
    <w:rsid w:val="00184BFC"/>
    <w:rsid w:val="00190741"/>
    <w:rsid w:val="001925FF"/>
    <w:rsid w:val="001A12D6"/>
    <w:rsid w:val="001C5355"/>
    <w:rsid w:val="001E7BA3"/>
    <w:rsid w:val="00200633"/>
    <w:rsid w:val="00205FDB"/>
    <w:rsid w:val="00272B5F"/>
    <w:rsid w:val="00275302"/>
    <w:rsid w:val="00280DCE"/>
    <w:rsid w:val="002A3621"/>
    <w:rsid w:val="002A5229"/>
    <w:rsid w:val="002B368E"/>
    <w:rsid w:val="002B432F"/>
    <w:rsid w:val="002B4DBF"/>
    <w:rsid w:val="002B7F96"/>
    <w:rsid w:val="002C01A0"/>
    <w:rsid w:val="002C4504"/>
    <w:rsid w:val="002D1591"/>
    <w:rsid w:val="002D1FFB"/>
    <w:rsid w:val="002D2A43"/>
    <w:rsid w:val="002E090C"/>
    <w:rsid w:val="002E2F36"/>
    <w:rsid w:val="002F3C7A"/>
    <w:rsid w:val="00371524"/>
    <w:rsid w:val="003836C4"/>
    <w:rsid w:val="00383C49"/>
    <w:rsid w:val="003918D4"/>
    <w:rsid w:val="0039385D"/>
    <w:rsid w:val="003A4A5D"/>
    <w:rsid w:val="003C0FB5"/>
    <w:rsid w:val="003C61EC"/>
    <w:rsid w:val="003D1F6F"/>
    <w:rsid w:val="003D4F3A"/>
    <w:rsid w:val="003D7D76"/>
    <w:rsid w:val="003E0148"/>
    <w:rsid w:val="003E2B10"/>
    <w:rsid w:val="003E554C"/>
    <w:rsid w:val="003F7781"/>
    <w:rsid w:val="004222D4"/>
    <w:rsid w:val="00426508"/>
    <w:rsid w:val="004329A6"/>
    <w:rsid w:val="00456AAA"/>
    <w:rsid w:val="00462FAC"/>
    <w:rsid w:val="00483764"/>
    <w:rsid w:val="00495A79"/>
    <w:rsid w:val="004B556F"/>
    <w:rsid w:val="004B66A0"/>
    <w:rsid w:val="004E2ADD"/>
    <w:rsid w:val="004E654D"/>
    <w:rsid w:val="0051495F"/>
    <w:rsid w:val="00517298"/>
    <w:rsid w:val="005173E2"/>
    <w:rsid w:val="00543392"/>
    <w:rsid w:val="00557DBA"/>
    <w:rsid w:val="00560DE0"/>
    <w:rsid w:val="005727BD"/>
    <w:rsid w:val="00574FFD"/>
    <w:rsid w:val="00575020"/>
    <w:rsid w:val="00585768"/>
    <w:rsid w:val="00605E32"/>
    <w:rsid w:val="00611C10"/>
    <w:rsid w:val="006361AB"/>
    <w:rsid w:val="00643F0C"/>
    <w:rsid w:val="00683B13"/>
    <w:rsid w:val="006903B8"/>
    <w:rsid w:val="006A4395"/>
    <w:rsid w:val="006A62E8"/>
    <w:rsid w:val="006B5595"/>
    <w:rsid w:val="006D4030"/>
    <w:rsid w:val="006D7629"/>
    <w:rsid w:val="006E1A9C"/>
    <w:rsid w:val="006E70E8"/>
    <w:rsid w:val="006F56BE"/>
    <w:rsid w:val="007210C9"/>
    <w:rsid w:val="0073042E"/>
    <w:rsid w:val="00745514"/>
    <w:rsid w:val="00750C5C"/>
    <w:rsid w:val="00753A4D"/>
    <w:rsid w:val="0075491C"/>
    <w:rsid w:val="007904BF"/>
    <w:rsid w:val="00797614"/>
    <w:rsid w:val="007B03E1"/>
    <w:rsid w:val="007B4600"/>
    <w:rsid w:val="007C5D86"/>
    <w:rsid w:val="007D36DC"/>
    <w:rsid w:val="007D405D"/>
    <w:rsid w:val="007D4803"/>
    <w:rsid w:val="00812044"/>
    <w:rsid w:val="00825D9F"/>
    <w:rsid w:val="00840421"/>
    <w:rsid w:val="0085714D"/>
    <w:rsid w:val="0086614E"/>
    <w:rsid w:val="00876BC6"/>
    <w:rsid w:val="00883C0B"/>
    <w:rsid w:val="00897AA7"/>
    <w:rsid w:val="008A0D8D"/>
    <w:rsid w:val="008A2B90"/>
    <w:rsid w:val="008B28F1"/>
    <w:rsid w:val="008E1AF8"/>
    <w:rsid w:val="008E21BB"/>
    <w:rsid w:val="008F582C"/>
    <w:rsid w:val="00903D1E"/>
    <w:rsid w:val="009473E3"/>
    <w:rsid w:val="00947A1D"/>
    <w:rsid w:val="00970E1F"/>
    <w:rsid w:val="009721EA"/>
    <w:rsid w:val="00982F77"/>
    <w:rsid w:val="009A3B47"/>
    <w:rsid w:val="009C5B16"/>
    <w:rsid w:val="009C752F"/>
    <w:rsid w:val="00A022AA"/>
    <w:rsid w:val="00A04EDD"/>
    <w:rsid w:val="00A15E63"/>
    <w:rsid w:val="00A179CF"/>
    <w:rsid w:val="00A25C94"/>
    <w:rsid w:val="00A37E9D"/>
    <w:rsid w:val="00A43659"/>
    <w:rsid w:val="00A707C4"/>
    <w:rsid w:val="00A70F3F"/>
    <w:rsid w:val="00A8234D"/>
    <w:rsid w:val="00AA1957"/>
    <w:rsid w:val="00AA448C"/>
    <w:rsid w:val="00AA5322"/>
    <w:rsid w:val="00AB69D4"/>
    <w:rsid w:val="00AE0028"/>
    <w:rsid w:val="00B126E5"/>
    <w:rsid w:val="00B152B0"/>
    <w:rsid w:val="00B16DB6"/>
    <w:rsid w:val="00B16DE9"/>
    <w:rsid w:val="00B4526E"/>
    <w:rsid w:val="00B51EDF"/>
    <w:rsid w:val="00B56717"/>
    <w:rsid w:val="00B67F1D"/>
    <w:rsid w:val="00BC1568"/>
    <w:rsid w:val="00BD1738"/>
    <w:rsid w:val="00BF4E91"/>
    <w:rsid w:val="00BF746F"/>
    <w:rsid w:val="00C018C9"/>
    <w:rsid w:val="00C34B40"/>
    <w:rsid w:val="00C66392"/>
    <w:rsid w:val="00C66F31"/>
    <w:rsid w:val="00C74FF4"/>
    <w:rsid w:val="00C941E0"/>
    <w:rsid w:val="00C967EA"/>
    <w:rsid w:val="00CE0B8E"/>
    <w:rsid w:val="00CE6C09"/>
    <w:rsid w:val="00D341E2"/>
    <w:rsid w:val="00D35FC0"/>
    <w:rsid w:val="00D75624"/>
    <w:rsid w:val="00D76406"/>
    <w:rsid w:val="00D91001"/>
    <w:rsid w:val="00DA407D"/>
    <w:rsid w:val="00DB0A31"/>
    <w:rsid w:val="00DB0BE2"/>
    <w:rsid w:val="00DB3ECE"/>
    <w:rsid w:val="00DB4516"/>
    <w:rsid w:val="00DC1126"/>
    <w:rsid w:val="00DC32CB"/>
    <w:rsid w:val="00DD18ED"/>
    <w:rsid w:val="00DD31FF"/>
    <w:rsid w:val="00DD7EB3"/>
    <w:rsid w:val="00DE73B7"/>
    <w:rsid w:val="00E04CE1"/>
    <w:rsid w:val="00E20F35"/>
    <w:rsid w:val="00E35CBE"/>
    <w:rsid w:val="00E37D0A"/>
    <w:rsid w:val="00E44C6E"/>
    <w:rsid w:val="00E6666F"/>
    <w:rsid w:val="00E90126"/>
    <w:rsid w:val="00E93B5C"/>
    <w:rsid w:val="00EC099A"/>
    <w:rsid w:val="00EC180C"/>
    <w:rsid w:val="00F0166F"/>
    <w:rsid w:val="00F04F7C"/>
    <w:rsid w:val="00F15EFF"/>
    <w:rsid w:val="00F36142"/>
    <w:rsid w:val="00F53266"/>
    <w:rsid w:val="00F63152"/>
    <w:rsid w:val="00F83048"/>
    <w:rsid w:val="00FA029B"/>
    <w:rsid w:val="00FA7C92"/>
    <w:rsid w:val="00FB17B8"/>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359B8"/>
  <w15:chartTrackingRefBased/>
  <w15:docId w15:val="{F8113A95-084A-499B-95E1-872EF063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95F"/>
    <w:rPr>
      <w:rFonts w:ascii="Arial" w:hAnsi="Arial"/>
      <w:sz w:val="24"/>
    </w:rPr>
  </w:style>
  <w:style w:type="paragraph" w:styleId="Heading1">
    <w:name w:val="heading 1"/>
    <w:next w:val="Normal"/>
    <w:autoRedefine/>
    <w:qFormat/>
    <w:rsid w:val="00683B13"/>
    <w:pPr>
      <w:keepNext/>
      <w:numPr>
        <w:numId w:val="20"/>
      </w:numPr>
      <w:outlineLvl w:val="0"/>
    </w:pPr>
    <w:rPr>
      <w:rFonts w:ascii="Arial" w:hAnsi="Arial"/>
      <w:b/>
      <w:sz w:val="24"/>
    </w:rPr>
  </w:style>
  <w:style w:type="paragraph" w:styleId="Heading2">
    <w:name w:val="heading 2"/>
    <w:basedOn w:val="Normal"/>
    <w:next w:val="Normal"/>
    <w:qFormat/>
    <w:pPr>
      <w:keepNext/>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outlineLvl w:val="1"/>
    </w:pPr>
    <w:rPr>
      <w:i/>
      <w:u w:val="single"/>
    </w:rPr>
  </w:style>
  <w:style w:type="paragraph" w:styleId="Heading3">
    <w:name w:val="heading 3"/>
    <w:basedOn w:val="Normal"/>
    <w:next w:val="Normal"/>
    <w:qFormat/>
    <w:pPr>
      <w:keepNext/>
      <w:tabs>
        <w:tab w:val="center" w:pos="5400"/>
        <w:tab w:val="left" w:pos="5760"/>
        <w:tab w:val="left" w:pos="6480"/>
        <w:tab w:val="left" w:pos="7200"/>
        <w:tab w:val="left" w:pos="7920"/>
        <w:tab w:val="right" w:pos="10800"/>
      </w:tabs>
      <w:outlineLvl w:val="2"/>
    </w:pPr>
    <w:rPr>
      <w:b/>
    </w:rPr>
  </w:style>
  <w:style w:type="paragraph" w:styleId="Heading4">
    <w:name w:val="heading 4"/>
    <w:basedOn w:val="Normal"/>
    <w:next w:val="Normal"/>
    <w:qFormat/>
    <w:pPr>
      <w:keepNext/>
      <w:outlineLvl w:val="3"/>
    </w:pPr>
    <w:rPr>
      <w:i/>
      <w:iCs/>
      <w:sz w:val="16"/>
    </w:rPr>
  </w:style>
  <w:style w:type="paragraph" w:styleId="Heading5">
    <w:name w:val="heading 5"/>
    <w:basedOn w:val="Normal"/>
    <w:next w:val="Normal"/>
    <w:qFormat/>
    <w:pPr>
      <w:keepNext/>
      <w:outlineLvl w:val="4"/>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Quick1">
    <w:name w:val="Quick 1."/>
    <w:basedOn w:val="Normal"/>
    <w:pPr>
      <w:overflowPunct w:val="0"/>
      <w:autoSpaceDE w:val="0"/>
      <w:autoSpaceDN w:val="0"/>
      <w:adjustRightInd w:val="0"/>
      <w:ind w:left="720" w:hanging="720"/>
      <w:textAlignment w:val="baseline"/>
    </w:pPr>
  </w:style>
  <w:style w:type="paragraph" w:styleId="BodyTextIndent">
    <w:name w:val="Body Text Indent"/>
    <w:basedOn w:val="Normal"/>
    <w:pPr>
      <w:tabs>
        <w:tab w:val="left" w:pos="-328"/>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720"/>
    </w:pPr>
  </w:style>
  <w:style w:type="paragraph" w:styleId="BodyText">
    <w:name w:val="Body Text"/>
    <w:basedOn w:val="Normal"/>
    <w:link w:val="BodyTextChar"/>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pPr>
    <w:rPr>
      <w:i/>
    </w:rPr>
  </w:style>
  <w:style w:type="paragraph" w:customStyle="1" w:styleId="Default">
    <w:name w:val="Default"/>
    <w:rsid w:val="004329A6"/>
    <w:rPr>
      <w:rFonts w:ascii="Arial" w:hAnsi="Arial"/>
      <w:snapToGrid w:val="0"/>
      <w:color w:val="000000"/>
      <w:sz w:val="24"/>
    </w:rPr>
  </w:style>
  <w:style w:type="paragraph" w:styleId="BalloonText">
    <w:name w:val="Balloon Text"/>
    <w:basedOn w:val="Normal"/>
    <w:semiHidden/>
    <w:rsid w:val="00876BC6"/>
    <w:rPr>
      <w:rFonts w:ascii="Tahoma" w:hAnsi="Tahoma" w:cs="Tahoma"/>
      <w:sz w:val="16"/>
      <w:szCs w:val="16"/>
    </w:rPr>
  </w:style>
  <w:style w:type="character" w:customStyle="1" w:styleId="FooterChar">
    <w:name w:val="Footer Char"/>
    <w:link w:val="Footer"/>
    <w:rsid w:val="003E2B10"/>
    <w:rPr>
      <w:sz w:val="24"/>
    </w:rPr>
  </w:style>
  <w:style w:type="character" w:customStyle="1" w:styleId="HeaderChar">
    <w:name w:val="Header Char"/>
    <w:link w:val="Header"/>
    <w:rsid w:val="00056A87"/>
    <w:rPr>
      <w:sz w:val="24"/>
    </w:rPr>
  </w:style>
  <w:style w:type="character" w:customStyle="1" w:styleId="BodyTextChar">
    <w:name w:val="Body Text Char"/>
    <w:link w:val="BodyText"/>
    <w:rsid w:val="00056A87"/>
    <w:rPr>
      <w:i/>
      <w:sz w:val="24"/>
    </w:rPr>
  </w:style>
  <w:style w:type="paragraph" w:styleId="ListParagraph">
    <w:name w:val="List Paragraph"/>
    <w:basedOn w:val="Normal"/>
    <w:uiPriority w:val="72"/>
    <w:qFormat/>
    <w:rsid w:val="00A179CF"/>
    <w:pPr>
      <w:ind w:left="720"/>
      <w:contextualSpacing/>
    </w:pPr>
  </w:style>
  <w:style w:type="character" w:styleId="CommentReference">
    <w:name w:val="annotation reference"/>
    <w:basedOn w:val="DefaultParagraphFont"/>
    <w:rsid w:val="002D2A43"/>
    <w:rPr>
      <w:sz w:val="16"/>
      <w:szCs w:val="16"/>
    </w:rPr>
  </w:style>
  <w:style w:type="paragraph" w:styleId="CommentText">
    <w:name w:val="annotation text"/>
    <w:basedOn w:val="Normal"/>
    <w:link w:val="CommentTextChar"/>
    <w:rsid w:val="002D2A43"/>
    <w:rPr>
      <w:sz w:val="20"/>
    </w:rPr>
  </w:style>
  <w:style w:type="character" w:customStyle="1" w:styleId="CommentTextChar">
    <w:name w:val="Comment Text Char"/>
    <w:basedOn w:val="DefaultParagraphFont"/>
    <w:link w:val="CommentText"/>
    <w:rsid w:val="002D2A43"/>
    <w:rPr>
      <w:rFonts w:ascii="Arial" w:hAnsi="Arial"/>
    </w:rPr>
  </w:style>
  <w:style w:type="paragraph" w:styleId="CommentSubject">
    <w:name w:val="annotation subject"/>
    <w:basedOn w:val="CommentText"/>
    <w:next w:val="CommentText"/>
    <w:link w:val="CommentSubjectChar"/>
    <w:rsid w:val="002D2A43"/>
    <w:rPr>
      <w:b/>
      <w:bCs/>
    </w:rPr>
  </w:style>
  <w:style w:type="character" w:customStyle="1" w:styleId="CommentSubjectChar">
    <w:name w:val="Comment Subject Char"/>
    <w:basedOn w:val="CommentTextChar"/>
    <w:link w:val="CommentSubject"/>
    <w:rsid w:val="002D2A4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URL xmlns="0f7d3f0c-95e3-40a0-a426-a72e9abec20d">https://cadsh.sharepoint.com/:w:/s/ReportRevisionProject2019/EVUCi8dVjXhJp9fXdfympV4B673qnSzah3kOvuocNffgvQ?e=O9DGc8</Share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9B515CB450447BA8144AC4CC5C4D2" ma:contentTypeVersion="5" ma:contentTypeDescription="Create a new document." ma:contentTypeScope="" ma:versionID="9bb9b6857729d53a988828e24a321c49">
  <xsd:schema xmlns:xsd="http://www.w3.org/2001/XMLSchema" xmlns:xs="http://www.w3.org/2001/XMLSchema" xmlns:p="http://schemas.microsoft.com/office/2006/metadata/properties" xmlns:ns2="0f7d3f0c-95e3-40a0-a426-a72e9abec20d" xmlns:ns3="c39ae3a8-5d71-49c3-bb55-ab32bcc52bcb" targetNamespace="http://schemas.microsoft.com/office/2006/metadata/properties" ma:root="true" ma:fieldsID="07fe41b57db4bb95c34ca9648ea403fd" ns2:_="" ns3:_="">
    <xsd:import namespace="0f7d3f0c-95e3-40a0-a426-a72e9abec20d"/>
    <xsd:import namespace="c39ae3a8-5d71-49c3-bb55-ab32bcc52bcb"/>
    <xsd:element name="properties">
      <xsd:complexType>
        <xsd:sequence>
          <xsd:element name="documentManagement">
            <xsd:complexType>
              <xsd:all>
                <xsd:element ref="ns2:ShareURL"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d3f0c-95e3-40a0-a426-a72e9abec20d" elementFormDefault="qualified">
    <xsd:import namespace="http://schemas.microsoft.com/office/2006/documentManagement/types"/>
    <xsd:import namespace="http://schemas.microsoft.com/office/infopath/2007/PartnerControls"/>
    <xsd:element name="ShareURL" ma:index="8" nillable="true" ma:displayName="ShareURL" ma:format="Dropdown" ma:internalName="ShareURL">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9ae3a8-5d71-49c3-bb55-ab32bcc52b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6EF623-A07F-4FE4-9A07-31C53BB766BB}">
  <ds:schemaRefs>
    <ds:schemaRef ds:uri="http://schemas.microsoft.com/office/2006/metadata/properties"/>
    <ds:schemaRef ds:uri="http://schemas.microsoft.com/office/infopath/2007/PartnerControls"/>
    <ds:schemaRef ds:uri="0f7d3f0c-95e3-40a0-a426-a72e9abec20d"/>
  </ds:schemaRefs>
</ds:datastoreItem>
</file>

<file path=customXml/itemProps2.xml><?xml version="1.0" encoding="utf-8"?>
<ds:datastoreItem xmlns:ds="http://schemas.openxmlformats.org/officeDocument/2006/customXml" ds:itemID="{0C7960F7-4332-4340-8E91-DCEBEE335DC8}">
  <ds:schemaRefs>
    <ds:schemaRef ds:uri="http://schemas.microsoft.com/sharepoint/v3/contenttype/forms"/>
  </ds:schemaRefs>
</ds:datastoreItem>
</file>

<file path=customXml/itemProps3.xml><?xml version="1.0" encoding="utf-8"?>
<ds:datastoreItem xmlns:ds="http://schemas.openxmlformats.org/officeDocument/2006/customXml" ds:itemID="{E60C6A57-AB74-42AB-B4E1-AC2617D4E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7d3f0c-95e3-40a0-a426-a72e9abec20d"/>
    <ds:schemaRef ds:uri="c39ae3a8-5d71-49c3-bb55-ab32bcc52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Last, First PC Code Date</vt:lpstr>
    </vt:vector>
  </TitlesOfParts>
  <Company>NSH</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First PC Code Date</dc:title>
  <dc:subject/>
  <dc:creator>Leppert, Shawna(NSH)@DSH</dc:creator>
  <cp:keywords/>
  <cp:lastModifiedBy>Morgan, Camille@DSH-N</cp:lastModifiedBy>
  <cp:revision>2</cp:revision>
  <cp:lastPrinted>2014-11-05T16:04:00Z</cp:lastPrinted>
  <dcterms:created xsi:type="dcterms:W3CDTF">2023-12-11T23:45:00Z</dcterms:created>
  <dcterms:modified xsi:type="dcterms:W3CDTF">2023-12-11T23:45:00Z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0x0101009A39B515CB450447BA8144AC4CC5C4D2</vt:lpwstr>
  </property>
</Properties>
</file>