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14.02.2023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14.15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3600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3600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3600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Samarbejdskontrakt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Projektoplæg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