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d9eyewo07vp" w:id="0"/>
      <w:bookmarkEnd w:id="0"/>
      <w:r w:rsidDel="00000000" w:rsidR="00000000" w:rsidRPr="00000000">
        <w:rPr>
          <w:rFonts w:ascii="Times New Roman" w:cs="Times New Roman" w:eastAsia="Times New Roman" w:hAnsi="Times New Roman"/>
          <w:rtl w:val="0"/>
        </w:rPr>
        <w:t xml:space="preserve">Referat fra vejledermøde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 21-03-2023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Tid: 14.15</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Sted: shannon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Fremmødte:</w:t>
      </w:r>
      <w:r w:rsidDel="00000000" w:rsidR="00000000" w:rsidRPr="00000000">
        <w:rPr>
          <w:rFonts w:ascii="Times New Roman" w:cs="Times New Roman" w:eastAsia="Times New Roman" w:hAnsi="Times New Roman"/>
          <w:rtl w:val="0"/>
        </w:rPr>
        <w:t xml:space="preserve"> Anette, Asger, Rasmus, JanJakob og Jonas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Udeblevet med afbud:</w:t>
      </w:r>
      <w:r w:rsidDel="00000000" w:rsidR="00000000" w:rsidRPr="00000000">
        <w:rPr>
          <w:rFonts w:ascii="Times New Roman" w:cs="Times New Roman" w:eastAsia="Times New Roman" w:hAnsi="Times New Roman"/>
          <w:rtl w:val="0"/>
        </w:rPr>
        <w:t xml:space="preserve">, Kristian, Michelle og Szymon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Udeblevet uden afbud: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ind w:left="1700.7874015748032"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Dagsorden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Sprint 3</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Overordnet</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Eventuelt opståede udfordringer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Rapportskrivning</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Hvilke bilag og hvordan skal opdelingen være?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Begrundelse af valg og fravalg - skal det både være under teknologianalyse og design (det ser nemlig sådan ud i “Om PRJ3 rapportskrivning”)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Tidspunkt for næste møde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Aktionspunkter til næste møde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Evt.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Referat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sprint 3 status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Lars har vurderet at vi har været gode til at dække mange af vores fag og mener at der er nok guf i projektet også er det op til den enkelte at sørge for at de har noget stof de kan snakke om.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Der er ikke opstået de stor problematiker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Rapportskrivning</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Hold de på modulplan igennem rapporten</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I designfasen er der vi aktivt vælger og fravælger, hvor teknologianalysen kun oplyser om potentielle problemer, altså at påpege fordele og ulemper.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review</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Wifi design, sensor kredsløb, i2c kommunikation og ting fra brugergrænsefladen vil vi gerne sende. Lars mener at vi skal fortælle vores review gruppe hvordan de skal forholde sig til de forskellige ting vi sender.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vi vælger at springe næste møde over</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Så vi holder mødet 03-05-2023 klokken 12:30</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aktionspunkter til næste møde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snak om det næste sprint</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Have sensorer klar på veroboard</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i2c kommunikation illustration</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display er i mål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3d print er lavet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knapper fungere med interrupt</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Til dem der ikke er med til mødet kan i ikke lige skrive hvad i regner med at have klar til møde om 2 uger eller rette på det vi har skrevet</w:t>
      </w:r>
    </w:p>
    <w:p w:rsidR="00000000" w:rsidDel="00000000" w:rsidP="00000000" w:rsidRDefault="00000000" w:rsidRPr="00000000" w14:paraId="0000002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