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430CF" w14:textId="77777777" w:rsidR="00E96DE1" w:rsidRPr="00E96DE1" w:rsidRDefault="00E96DE1" w:rsidP="00E96DE1">
      <w:pPr>
        <w:rPr>
          <w:b/>
          <w:bCs/>
        </w:rPr>
      </w:pPr>
      <w:r w:rsidRPr="00E96DE1">
        <w:rPr>
          <w:b/>
          <w:bCs/>
        </w:rPr>
        <w:t>Chapter VII — The Unifying Thesis: Psychedelics as the Universal Key</w:t>
      </w:r>
    </w:p>
    <w:p w14:paraId="1F6131E5" w14:textId="77777777" w:rsidR="00E96DE1" w:rsidRPr="00E96DE1" w:rsidRDefault="00E96DE1" w:rsidP="00E96DE1">
      <w:pPr>
        <w:rPr>
          <w:b/>
          <w:bCs/>
        </w:rPr>
      </w:pPr>
      <w:r w:rsidRPr="00E96DE1">
        <w:rPr>
          <w:b/>
          <w:bCs/>
        </w:rPr>
        <w:t>I. Introduction: A New Lens on an Old Question</w:t>
      </w:r>
    </w:p>
    <w:p w14:paraId="6EC3D69C" w14:textId="77777777" w:rsidR="00E96DE1" w:rsidRPr="00E96DE1" w:rsidRDefault="00E96DE1" w:rsidP="00E96DE1">
      <w:r w:rsidRPr="00E96DE1">
        <w:t>What if all the models we've explored were right? And what if they were all incomplete?</w:t>
      </w:r>
    </w:p>
    <w:p w14:paraId="6A0D1641" w14:textId="1ABB7508" w:rsidR="00E96DE1" w:rsidRPr="00E96DE1" w:rsidRDefault="00E96DE1" w:rsidP="00E96DE1">
      <w:r w:rsidRPr="00E96DE1">
        <w:t xml:space="preserve">Up to this point, we've taken a sweeping journey through humanity's understanding of </w:t>
      </w:r>
      <w:r w:rsidR="00661D4B">
        <w:t xml:space="preserve">mental </w:t>
      </w:r>
      <w:proofErr w:type="spellStart"/>
      <w:r w:rsidR="00661D4B">
        <w:t>mental</w:t>
      </w:r>
      <w:proofErr w:type="spellEnd"/>
      <w:r w:rsidR="00661D4B">
        <w:t xml:space="preserve"> dis-ease</w:t>
      </w:r>
      <w:r w:rsidRPr="00E96DE1">
        <w:t>. From prehistoric shamans to modern neuroscientists, from soul retrieval to serotonin, we've examined how cultures and clinicians alike have attempted to understand what it means to suffer—and how one might heal.</w:t>
      </w:r>
    </w:p>
    <w:p w14:paraId="131BB7EC" w14:textId="77777777" w:rsidR="00E96DE1" w:rsidRPr="00E96DE1" w:rsidRDefault="00E96DE1" w:rsidP="00E96DE1">
      <w:r w:rsidRPr="00E96DE1">
        <w:t>What emerges is not a singular answer but a rich mosaic of perspectives. And yet, running through all of them is a hidden thread, a connective current that pulses beneath the surface: psychedelics.</w:t>
      </w:r>
    </w:p>
    <w:p w14:paraId="296B9953" w14:textId="3184D69B" w:rsidR="00E96DE1" w:rsidRPr="00E96DE1" w:rsidRDefault="00E96DE1" w:rsidP="00E96DE1">
      <w:r w:rsidRPr="00E96DE1">
        <w:t>This chapter reveals that thread. We propose a radical but evidence-based thesis: </w:t>
      </w:r>
      <w:r w:rsidRPr="00E96DE1">
        <w:rPr>
          <w:b/>
          <w:bCs/>
        </w:rPr>
        <w:t xml:space="preserve">psychedelics are uniquely suited to interface with every model of </w:t>
      </w:r>
      <w:r w:rsidR="00661D4B">
        <w:rPr>
          <w:b/>
          <w:bCs/>
        </w:rPr>
        <w:t xml:space="preserve">mental </w:t>
      </w:r>
      <w:proofErr w:type="spellStart"/>
      <w:r w:rsidR="00661D4B">
        <w:rPr>
          <w:b/>
          <w:bCs/>
        </w:rPr>
        <w:t>mental</w:t>
      </w:r>
      <w:proofErr w:type="spellEnd"/>
      <w:r w:rsidR="00661D4B">
        <w:rPr>
          <w:b/>
          <w:bCs/>
        </w:rPr>
        <w:t xml:space="preserve"> dis-ease</w:t>
      </w:r>
      <w:r w:rsidRPr="00E96DE1">
        <w:rPr>
          <w:b/>
          <w:bCs/>
        </w:rPr>
        <w:t xml:space="preserve"> humanity has constructed</w:t>
      </w:r>
      <w:r w:rsidRPr="00E96DE1">
        <w:t>. They are not a one-size-fits-all solution. They are a shape-shifting key—structurally agnostic, yet deeply responsive.</w:t>
      </w:r>
    </w:p>
    <w:p w14:paraId="1FE5CEA9" w14:textId="77777777" w:rsidR="00E96DE1" w:rsidRPr="00E96DE1" w:rsidRDefault="00E96DE1" w:rsidP="00E96DE1">
      <w:r w:rsidRPr="00E96DE1">
        <w:t>Let us walk, once more, through the world's frameworks of healing, and discover how psychedelics fit into each not as foreign objects, but as native instruments.</w:t>
      </w:r>
    </w:p>
    <w:p w14:paraId="4E35E423" w14:textId="77777777" w:rsidR="00E96DE1" w:rsidRPr="00E96DE1" w:rsidRDefault="005F607B" w:rsidP="00E96DE1">
      <w:r>
        <w:rPr>
          <w:noProof/>
        </w:rPr>
        <w:pict w14:anchorId="59454EED">
          <v:rect id="_x0000_i1031" alt="" style="width:468pt;height:.05pt;mso-width-percent:0;mso-height-percent:0;mso-width-percent:0;mso-height-percent:0" o:hralign="center" o:hrstd="t" o:hr="t" fillcolor="#a0a0a0" stroked="f"/>
        </w:pict>
      </w:r>
    </w:p>
    <w:p w14:paraId="047DFC25" w14:textId="77777777" w:rsidR="00E96DE1" w:rsidRPr="00E96DE1" w:rsidRDefault="00E96DE1" w:rsidP="00E96DE1">
      <w:pPr>
        <w:rPr>
          <w:b/>
          <w:bCs/>
        </w:rPr>
      </w:pPr>
      <w:r w:rsidRPr="00E96DE1">
        <w:rPr>
          <w:b/>
          <w:bCs/>
        </w:rPr>
        <w:t>II. The Universal Interfaces of Psychedelics</w:t>
      </w:r>
    </w:p>
    <w:p w14:paraId="703EBA5B" w14:textId="77777777" w:rsidR="00E96DE1" w:rsidRPr="00E96DE1" w:rsidRDefault="00E96DE1" w:rsidP="00E96DE1">
      <w:pPr>
        <w:rPr>
          <w:b/>
          <w:bCs/>
        </w:rPr>
      </w:pPr>
      <w:r w:rsidRPr="00E96DE1">
        <w:rPr>
          <w:b/>
          <w:bCs/>
        </w:rPr>
        <w:t>1. Shamanic / Animistic Cosmologies</w:t>
      </w:r>
    </w:p>
    <w:p w14:paraId="318027A0" w14:textId="6C08D4A9" w:rsidR="00E96DE1" w:rsidRPr="00E96DE1" w:rsidRDefault="00E96DE1" w:rsidP="00E96DE1">
      <w:r w:rsidRPr="00E96DE1">
        <w:t xml:space="preserve">Psychedelics are ancient tools of communion. In animistic traditions, </w:t>
      </w:r>
      <w:r w:rsidR="00661D4B">
        <w:t xml:space="preserve">mental </w:t>
      </w:r>
      <w:proofErr w:type="spellStart"/>
      <w:r w:rsidR="00661D4B">
        <w:t>mental</w:t>
      </w:r>
      <w:proofErr w:type="spellEnd"/>
      <w:r w:rsidR="00661D4B">
        <w:t xml:space="preserve"> dis-ease</w:t>
      </w:r>
      <w:r w:rsidRPr="00E96DE1">
        <w:t xml:space="preserve"> often arises from soul loss, ancestral disruption, or spiritual intrusion. Healing requires relational repair—not only with one’s own soul, but with the unseen worlds.</w:t>
      </w:r>
    </w:p>
    <w:p w14:paraId="1C7CF4A0" w14:textId="3EB50D87" w:rsidR="00E96DE1" w:rsidRPr="00E96DE1" w:rsidRDefault="00E96DE1" w:rsidP="00E96DE1">
      <w:r w:rsidRPr="00E96DE1">
        <w:t>In traditions such as the Shipibo-Conibo, Mazatec, and Q'ero, the psychedelic state is not pathological but </w:t>
      </w:r>
      <w:r w:rsidRPr="00E96DE1">
        <w:rPr>
          <w:b/>
          <w:bCs/>
        </w:rPr>
        <w:t>initiatory</w:t>
      </w:r>
      <w:r w:rsidRPr="00E96DE1">
        <w:t>. The altered state opens doors into the lower world where lost soul fragments reside. With guidance, individuals can retrieve these parts and reweave their story. Psychedelics act here not as chemical agents, but as </w:t>
      </w:r>
      <w:r w:rsidRPr="00E96DE1">
        <w:rPr>
          <w:b/>
          <w:bCs/>
        </w:rPr>
        <w:t>relational bridges</w:t>
      </w:r>
      <w:r w:rsidR="00661D4B">
        <w:rPr>
          <w:b/>
          <w:bCs/>
        </w:rPr>
        <w:t xml:space="preserve"> </w:t>
      </w:r>
      <w:r w:rsidRPr="00E96DE1">
        <w:t>across dimensions.</w:t>
      </w:r>
    </w:p>
    <w:p w14:paraId="00C16D41" w14:textId="77777777" w:rsidR="00E96DE1" w:rsidRPr="00E96DE1" w:rsidRDefault="00E96DE1" w:rsidP="00E96DE1">
      <w:pPr>
        <w:rPr>
          <w:b/>
          <w:bCs/>
        </w:rPr>
      </w:pPr>
      <w:r w:rsidRPr="00E96DE1">
        <w:rPr>
          <w:b/>
          <w:bCs/>
        </w:rPr>
        <w:t>2. Ayurvedic / Tantric Systems</w:t>
      </w:r>
    </w:p>
    <w:p w14:paraId="178902E6" w14:textId="77777777" w:rsidR="00E96DE1" w:rsidRPr="00E96DE1" w:rsidRDefault="00E96DE1" w:rsidP="00E96DE1">
      <w:r w:rsidRPr="00E96DE1">
        <w:t>These systems emphasize </w:t>
      </w:r>
      <w:r w:rsidRPr="00E96DE1">
        <w:rPr>
          <w:b/>
          <w:bCs/>
        </w:rPr>
        <w:t>energetic and karmic imprints</w:t>
      </w:r>
      <w:r w:rsidRPr="00E96DE1">
        <w:t xml:space="preserve">. Suffering is the result of blocked or misaligned prana, </w:t>
      </w:r>
      <w:proofErr w:type="spellStart"/>
      <w:r w:rsidRPr="00E96DE1">
        <w:t>doshic</w:t>
      </w:r>
      <w:proofErr w:type="spellEnd"/>
      <w:r w:rsidRPr="00E96DE1">
        <w:t xml:space="preserve"> imbalance, or unresolved samskaras. Healing involves purifying the subtle body, aligning the chakras, and awakening the dormant energy of kundalini.</w:t>
      </w:r>
    </w:p>
    <w:p w14:paraId="7E40F271" w14:textId="77777777" w:rsidR="00E96DE1" w:rsidRPr="00E96DE1" w:rsidRDefault="00E96DE1" w:rsidP="00E96DE1">
      <w:r w:rsidRPr="00E96DE1">
        <w:t>Psychedelics can act as </w:t>
      </w:r>
      <w:r w:rsidRPr="00E96DE1">
        <w:rPr>
          <w:b/>
          <w:bCs/>
        </w:rPr>
        <w:t>purifying fires</w:t>
      </w:r>
      <w:r w:rsidRPr="00E96DE1">
        <w:t> that burn through karmic residue. They help dissolve the stickiness of past impressions and can spark spontaneous movements of energy up the spine—a yogic phenomenon echoed in countless reports of psychedelic awakening.</w:t>
      </w:r>
    </w:p>
    <w:p w14:paraId="1CA1C9EF" w14:textId="77777777" w:rsidR="00E96DE1" w:rsidRPr="00E96DE1" w:rsidRDefault="00E96DE1" w:rsidP="00E96DE1">
      <w:pPr>
        <w:rPr>
          <w:b/>
          <w:bCs/>
        </w:rPr>
      </w:pPr>
      <w:r w:rsidRPr="00E96DE1">
        <w:rPr>
          <w:b/>
          <w:bCs/>
        </w:rPr>
        <w:t>3. Daoist / Traditional Chinese Medicine</w:t>
      </w:r>
    </w:p>
    <w:p w14:paraId="05CC8EB3" w14:textId="77777777" w:rsidR="00E96DE1" w:rsidRPr="00E96DE1" w:rsidRDefault="00E96DE1" w:rsidP="00E96DE1">
      <w:r w:rsidRPr="00E96DE1">
        <w:t>In Daoist cosmology, health is the result of balanced </w:t>
      </w:r>
      <w:r w:rsidRPr="00E96DE1">
        <w:rPr>
          <w:b/>
          <w:bCs/>
        </w:rPr>
        <w:t>qi flow</w:t>
      </w:r>
      <w:r w:rsidRPr="00E96DE1">
        <w:t>. Emotional distress corresponds to stagnation or excess within specific organ systems. Psychedelics, by softening psychological and energetic rigidity, can restore flow.</w:t>
      </w:r>
    </w:p>
    <w:p w14:paraId="138B1756" w14:textId="77777777" w:rsidR="00E96DE1" w:rsidRPr="00E96DE1" w:rsidRDefault="00E96DE1" w:rsidP="00E96DE1">
      <w:r w:rsidRPr="00E96DE1">
        <w:t>Some Daoist traditions use herbs and breathwork to open the gates of perception. Psychedelics achieve similar ends—</w:t>
      </w:r>
      <w:r w:rsidRPr="00E96DE1">
        <w:rPr>
          <w:b/>
          <w:bCs/>
        </w:rPr>
        <w:t>unblocking meridians</w:t>
      </w:r>
      <w:r w:rsidRPr="00E96DE1">
        <w:t>, relaxing defensive patterns, and harmonizing inner and outer worlds.</w:t>
      </w:r>
    </w:p>
    <w:p w14:paraId="5A0AFB75" w14:textId="77777777" w:rsidR="00E96DE1" w:rsidRPr="00E96DE1" w:rsidRDefault="00E96DE1" w:rsidP="00E96DE1">
      <w:r w:rsidRPr="00E96DE1">
        <w:t>They may also temporarily dissolve the distinction between self and Tao, leading to a </w:t>
      </w:r>
      <w:r w:rsidRPr="00E96DE1">
        <w:rPr>
          <w:b/>
          <w:bCs/>
        </w:rPr>
        <w:t>direct perception of the Dao</w:t>
      </w:r>
      <w:r w:rsidRPr="00E96DE1">
        <w:t> as spontaneous, interconnected unfolding. This aligns with the classic psychedelic experience of boundary loss and unity.</w:t>
      </w:r>
    </w:p>
    <w:p w14:paraId="725DA0B3" w14:textId="77777777" w:rsidR="00E96DE1" w:rsidRPr="00E96DE1" w:rsidRDefault="00E96DE1" w:rsidP="00E96DE1">
      <w:pPr>
        <w:rPr>
          <w:b/>
          <w:bCs/>
        </w:rPr>
      </w:pPr>
      <w:r w:rsidRPr="00E96DE1">
        <w:rPr>
          <w:b/>
          <w:bCs/>
        </w:rPr>
        <w:t>4. Greco-Roman and Medieval European Traditions</w:t>
      </w:r>
    </w:p>
    <w:p w14:paraId="0CEAF422" w14:textId="77777777" w:rsidR="00E96DE1" w:rsidRPr="00E96DE1" w:rsidRDefault="00E96DE1" w:rsidP="00E96DE1">
      <w:r w:rsidRPr="00E96DE1">
        <w:t>In these systems, healing was often framed in terms of </w:t>
      </w:r>
      <w:r w:rsidRPr="00E96DE1">
        <w:rPr>
          <w:b/>
          <w:bCs/>
        </w:rPr>
        <w:t>catharsis</w:t>
      </w:r>
      <w:r w:rsidRPr="00E96DE1">
        <w:t>, </w:t>
      </w:r>
      <w:r w:rsidRPr="00E96DE1">
        <w:rPr>
          <w:b/>
          <w:bCs/>
        </w:rPr>
        <w:t>balance</w:t>
      </w:r>
      <w:r w:rsidRPr="00E96DE1">
        <w:t>, or </w:t>
      </w:r>
      <w:r w:rsidRPr="00E96DE1">
        <w:rPr>
          <w:b/>
          <w:bCs/>
        </w:rPr>
        <w:t>divine communion</w:t>
      </w:r>
      <w:r w:rsidRPr="00E96DE1">
        <w:t>. The Eleusinian Mysteries, in particular, offered a structured psychedelic initiation in which participants underwent ego death and spiritual rebirth.</w:t>
      </w:r>
    </w:p>
    <w:p w14:paraId="2CA46EA1" w14:textId="77777777" w:rsidR="00E96DE1" w:rsidRPr="00E96DE1" w:rsidRDefault="00E96DE1" w:rsidP="00E96DE1">
      <w:r w:rsidRPr="00E96DE1">
        <w:t>The god Dionysus, frequently associated with madness, ecstasy, and wine, may be the archetype of the psychedelic experience in the West: divine madness as medicine. To encounter Dionysus was to confront one’s wildness, shadow, and divinity all at once.</w:t>
      </w:r>
    </w:p>
    <w:p w14:paraId="3B34EBC2" w14:textId="77777777" w:rsidR="00E96DE1" w:rsidRPr="00E96DE1" w:rsidRDefault="00E96DE1" w:rsidP="00E96DE1">
      <w:r w:rsidRPr="00E96DE1">
        <w:lastRenderedPageBreak/>
        <w:t>Today, the echoes of Eleusis ring loud in modern psychedelic ceremonies, where ritual, mystery, and surrender open the gates of transformation.</w:t>
      </w:r>
    </w:p>
    <w:p w14:paraId="78454013" w14:textId="77777777" w:rsidR="00E96DE1" w:rsidRDefault="00E96DE1" w:rsidP="00E96DE1">
      <w:pPr>
        <w:rPr>
          <w:b/>
          <w:bCs/>
        </w:rPr>
      </w:pPr>
      <w:r w:rsidRPr="00E96DE1">
        <w:rPr>
          <w:b/>
          <w:bCs/>
        </w:rPr>
        <w:t>5. Freudian and Jungian Depth Psychology</w:t>
      </w:r>
    </w:p>
    <w:p w14:paraId="70EE6281" w14:textId="77777777" w:rsidR="00190375" w:rsidRPr="00190375" w:rsidRDefault="00190375" w:rsidP="00190375">
      <w:pPr>
        <w:rPr>
          <w:b/>
          <w:bCs/>
          <w:color w:val="EE0000"/>
        </w:rPr>
      </w:pPr>
      <w:r w:rsidRPr="00190375">
        <w:rPr>
          <w:b/>
          <w:bCs/>
          <w:color w:val="EE0000"/>
        </w:rPr>
        <w:t>Psychedelic experiences often mirror the very terrain Jung described: encounters with archetypes, descents into the underworld, ego dissolution, and profound encounters with the Self. The 'collective unconscious'—long dismissed by mainstream science—suddenly reemerges with vivid clarity in the psychedelic state. What Jung mapped symbolically, psychedelics render experientially.</w:t>
      </w:r>
    </w:p>
    <w:p w14:paraId="0445E567" w14:textId="77777777" w:rsidR="00190375" w:rsidRPr="00190375" w:rsidRDefault="00190375" w:rsidP="00190375">
      <w:pPr>
        <w:rPr>
          <w:b/>
          <w:bCs/>
          <w:color w:val="EE0000"/>
        </w:rPr>
      </w:pPr>
      <w:r w:rsidRPr="00190375">
        <w:rPr>
          <w:b/>
          <w:bCs/>
          <w:color w:val="EE0000"/>
        </w:rPr>
        <w:t>These substances, long used in traditional rituals for healing and initiation, act as keys that unlock mythic dimensions of the psyche. They confirm that beneath the layers of personal history and cultural programming lies a transpersonal realm filled with symbols, energies, and guides. Jung, knowingly or not, left a doorway open that psychedelics now walk through.</w:t>
      </w:r>
    </w:p>
    <w:p w14:paraId="087E6189" w14:textId="77777777" w:rsidR="00190375" w:rsidRPr="00190375" w:rsidRDefault="00190375" w:rsidP="00190375">
      <w:pPr>
        <w:rPr>
          <w:b/>
          <w:bCs/>
          <w:color w:val="EE0000"/>
        </w:rPr>
      </w:pPr>
      <w:r w:rsidRPr="00190375">
        <w:rPr>
          <w:b/>
          <w:bCs/>
          <w:color w:val="EE0000"/>
        </w:rPr>
        <w:t>Rather than being pharmacological curiosities, psychedelics may be better understood as reentry points into a universal psychic architecture that Jung only glimpsed—and that many indigenous traditions have navigated for centuries.</w:t>
      </w:r>
    </w:p>
    <w:p w14:paraId="337CE5AC" w14:textId="77777777" w:rsidR="00190375" w:rsidRPr="00E96DE1" w:rsidRDefault="00190375" w:rsidP="00E96DE1">
      <w:pPr>
        <w:rPr>
          <w:b/>
          <w:bCs/>
        </w:rPr>
      </w:pPr>
    </w:p>
    <w:p w14:paraId="13B80780" w14:textId="77777777" w:rsidR="00E96DE1" w:rsidRPr="00E96DE1" w:rsidRDefault="00E96DE1" w:rsidP="00E96DE1">
      <w:r w:rsidRPr="00E96DE1">
        <w:t>Freud argued that insight heals. Jung took it further: wholeness heals. Both understood that much of human suffering stems from unintegrated unconscious material.</w:t>
      </w:r>
    </w:p>
    <w:p w14:paraId="160470E0" w14:textId="77777777" w:rsidR="00E96DE1" w:rsidRPr="00E96DE1" w:rsidRDefault="00E96DE1" w:rsidP="00E96DE1">
      <w:r w:rsidRPr="00E96DE1">
        <w:t>Psychedelics serve as </w:t>
      </w:r>
      <w:r w:rsidRPr="00E96DE1">
        <w:rPr>
          <w:b/>
          <w:bCs/>
        </w:rPr>
        <w:t>accelerants of insight</w:t>
      </w:r>
      <w:r w:rsidRPr="00E96DE1">
        <w:t> and </w:t>
      </w:r>
      <w:r w:rsidRPr="00E96DE1">
        <w:rPr>
          <w:b/>
          <w:bCs/>
        </w:rPr>
        <w:t>amplifiers of archetypes</w:t>
      </w:r>
      <w:r w:rsidRPr="00E96DE1">
        <w:t>. They help surface shadow material, reveal symbolic content, and facilitate deep narrative integration.</w:t>
      </w:r>
    </w:p>
    <w:p w14:paraId="436AFDC4" w14:textId="77777777" w:rsidR="00E96DE1" w:rsidRPr="00E96DE1" w:rsidRDefault="00E96DE1" w:rsidP="00E96DE1">
      <w:r w:rsidRPr="00E96DE1">
        <w:t xml:space="preserve">The parallels between shamanic soul retrieval and Jungian individuation are striking. Both involve a descent into the underworld (the unconscious), confrontation with the self, and a return bearing </w:t>
      </w:r>
      <w:proofErr w:type="gramStart"/>
      <w:r w:rsidRPr="00E96DE1">
        <w:t>gifts</w:t>
      </w:r>
      <w:proofErr w:type="gramEnd"/>
      <w:r w:rsidRPr="00E96DE1">
        <w:t>. Psychedelics reopen this initiatory path.</w:t>
      </w:r>
    </w:p>
    <w:p w14:paraId="7A963179" w14:textId="77777777" w:rsidR="00E96DE1" w:rsidRPr="00E96DE1" w:rsidRDefault="00E96DE1" w:rsidP="00E96DE1">
      <w:r w:rsidRPr="00E96DE1">
        <w:t>Many indigenous cosmologies describe a lower world inhabited by soul fragments—parts of the self that were split off during trauma. Jung’s </w:t>
      </w:r>
      <w:r w:rsidRPr="00E96DE1">
        <w:rPr>
          <w:b/>
          <w:bCs/>
        </w:rPr>
        <w:t>collective unconscious</w:t>
      </w:r>
      <w:r w:rsidRPr="00E96DE1">
        <w:t> contains a strikingly similar concept: a shared psychic substrate where archetypes dwell. Psychedelic journeys often traverse this liminal space, allowing individuals to retrieve and integrate lost parts of themselves.</w:t>
      </w:r>
    </w:p>
    <w:p w14:paraId="6EF4F706" w14:textId="77777777" w:rsidR="00E96DE1" w:rsidRPr="00E96DE1" w:rsidRDefault="00E96DE1" w:rsidP="00E96DE1">
      <w:r w:rsidRPr="00E96DE1">
        <w:t>In shamanic traditions, the guide may retrieve these parts on behalf of the seeker. In psychedelic therapy, it is the </w:t>
      </w:r>
      <w:r w:rsidRPr="00E96DE1">
        <w:rPr>
          <w:b/>
          <w:bCs/>
        </w:rPr>
        <w:t>individual who becomes the seeker</w:t>
      </w:r>
      <w:r w:rsidRPr="00E96DE1">
        <w:t>, the journeyer, the integrator. Psychedelics, in this framework, do not replace the shaman—they </w:t>
      </w:r>
      <w:r w:rsidRPr="00E96DE1">
        <w:rPr>
          <w:b/>
          <w:bCs/>
        </w:rPr>
        <w:t>make the shamanic process accessible within the self</w:t>
      </w:r>
      <w:r w:rsidRPr="00E96DE1">
        <w:t>.</w:t>
      </w:r>
    </w:p>
    <w:p w14:paraId="46B59BFD" w14:textId="77777777" w:rsidR="00E96DE1" w:rsidRPr="00E96DE1" w:rsidRDefault="005F607B" w:rsidP="00E96DE1">
      <w:r>
        <w:rPr>
          <w:noProof/>
        </w:rPr>
        <w:pict w14:anchorId="52F1D102">
          <v:rect id="_x0000_i1030" alt="" style="width:468pt;height:.05pt;mso-width-percent:0;mso-height-percent:0;mso-width-percent:0;mso-height-percent:0" o:hralign="center" o:hrstd="t" o:hr="t" fillcolor="#a0a0a0" stroked="f"/>
        </w:pict>
      </w:r>
    </w:p>
    <w:p w14:paraId="402E07A9" w14:textId="77777777" w:rsidR="00E96DE1" w:rsidRPr="00E96DE1" w:rsidRDefault="00E96DE1" w:rsidP="00E96DE1">
      <w:pPr>
        <w:rPr>
          <w:b/>
          <w:bCs/>
        </w:rPr>
      </w:pPr>
      <w:r w:rsidRPr="00E96DE1">
        <w:rPr>
          <w:b/>
          <w:bCs/>
        </w:rPr>
        <w:t>III. Biological Models and Modern Psychiatry</w:t>
      </w:r>
    </w:p>
    <w:p w14:paraId="40E8B490" w14:textId="77777777" w:rsidR="00E96DE1" w:rsidRPr="00E96DE1" w:rsidRDefault="00E96DE1" w:rsidP="00E96DE1">
      <w:pPr>
        <w:rPr>
          <w:b/>
          <w:bCs/>
        </w:rPr>
      </w:pPr>
      <w:r w:rsidRPr="00E96DE1">
        <w:rPr>
          <w:b/>
          <w:bCs/>
        </w:rPr>
        <w:t>6. Modern Psychiatry and Neurobiology</w:t>
      </w:r>
    </w:p>
    <w:p w14:paraId="3A63CDCE" w14:textId="79AE9FFA" w:rsidR="00E96DE1" w:rsidRPr="00E96DE1" w:rsidRDefault="00E96DE1" w:rsidP="00E96DE1">
      <w:r w:rsidRPr="00E96DE1">
        <w:t xml:space="preserve">In the contemporary biomedical model, </w:t>
      </w:r>
      <w:r w:rsidR="00661D4B">
        <w:t xml:space="preserve">mental </w:t>
      </w:r>
      <w:r w:rsidR="00661D4B" w:rsidRPr="00661D4B">
        <w:t>dis-ease</w:t>
      </w:r>
      <w:r w:rsidRPr="00E96DE1">
        <w:t xml:space="preserve"> is often attributed to imbalances or dysfunctions in neurochemistry. This has led to the widespread use of </w:t>
      </w:r>
      <w:r w:rsidRPr="00E96DE1">
        <w:rPr>
          <w:b/>
          <w:bCs/>
        </w:rPr>
        <w:t>reuptake inhibitors (SSRIs, SNRIs)</w:t>
      </w:r>
      <w:r w:rsidRPr="00E96DE1">
        <w:t>, </w:t>
      </w:r>
      <w:r w:rsidRPr="00E96DE1">
        <w:rPr>
          <w:b/>
          <w:bCs/>
        </w:rPr>
        <w:t>mood stabilizers</w:t>
      </w:r>
      <w:r w:rsidRPr="00E96DE1">
        <w:t>, and </w:t>
      </w:r>
      <w:r w:rsidRPr="00E96DE1">
        <w:rPr>
          <w:b/>
          <w:bCs/>
        </w:rPr>
        <w:t>antipsychotics</w:t>
      </w:r>
      <w:r w:rsidRPr="00E96DE1">
        <w:t>—each designed to manage symptoms rather than address underlying causes.</w:t>
      </w:r>
    </w:p>
    <w:p w14:paraId="21DB3B58" w14:textId="77777777" w:rsidR="00E96DE1" w:rsidRPr="00E96DE1" w:rsidRDefault="00E96DE1" w:rsidP="00E96DE1">
      <w:r w:rsidRPr="00E96DE1">
        <w:t>Psychedelics, however, are not simply neurotransmitter tweaks. They </w:t>
      </w:r>
      <w:r w:rsidRPr="00E96DE1">
        <w:rPr>
          <w:b/>
          <w:bCs/>
        </w:rPr>
        <w:t>disrupt entrenched patterns</w:t>
      </w:r>
      <w:r w:rsidRPr="00E96DE1">
        <w:t>, reduce activity in the default mode network (DMN), and stimulate </w:t>
      </w:r>
      <w:r w:rsidRPr="00E96DE1">
        <w:rPr>
          <w:b/>
          <w:bCs/>
        </w:rPr>
        <w:t>neuroplasticity</w:t>
      </w:r>
      <w:r w:rsidRPr="00E96DE1">
        <w:t>—the brain’s ability to rewire itself.</w:t>
      </w:r>
    </w:p>
    <w:p w14:paraId="72805AD5" w14:textId="77777777" w:rsidR="00E96DE1" w:rsidRPr="00E96DE1" w:rsidRDefault="00E96DE1" w:rsidP="00E96DE1">
      <w:r w:rsidRPr="00E96DE1">
        <w:t xml:space="preserve">Rather than masking symptoms, they invite a fundamental reorganization of perception, memory, and </w:t>
      </w:r>
      <w:proofErr w:type="gramStart"/>
      <w:r w:rsidRPr="00E96DE1">
        <w:t>meaning-making</w:t>
      </w:r>
      <w:proofErr w:type="gramEnd"/>
      <w:r w:rsidRPr="00E96DE1">
        <w:t>. This makes them profoundly different from maintenance pharmacology—and far more aligned with processes of actual healing.</w:t>
      </w:r>
    </w:p>
    <w:p w14:paraId="4129A29A" w14:textId="77777777" w:rsidR="00E96DE1" w:rsidRPr="00E96DE1" w:rsidRDefault="005F607B" w:rsidP="00E96DE1">
      <w:r>
        <w:rPr>
          <w:noProof/>
        </w:rPr>
        <w:pict w14:anchorId="21EC1DAF">
          <v:rect id="_x0000_i1029" alt="" style="width:468pt;height:.05pt;mso-width-percent:0;mso-height-percent:0;mso-width-percent:0;mso-height-percent:0" o:hralign="center" o:hrstd="t" o:hr="t" fillcolor="#a0a0a0" stroked="f"/>
        </w:pict>
      </w:r>
    </w:p>
    <w:p w14:paraId="754FC622" w14:textId="77777777" w:rsidR="00E96DE1" w:rsidRPr="00E96DE1" w:rsidRDefault="00E96DE1" w:rsidP="00E96DE1">
      <w:r w:rsidRPr="00E96DE1">
        <w:t>Let us now turn to the terrain of trauma, somatic healing, and predictive brain models, to see how psychedelics reveal yet another set of keys.</w:t>
      </w:r>
    </w:p>
    <w:p w14:paraId="59E1B518" w14:textId="77777777" w:rsidR="00E96DE1" w:rsidRPr="00E96DE1" w:rsidRDefault="00E96DE1" w:rsidP="00E96DE1">
      <w:r w:rsidRPr="00E96DE1">
        <w:t>Practices such as </w:t>
      </w:r>
      <w:r w:rsidRPr="00E96DE1">
        <w:rPr>
          <w:b/>
          <w:bCs/>
        </w:rPr>
        <w:t>myofascial release therapy</w:t>
      </w:r>
      <w:r w:rsidRPr="00E96DE1">
        <w:t>, which targets the fascia—the web of connective tissue enveloping muscles and organs—have demonstrated that trauma can be stored not just neurologically but physically. Chronic holding patterns, adhesions, and restrictions in the fascia often mirror emotional and psychological tension.</w:t>
      </w:r>
    </w:p>
    <w:p w14:paraId="42ED4611" w14:textId="77777777" w:rsidR="00E96DE1" w:rsidRPr="00E96DE1" w:rsidRDefault="00E96DE1" w:rsidP="00E96DE1">
      <w:r w:rsidRPr="00E96DE1">
        <w:lastRenderedPageBreak/>
        <w:t>When paired with psychedelic therapy, these embodied techniques may be </w:t>
      </w:r>
      <w:r w:rsidRPr="00E96DE1">
        <w:rPr>
          <w:b/>
          <w:bCs/>
        </w:rPr>
        <w:t>spontaneously mirrored or intentionally integrated</w:t>
      </w:r>
      <w:r w:rsidRPr="00E96DE1">
        <w:t>. Many facilitators observe that during sessions, individuals naturally enter postures or movements resembling myofascial unwinding, as the body intuitively releases held trauma. This somatic release is not only cathartic but often </w:t>
      </w:r>
      <w:r w:rsidRPr="00E96DE1">
        <w:rPr>
          <w:b/>
          <w:bCs/>
        </w:rPr>
        <w:t>crucial to full-spectrum healing</w:t>
      </w:r>
      <w:r w:rsidRPr="00E96DE1">
        <w:t>—affirming that psychedelics can catalyze both psychological and physiological restoration.</w:t>
      </w:r>
    </w:p>
    <w:p w14:paraId="23A5C6AE" w14:textId="77777777" w:rsidR="00E96DE1" w:rsidRPr="00E96DE1" w:rsidRDefault="005F607B" w:rsidP="00E96DE1">
      <w:r>
        <w:rPr>
          <w:noProof/>
        </w:rPr>
        <w:pict w14:anchorId="7A3B81E3">
          <v:rect id="_x0000_i1028" alt="" style="width:468pt;height:.05pt;mso-width-percent:0;mso-height-percent:0;mso-width-percent:0;mso-height-percent:0" o:hralign="center" o:hrstd="t" o:hr="t" fillcolor="#a0a0a0" stroked="f"/>
        </w:pict>
      </w:r>
    </w:p>
    <w:p w14:paraId="29C3C626" w14:textId="77777777" w:rsidR="00E96DE1" w:rsidRPr="00E96DE1" w:rsidRDefault="00E96DE1" w:rsidP="00E96DE1">
      <w:pPr>
        <w:rPr>
          <w:b/>
          <w:bCs/>
        </w:rPr>
      </w:pPr>
      <w:r w:rsidRPr="00E96DE1">
        <w:rPr>
          <w:b/>
          <w:bCs/>
        </w:rPr>
        <w:t>IV. Trauma Theory and Somatic Healing</w:t>
      </w:r>
    </w:p>
    <w:p w14:paraId="31FF9210" w14:textId="77777777" w:rsidR="00E36D7C" w:rsidRDefault="00E96DE1" w:rsidP="00E36D7C">
      <w:r w:rsidRPr="00E96DE1">
        <w:t>Modern trauma theory has revolutionized our understanding of suffering. The work of researchers like Bessel van der Kolk, Peter Levine, and Stephen Porges has revealed that trauma is not simply a psychological event—it is a </w:t>
      </w:r>
      <w:r w:rsidRPr="00E96DE1">
        <w:rPr>
          <w:b/>
          <w:bCs/>
        </w:rPr>
        <w:t>physiological imprint</w:t>
      </w:r>
      <w:r w:rsidRPr="00E96DE1">
        <w:t> stored in the body, nervous system, and connective tissue.</w:t>
      </w:r>
    </w:p>
    <w:p w14:paraId="5825D75A" w14:textId="09202A33" w:rsidR="00E36D7C" w:rsidRPr="00E96DE1" w:rsidRDefault="00E36D7C" w:rsidP="00E36D7C">
      <w:r w:rsidRPr="00E96DE1">
        <w:t>Practices such as </w:t>
      </w:r>
      <w:r w:rsidRPr="00E96DE1">
        <w:rPr>
          <w:b/>
          <w:bCs/>
        </w:rPr>
        <w:t>myofascial release therapy</w:t>
      </w:r>
      <w:r w:rsidRPr="00E96DE1">
        <w:t>, which targets the fascia—the web of connective tissue enveloping muscles and organs—have demonstrated that trauma can be stored not just neurologically but physically. Chronic holding patterns, adhesions, and restrictions in the fascia often mirror emotional and psychological tension.</w:t>
      </w:r>
    </w:p>
    <w:p w14:paraId="301CB3AE" w14:textId="4F6C8FD9" w:rsidR="00E36D7C" w:rsidRPr="00E96DE1" w:rsidRDefault="00E36D7C" w:rsidP="00E96DE1">
      <w:r w:rsidRPr="00E96DE1">
        <w:t>Many facilitators observe that during sessions, individuals naturally enter postures or movements resembling myofascial unwinding, as the body intuitively releases held trauma. This somatic release is not only cathartic but often </w:t>
      </w:r>
      <w:r w:rsidRPr="00E96DE1">
        <w:rPr>
          <w:b/>
          <w:bCs/>
        </w:rPr>
        <w:t>crucial to full-spectrum healing</w:t>
      </w:r>
      <w:r>
        <w:rPr>
          <w:b/>
          <w:bCs/>
        </w:rPr>
        <w:t>.</w:t>
      </w:r>
    </w:p>
    <w:p w14:paraId="3A49BB96" w14:textId="77777777" w:rsidR="00E96DE1" w:rsidRPr="00E96DE1" w:rsidRDefault="00E96DE1" w:rsidP="00E96DE1">
      <w:r w:rsidRPr="00E96DE1">
        <w:t>Psychedelics uniquely interface with this model by loosening the grip of the default mode network (DMN), enabling the completion of </w:t>
      </w:r>
      <w:r w:rsidRPr="00E96DE1">
        <w:rPr>
          <w:b/>
          <w:bCs/>
        </w:rPr>
        <w:t>incomplete survival responses</w:t>
      </w:r>
      <w:r w:rsidRPr="00E96DE1">
        <w:t> such as fight, flight, freeze, or collapse. This often manifests as spontaneous movements, vocalizations, or breath patterns that discharge held trauma.</w:t>
      </w:r>
    </w:p>
    <w:p w14:paraId="39AE4248" w14:textId="77777777" w:rsidR="00E96DE1" w:rsidRPr="00E96DE1" w:rsidRDefault="00E96DE1" w:rsidP="00E96DE1">
      <w:r w:rsidRPr="00E96DE1">
        <w:t>Somatic therapies aim to support the nervous system’s return to regulation. When paired with psychedelics, the potential for </w:t>
      </w:r>
      <w:r w:rsidRPr="00E96DE1">
        <w:rPr>
          <w:b/>
          <w:bCs/>
        </w:rPr>
        <w:t>bottom-up healing</w:t>
      </w:r>
      <w:r w:rsidRPr="00E96DE1">
        <w:t> is dramatically amplified. Instead of simply talking about trauma, individuals can re-enter it somatically, metabolize the stored energy, and reintegrate lost parts.</w:t>
      </w:r>
    </w:p>
    <w:p w14:paraId="6D31A75C" w14:textId="77777777" w:rsidR="00E96DE1" w:rsidRPr="00E96DE1" w:rsidRDefault="00E96DE1" w:rsidP="00E96DE1">
      <w:r w:rsidRPr="00E96DE1">
        <w:t>It is no accident that many psychedelic sessions resemble </w:t>
      </w:r>
      <w:r w:rsidRPr="00E96DE1">
        <w:rPr>
          <w:b/>
          <w:bCs/>
        </w:rPr>
        <w:t>ritualized trauma resolution</w:t>
      </w:r>
      <w:r w:rsidRPr="00E96DE1">
        <w:t>. Crying, shaking, curling into fetal positions—these are not side effects, but expressions of the body’s ancient healing intelligence. In this model, healing is not insight alone—it is </w:t>
      </w:r>
      <w:r w:rsidRPr="00E96DE1">
        <w:rPr>
          <w:b/>
          <w:bCs/>
        </w:rPr>
        <w:t>completion</w:t>
      </w:r>
      <w:r w:rsidRPr="00E96DE1">
        <w:t>.</w:t>
      </w:r>
    </w:p>
    <w:p w14:paraId="24EE6125" w14:textId="77777777" w:rsidR="00E96DE1" w:rsidRPr="00E96DE1" w:rsidRDefault="005F607B" w:rsidP="00E96DE1">
      <w:r>
        <w:rPr>
          <w:noProof/>
        </w:rPr>
        <w:pict w14:anchorId="57F2CDF6">
          <v:rect id="_x0000_i1027" alt="" style="width:468pt;height:.05pt;mso-width-percent:0;mso-height-percent:0;mso-width-percent:0;mso-height-percent:0" o:hralign="center" o:hrstd="t" o:hr="t" fillcolor="#a0a0a0" stroked="f"/>
        </w:pict>
      </w:r>
    </w:p>
    <w:p w14:paraId="3F5E58B7" w14:textId="77777777" w:rsidR="00CF0CB2" w:rsidRDefault="00CF0CB2" w:rsidP="00CF0CB2">
      <w:pPr>
        <w:rPr>
          <w:b/>
          <w:bCs/>
        </w:rPr>
      </w:pPr>
      <w:r w:rsidRPr="00CF0CB2">
        <w:rPr>
          <w:b/>
          <w:bCs/>
        </w:rPr>
        <w:t>V. Bayesian Brain Theory and Predictive Models</w:t>
      </w:r>
    </w:p>
    <w:p w14:paraId="6BC24FCC" w14:textId="77777777" w:rsidR="00D763F4" w:rsidRPr="00D763F4" w:rsidRDefault="00D763F4" w:rsidP="00D763F4">
      <w:pPr>
        <w:rPr>
          <w:rFonts w:asciiTheme="minorHAnsi" w:hAnsiTheme="minorHAnsi"/>
          <w:color w:val="EE0000"/>
          <w:sz w:val="24"/>
          <w:szCs w:val="24"/>
        </w:rPr>
      </w:pPr>
      <w:r w:rsidRPr="00D763F4">
        <w:rPr>
          <w:rFonts w:asciiTheme="minorHAnsi" w:hAnsiTheme="minorHAnsi"/>
          <w:color w:val="EE0000"/>
          <w:sz w:val="24"/>
          <w:szCs w:val="24"/>
        </w:rPr>
        <w:t>This understanding laid a crucial foundation for the modern psychedelic renaissance. Psychedelics like psilocybin, LSD, and ayahuasca are now being recognized not merely for their acute psychological effects, but for their capacity to promote lasting neuroplastic changes. Research has shown that these substances can stimulate dendritic growth, enhance synaptogenesis, and increase brain network connectivity—changes that may underlie their observed efficacy in treating depression, PTSD, addiction, and more.</w:t>
      </w:r>
    </w:p>
    <w:p w14:paraId="187C2F49" w14:textId="77777777" w:rsidR="00D763F4" w:rsidRPr="00D763F4" w:rsidRDefault="00D763F4" w:rsidP="00D763F4">
      <w:pPr>
        <w:rPr>
          <w:rFonts w:asciiTheme="minorHAnsi" w:hAnsiTheme="minorHAnsi"/>
          <w:color w:val="EE0000"/>
          <w:sz w:val="24"/>
          <w:szCs w:val="24"/>
        </w:rPr>
      </w:pPr>
      <w:r w:rsidRPr="00D763F4">
        <w:rPr>
          <w:rFonts w:asciiTheme="minorHAnsi" w:hAnsiTheme="minorHAnsi"/>
          <w:color w:val="EE0000"/>
          <w:sz w:val="24"/>
          <w:szCs w:val="24"/>
        </w:rPr>
        <w:t>Unlike traditional pharmaceuticals, which often aim to mute symptoms, psychedelics appear to reopen critical periods for learning, emotional processing, and cognitive flexibility. They help the brain 'unlearn' maladaptive patterns and form new, more integrated pathways—paving the way not just for symptom relief, but for deep, sustained transformation.</w:t>
      </w:r>
    </w:p>
    <w:p w14:paraId="3C319B18" w14:textId="77777777" w:rsidR="00D763F4" w:rsidRDefault="00D763F4" w:rsidP="00CF0CB2">
      <w:pPr>
        <w:rPr>
          <w:b/>
          <w:bCs/>
        </w:rPr>
      </w:pPr>
    </w:p>
    <w:p w14:paraId="6A6625BA" w14:textId="77777777" w:rsidR="00D763F4" w:rsidRPr="00CF0CB2" w:rsidRDefault="00D763F4" w:rsidP="00CF0CB2">
      <w:pPr>
        <w:rPr>
          <w:b/>
          <w:bCs/>
        </w:rPr>
      </w:pPr>
    </w:p>
    <w:p w14:paraId="217E3182" w14:textId="77777777" w:rsidR="00CF0CB2" w:rsidRPr="00CF0CB2" w:rsidRDefault="00CF0CB2" w:rsidP="00CF0CB2">
      <w:r w:rsidRPr="00CF0CB2">
        <w:t>Modern neuroscience suggests that the brain is not a passive receiver of information, but a prediction machine. According to </w:t>
      </w:r>
      <w:r w:rsidRPr="00CF0CB2">
        <w:rPr>
          <w:b/>
          <w:bCs/>
        </w:rPr>
        <w:t>Bayesian Brain Theory</w:t>
      </w:r>
      <w:r w:rsidRPr="00CF0CB2">
        <w:t>, we construct our reality by generating expectations (priors) and updating them based on sensory input.</w:t>
      </w:r>
    </w:p>
    <w:p w14:paraId="013E1794" w14:textId="29D345D7" w:rsidR="00CF0CB2" w:rsidRPr="00CF0CB2" w:rsidRDefault="00CF0CB2" w:rsidP="00CF0CB2">
      <w:r w:rsidRPr="00CF0CB2">
        <w:lastRenderedPageBreak/>
        <w:t xml:space="preserve">In </w:t>
      </w:r>
      <w:r w:rsidR="00661D4B">
        <w:t xml:space="preserve">mental </w:t>
      </w:r>
      <w:r w:rsidR="00661D4B" w:rsidRPr="00661D4B">
        <w:t>dis-ease</w:t>
      </w:r>
      <w:r w:rsidRPr="00CF0CB2">
        <w:t xml:space="preserve"> states such as depression, PTSD, or anxiety, these priors become rigid—leading to </w:t>
      </w:r>
      <w:r w:rsidRPr="00CF0CB2">
        <w:rPr>
          <w:b/>
          <w:bCs/>
        </w:rPr>
        <w:t>maladaptive predictions</w:t>
      </w:r>
      <w:r w:rsidR="00661D4B">
        <w:rPr>
          <w:b/>
          <w:bCs/>
        </w:rPr>
        <w:t xml:space="preserve"> </w:t>
      </w:r>
      <w:r w:rsidRPr="00CF0CB2">
        <w:t>that resist updating. The brain interprets new data through a lens of past trauma, reinforcing cycles of suffering.</w:t>
      </w:r>
    </w:p>
    <w:p w14:paraId="461B49F4" w14:textId="77777777" w:rsidR="00CF0CB2" w:rsidRPr="00CF0CB2" w:rsidRDefault="00CF0CB2" w:rsidP="00CF0CB2">
      <w:r w:rsidRPr="00CF0CB2">
        <w:t>Psychedelics appear to </w:t>
      </w:r>
      <w:r w:rsidRPr="00CF0CB2">
        <w:rPr>
          <w:b/>
          <w:bCs/>
        </w:rPr>
        <w:t>relax these priors</w:t>
      </w:r>
      <w:r w:rsidRPr="00CF0CB2">
        <w:t>, making the brain more receptive to immediate sensory input and enabling a recalibration of faulty predictions. In doing so, they interrupt entrenched feedback loops and foster </w:t>
      </w:r>
      <w:r w:rsidRPr="00CF0CB2">
        <w:rPr>
          <w:b/>
          <w:bCs/>
        </w:rPr>
        <w:t>cognitive flexibility</w:t>
      </w:r>
      <w:r w:rsidRPr="00CF0CB2">
        <w:t>—the ability to perceive, interpret, and respond to the world in new ways. Picture the brain as a snow-covered hill: over time, sleds (thoughts) carve deep grooves that constrain future descents. Psychedelics flatten the snow, creating a fresh landscape where new paths can emerge. This temporary opening allows not only for updated beliefs but for </w:t>
      </w:r>
      <w:r w:rsidRPr="00CF0CB2">
        <w:rPr>
          <w:b/>
          <w:bCs/>
        </w:rPr>
        <w:t>rewritten stories of self</w:t>
      </w:r>
      <w:r w:rsidRPr="00CF0CB2">
        <w:t>, ones no longer dictated by trauma, fear, or rigid identity.</w:t>
      </w:r>
    </w:p>
    <w:p w14:paraId="1FF0F088" w14:textId="77777777" w:rsidR="00CF0CB2" w:rsidRPr="00CF0CB2" w:rsidRDefault="00CF0CB2" w:rsidP="00CF0CB2">
      <w:r w:rsidRPr="00CF0CB2">
        <w:t>Imagine the brain as a snow-covered hill: as thoughts slide down, they tend to follow established grooves. Psychedelics flatten the snow, allowing new paths to form. This creates not only new possibilities for perception but also </w:t>
      </w:r>
      <w:r w:rsidRPr="00CF0CB2">
        <w:rPr>
          <w:b/>
          <w:bCs/>
        </w:rPr>
        <w:t>new emotional and behavioral responses</w:t>
      </w:r>
      <w:r w:rsidRPr="00CF0CB2">
        <w:t>.</w:t>
      </w:r>
    </w:p>
    <w:p w14:paraId="79485D01" w14:textId="77777777" w:rsidR="00CF0CB2" w:rsidRPr="00CF0CB2" w:rsidRDefault="00CF0CB2" w:rsidP="00CF0CB2">
      <w:r w:rsidRPr="00CF0CB2">
        <w:t>For individuals stuck in pathological patterns, this temporary suspension of predictive certainty may be the very opening through which </w:t>
      </w:r>
      <w:r w:rsidRPr="00CF0CB2">
        <w:rPr>
          <w:b/>
          <w:bCs/>
        </w:rPr>
        <w:t>healing can emerge</w:t>
      </w:r>
      <w:r w:rsidRPr="00CF0CB2">
        <w:t>.</w:t>
      </w:r>
    </w:p>
    <w:p w14:paraId="6824FA21" w14:textId="77777777" w:rsidR="00CF0CB2" w:rsidRPr="00CF0CB2" w:rsidRDefault="005F607B" w:rsidP="00CF0CB2">
      <w:r>
        <w:rPr>
          <w:noProof/>
        </w:rPr>
        <w:pict w14:anchorId="38A8B53B">
          <v:rect id="_x0000_i1026" alt="" style="width:468pt;height:.05pt;mso-width-percent:0;mso-height-percent:0;mso-width-percent:0;mso-height-percent:0" o:hralign="center" o:hrstd="t" o:hr="t" fillcolor="#a0a0a0" stroked="f"/>
        </w:pict>
      </w:r>
    </w:p>
    <w:p w14:paraId="6D9CAD1C" w14:textId="77777777" w:rsidR="00CF0CB2" w:rsidRPr="00CF0CB2" w:rsidRDefault="00CF0CB2" w:rsidP="00CF0CB2">
      <w:pPr>
        <w:rPr>
          <w:b/>
          <w:bCs/>
        </w:rPr>
      </w:pPr>
      <w:r w:rsidRPr="00CF0CB2">
        <w:rPr>
          <w:b/>
          <w:bCs/>
        </w:rPr>
        <w:t>VI. Dangerous Temptations: The Risk of Re-Fragmentation</w:t>
      </w:r>
    </w:p>
    <w:p w14:paraId="2EAA054E" w14:textId="77777777" w:rsidR="00CF0CB2" w:rsidRPr="00CF0CB2" w:rsidRDefault="00CF0CB2" w:rsidP="00CF0CB2">
      <w:r w:rsidRPr="00CF0CB2">
        <w:t>As psychedelics re-enter the mainstream, a paradox emerges.</w:t>
      </w:r>
    </w:p>
    <w:p w14:paraId="4B9A5E06" w14:textId="77777777" w:rsidR="00CF0CB2" w:rsidRPr="00CF0CB2" w:rsidRDefault="00CF0CB2" w:rsidP="00CF0CB2">
      <w:r w:rsidRPr="00CF0CB2">
        <w:t>On one hand, scientific legitimacy is finally being granted to substances long dismissed or demonized. Research centers flourish, public perception shifts, and regulators begin carving out narrow medical pathways. Psilocybin for depression. MDMA for PTSD. Ibogaine for addiction.</w:t>
      </w:r>
    </w:p>
    <w:p w14:paraId="7C15DA1A" w14:textId="77777777" w:rsidR="00CF0CB2" w:rsidRPr="00CF0CB2" w:rsidRDefault="00CF0CB2" w:rsidP="00CF0CB2">
      <w:r w:rsidRPr="00CF0CB2">
        <w:t>And yet—this progress carries a hidden danger.</w:t>
      </w:r>
    </w:p>
    <w:p w14:paraId="6D5D140C" w14:textId="77777777" w:rsidR="00CF0CB2" w:rsidRPr="00CF0CB2" w:rsidRDefault="00CF0CB2" w:rsidP="00CF0CB2">
      <w:r w:rsidRPr="00CF0CB2">
        <w:t>The same reductionist mindset that once pathologized psychedelics now seeks to </w:t>
      </w:r>
      <w:r w:rsidRPr="00CF0CB2">
        <w:rPr>
          <w:b/>
          <w:bCs/>
        </w:rPr>
        <w:t>domesticate</w:t>
      </w:r>
      <w:r w:rsidRPr="00CF0CB2">
        <w:t> them. By slicing them into diagnostic categories, aligning them with ICD codes and DSM criteria, and assigning each compound to a single condition, we risk repeating the very fragmentation these medicines were meant to heal.</w:t>
      </w:r>
    </w:p>
    <w:p w14:paraId="26D71343" w14:textId="77777777" w:rsidR="00CF0CB2" w:rsidRPr="00CF0CB2" w:rsidRDefault="00CF0CB2" w:rsidP="00CF0CB2">
      <w:r w:rsidRPr="00CF0CB2">
        <w:t>This is not simply a theoretical concern. The current trend threatens to reframe psychedelics not as multi-dimensional catalysts, but as </w:t>
      </w:r>
      <w:r w:rsidRPr="00CF0CB2">
        <w:rPr>
          <w:b/>
          <w:bCs/>
        </w:rPr>
        <w:t>pharmaceutical instruments of symptom suppression</w:t>
      </w:r>
      <w:r w:rsidRPr="00CF0CB2">
        <w:t>. The shape-shifting key becomes a pre-cut pill. The ineffable becomes protocol. The mystery is measured in metrics.</w:t>
      </w:r>
    </w:p>
    <w:p w14:paraId="240AB168" w14:textId="77777777" w:rsidR="00CF0CB2" w:rsidRPr="00CF0CB2" w:rsidRDefault="00CF0CB2" w:rsidP="00CF0CB2">
      <w:r w:rsidRPr="00CF0CB2">
        <w:t>Of course, therapeutic specificity is valuable. Veterans with PTSD deserve access to MDMA. Terminal patients deserve relief from anxiety. But we must not confuse </w:t>
      </w:r>
      <w:r w:rsidRPr="00CF0CB2">
        <w:rPr>
          <w:b/>
          <w:bCs/>
        </w:rPr>
        <w:t>access</w:t>
      </w:r>
      <w:r w:rsidRPr="00CF0CB2">
        <w:t> with </w:t>
      </w:r>
      <w:r w:rsidRPr="00CF0CB2">
        <w:rPr>
          <w:b/>
          <w:bCs/>
        </w:rPr>
        <w:t>essence</w:t>
      </w:r>
      <w:r w:rsidRPr="00CF0CB2">
        <w:t>.</w:t>
      </w:r>
    </w:p>
    <w:p w14:paraId="4944A1DF" w14:textId="77777777" w:rsidR="00CF0CB2" w:rsidRPr="00CF0CB2" w:rsidRDefault="00CF0CB2" w:rsidP="00CF0CB2">
      <w:r w:rsidRPr="00CF0CB2">
        <w:t>These compounds do not work by targeting isolated symptoms. They function by </w:t>
      </w:r>
      <w:r w:rsidRPr="00CF0CB2">
        <w:rPr>
          <w:b/>
          <w:bCs/>
        </w:rPr>
        <w:t>loosening the architecture of suffering itself</w:t>
      </w:r>
      <w:r w:rsidRPr="00CF0CB2">
        <w:t>, regardless of its expression. Psychedelics reveal that depression is not simply a serotonin issue, nor is addiction merely a dopamine imbalance. These are conditions of </w:t>
      </w:r>
      <w:r w:rsidRPr="00CF0CB2">
        <w:rPr>
          <w:b/>
          <w:bCs/>
        </w:rPr>
        <w:t>disconnection</w:t>
      </w:r>
      <w:r w:rsidRPr="00CF0CB2">
        <w:t>, of unintegrated experience, of spiritual and systemic misalignment.</w:t>
      </w:r>
    </w:p>
    <w:p w14:paraId="6902BF9A" w14:textId="77777777" w:rsidR="00CF0CB2" w:rsidRPr="00CF0CB2" w:rsidRDefault="00CF0CB2" w:rsidP="00CF0CB2">
      <w:r w:rsidRPr="00CF0CB2">
        <w:t>To fit psychedelics into the narrow lanes of conventional diagnosis is to </w:t>
      </w:r>
      <w:r w:rsidRPr="00CF0CB2">
        <w:rPr>
          <w:b/>
          <w:bCs/>
        </w:rPr>
        <w:t>truncate their potential</w:t>
      </w:r>
      <w:r w:rsidRPr="00CF0CB2">
        <w:t>—to turn medicine into management.</w:t>
      </w:r>
    </w:p>
    <w:p w14:paraId="297D5DC0" w14:textId="77777777" w:rsidR="00CF0CB2" w:rsidRPr="00CF0CB2" w:rsidRDefault="00CF0CB2" w:rsidP="00CF0CB2">
      <w:r w:rsidRPr="00CF0CB2">
        <w:t>There is a seductive pull to this path. It promises funding, legitimacy, and scalability. But it also risks turning tools of transformation into tools of sedation.</w:t>
      </w:r>
    </w:p>
    <w:p w14:paraId="49824A51" w14:textId="77777777" w:rsidR="00CF0CB2" w:rsidRPr="00CF0CB2" w:rsidRDefault="00CF0CB2" w:rsidP="00CF0CB2">
      <w:r w:rsidRPr="00CF0CB2">
        <w:t>We must be vigilant. In our rush to welcome psychedelics back into the clinic, let us not strip them of their </w:t>
      </w:r>
      <w:r w:rsidRPr="00CF0CB2">
        <w:rPr>
          <w:b/>
          <w:bCs/>
        </w:rPr>
        <w:t>ontological freedom</w:t>
      </w:r>
      <w:r w:rsidRPr="00CF0CB2">
        <w:t>. These are not just drugs. They are doorways.</w:t>
      </w:r>
    </w:p>
    <w:p w14:paraId="2669EEC7" w14:textId="77777777" w:rsidR="00CF0CB2" w:rsidRPr="00CF0CB2" w:rsidRDefault="00CF0CB2" w:rsidP="00CF0CB2">
      <w:r w:rsidRPr="00CF0CB2">
        <w:t>And doorways do not lead to checklists. They lead to the unknown.</w:t>
      </w:r>
    </w:p>
    <w:p w14:paraId="48FA0A9B" w14:textId="77777777" w:rsidR="00CF0CB2" w:rsidRPr="00CF0CB2" w:rsidRDefault="005F607B" w:rsidP="00CF0CB2">
      <w:r>
        <w:rPr>
          <w:noProof/>
        </w:rPr>
        <w:pict w14:anchorId="3B3D727F">
          <v:rect id="_x0000_i1025" alt="" style="width:468pt;height:.05pt;mso-width-percent:0;mso-height-percent:0;mso-width-percent:0;mso-height-percent:0" o:hralign="center" o:hrstd="t" o:hr="t" fillcolor="#a0a0a0" stroked="f"/>
        </w:pict>
      </w:r>
    </w:p>
    <w:p w14:paraId="3B75ACA2" w14:textId="77777777" w:rsidR="00CF0CB2" w:rsidRPr="00CF0CB2" w:rsidRDefault="00CF0CB2" w:rsidP="00CF0CB2">
      <w:pPr>
        <w:rPr>
          <w:b/>
          <w:bCs/>
        </w:rPr>
      </w:pPr>
      <w:r w:rsidRPr="00CF0CB2">
        <w:rPr>
          <w:b/>
          <w:bCs/>
        </w:rPr>
        <w:t>VII. The 600-Pound Gorilla in the Room</w:t>
      </w:r>
    </w:p>
    <w:p w14:paraId="2C6C91E7" w14:textId="7E9CB6C2" w:rsidR="00CF0CB2" w:rsidRPr="00CF0CB2" w:rsidRDefault="00CF0CB2" w:rsidP="00CF0CB2">
      <w:r w:rsidRPr="00CF0CB2">
        <w:t xml:space="preserve">We have now explored how virtually every civilization that left records has developed frameworks for understanding mental </w:t>
      </w:r>
      <w:proofErr w:type="spellStart"/>
      <w:r w:rsidR="00661D4B">
        <w:t>mental</w:t>
      </w:r>
      <w:proofErr w:type="spellEnd"/>
      <w:r w:rsidR="00661D4B">
        <w:t xml:space="preserve"> dis-ease</w:t>
      </w:r>
      <w:r w:rsidRPr="00CF0CB2">
        <w:t>—each influenced by cultural context, spiritual worldview, and socioeconomic conditions. We have examined how these societies sought healing: through purification, balance, narrative integration, or divine encounter.</w:t>
      </w:r>
    </w:p>
    <w:p w14:paraId="5C261698" w14:textId="77777777" w:rsidR="00CF0CB2" w:rsidRPr="00CF0CB2" w:rsidRDefault="00CF0CB2" w:rsidP="00CF0CB2">
      <w:r w:rsidRPr="00CF0CB2">
        <w:lastRenderedPageBreak/>
        <w:t>Threaded through these diverse paradigms is a striking commonality: </w:t>
      </w:r>
      <w:r w:rsidRPr="00CF0CB2">
        <w:rPr>
          <w:b/>
          <w:bCs/>
        </w:rPr>
        <w:t>psychedelics interface with them all</w:t>
      </w:r>
      <w:r w:rsidRPr="00CF0CB2">
        <w:t>.</w:t>
      </w:r>
    </w:p>
    <w:p w14:paraId="3C3DB097" w14:textId="77777777" w:rsidR="00CF0CB2" w:rsidRPr="00CF0CB2" w:rsidRDefault="00CF0CB2" w:rsidP="00CF0CB2">
      <w:r w:rsidRPr="00CF0CB2">
        <w:t>This universality is not incidental. Psychedelics—when held in reverent, skillful settings—have the remarkable capacity to bridge the psychological, the spiritual, the somatic, and the social. They are, in essence, universal translators of suffering and healing.</w:t>
      </w:r>
    </w:p>
    <w:p w14:paraId="25AC75DC" w14:textId="77777777" w:rsidR="00CF0CB2" w:rsidRPr="00CF0CB2" w:rsidRDefault="00CF0CB2" w:rsidP="00CF0CB2">
      <w:r w:rsidRPr="00CF0CB2">
        <w:t>In earlier chapters, we made the case for their safety when used responsibly. We have now illustrated their integrative potential across time, geography, and paradigm.</w:t>
      </w:r>
    </w:p>
    <w:p w14:paraId="64324D11" w14:textId="77777777" w:rsidR="00CF0CB2" w:rsidRPr="00CF0CB2" w:rsidRDefault="00CF0CB2" w:rsidP="00CF0CB2">
      <w:r w:rsidRPr="00CF0CB2">
        <w:t>Which begs the question: </w:t>
      </w:r>
      <w:r w:rsidRPr="00CF0CB2">
        <w:rPr>
          <w:b/>
          <w:bCs/>
        </w:rPr>
        <w:t>Why, then, are they illegal?</w:t>
      </w:r>
    </w:p>
    <w:p w14:paraId="78C35E56" w14:textId="77777777" w:rsidR="00CF0CB2" w:rsidRPr="00CF0CB2" w:rsidRDefault="00CF0CB2" w:rsidP="00CF0CB2">
      <w:r w:rsidRPr="00CF0CB2">
        <w:t>In the next chapter, we confront the uncomfortable truth: the criminalization of psychedelics has little to do with public safety—and everything to do with power.</w:t>
      </w:r>
    </w:p>
    <w:p w14:paraId="1BE64F2A"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E1"/>
    <w:rsid w:val="00005D55"/>
    <w:rsid w:val="000A04DF"/>
    <w:rsid w:val="00190375"/>
    <w:rsid w:val="00192F20"/>
    <w:rsid w:val="00244D45"/>
    <w:rsid w:val="002A0341"/>
    <w:rsid w:val="00317A3B"/>
    <w:rsid w:val="00390C0E"/>
    <w:rsid w:val="004C4036"/>
    <w:rsid w:val="005223AC"/>
    <w:rsid w:val="005F607B"/>
    <w:rsid w:val="006507A8"/>
    <w:rsid w:val="00661D4B"/>
    <w:rsid w:val="006C60FD"/>
    <w:rsid w:val="00776054"/>
    <w:rsid w:val="007C7C9D"/>
    <w:rsid w:val="00807CDA"/>
    <w:rsid w:val="00904990"/>
    <w:rsid w:val="0096728B"/>
    <w:rsid w:val="00A55247"/>
    <w:rsid w:val="00A756FB"/>
    <w:rsid w:val="00AC4C9A"/>
    <w:rsid w:val="00B10983"/>
    <w:rsid w:val="00BF7FF1"/>
    <w:rsid w:val="00CF0CB2"/>
    <w:rsid w:val="00D13ED0"/>
    <w:rsid w:val="00D763F4"/>
    <w:rsid w:val="00E05F69"/>
    <w:rsid w:val="00E36D7C"/>
    <w:rsid w:val="00E96DE1"/>
    <w:rsid w:val="00F17BDE"/>
    <w:rsid w:val="00F761D2"/>
    <w:rsid w:val="00FB0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5376"/>
  <w15:chartTrackingRefBased/>
  <w15:docId w15:val="{FB574C4B-6008-AB41-BF5D-600689DE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D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D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6D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6D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6D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6D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6D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DE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DE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6D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6D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6D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6D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6D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6D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E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6D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6DE1"/>
    <w:rPr>
      <w:i/>
      <w:iCs/>
      <w:color w:val="404040" w:themeColor="text1" w:themeTint="BF"/>
    </w:rPr>
  </w:style>
  <w:style w:type="paragraph" w:styleId="ListParagraph">
    <w:name w:val="List Paragraph"/>
    <w:basedOn w:val="Normal"/>
    <w:uiPriority w:val="34"/>
    <w:qFormat/>
    <w:rsid w:val="00E96DE1"/>
    <w:pPr>
      <w:ind w:left="720"/>
      <w:contextualSpacing/>
    </w:pPr>
  </w:style>
  <w:style w:type="character" w:styleId="IntenseEmphasis">
    <w:name w:val="Intense Emphasis"/>
    <w:basedOn w:val="DefaultParagraphFont"/>
    <w:uiPriority w:val="21"/>
    <w:qFormat/>
    <w:rsid w:val="00E96DE1"/>
    <w:rPr>
      <w:i/>
      <w:iCs/>
      <w:color w:val="0F4761" w:themeColor="accent1" w:themeShade="BF"/>
    </w:rPr>
  </w:style>
  <w:style w:type="paragraph" w:styleId="IntenseQuote">
    <w:name w:val="Intense Quote"/>
    <w:basedOn w:val="Normal"/>
    <w:next w:val="Normal"/>
    <w:link w:val="IntenseQuoteChar"/>
    <w:uiPriority w:val="30"/>
    <w:qFormat/>
    <w:rsid w:val="00E96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DE1"/>
    <w:rPr>
      <w:i/>
      <w:iCs/>
      <w:color w:val="0F4761" w:themeColor="accent1" w:themeShade="BF"/>
    </w:rPr>
  </w:style>
  <w:style w:type="character" w:styleId="IntenseReference">
    <w:name w:val="Intense Reference"/>
    <w:basedOn w:val="DefaultParagraphFont"/>
    <w:uiPriority w:val="32"/>
    <w:qFormat/>
    <w:rsid w:val="00E96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645351">
      <w:bodyDiv w:val="1"/>
      <w:marLeft w:val="0"/>
      <w:marRight w:val="0"/>
      <w:marTop w:val="0"/>
      <w:marBottom w:val="0"/>
      <w:divBdr>
        <w:top w:val="none" w:sz="0" w:space="0" w:color="auto"/>
        <w:left w:val="none" w:sz="0" w:space="0" w:color="auto"/>
        <w:bottom w:val="none" w:sz="0" w:space="0" w:color="auto"/>
        <w:right w:val="none" w:sz="0" w:space="0" w:color="auto"/>
      </w:divBdr>
      <w:divsChild>
        <w:div w:id="1232231792">
          <w:marLeft w:val="0"/>
          <w:marRight w:val="0"/>
          <w:marTop w:val="0"/>
          <w:marBottom w:val="0"/>
          <w:divBdr>
            <w:top w:val="none" w:sz="0" w:space="0" w:color="auto"/>
            <w:left w:val="none" w:sz="0" w:space="0" w:color="auto"/>
            <w:bottom w:val="none" w:sz="0" w:space="0" w:color="auto"/>
            <w:right w:val="none" w:sz="0" w:space="0" w:color="auto"/>
          </w:divBdr>
        </w:div>
        <w:div w:id="982152044">
          <w:marLeft w:val="0"/>
          <w:marRight w:val="0"/>
          <w:marTop w:val="0"/>
          <w:marBottom w:val="0"/>
          <w:divBdr>
            <w:top w:val="none" w:sz="0" w:space="0" w:color="auto"/>
            <w:left w:val="none" w:sz="0" w:space="0" w:color="auto"/>
            <w:bottom w:val="none" w:sz="0" w:space="0" w:color="auto"/>
            <w:right w:val="none" w:sz="0" w:space="0" w:color="auto"/>
          </w:divBdr>
        </w:div>
      </w:divsChild>
    </w:div>
    <w:div w:id="961113354">
      <w:bodyDiv w:val="1"/>
      <w:marLeft w:val="0"/>
      <w:marRight w:val="0"/>
      <w:marTop w:val="0"/>
      <w:marBottom w:val="0"/>
      <w:divBdr>
        <w:top w:val="none" w:sz="0" w:space="0" w:color="auto"/>
        <w:left w:val="none" w:sz="0" w:space="0" w:color="auto"/>
        <w:bottom w:val="none" w:sz="0" w:space="0" w:color="auto"/>
        <w:right w:val="none" w:sz="0" w:space="0" w:color="auto"/>
      </w:divBdr>
      <w:divsChild>
        <w:div w:id="622079092">
          <w:marLeft w:val="0"/>
          <w:marRight w:val="0"/>
          <w:marTop w:val="0"/>
          <w:marBottom w:val="0"/>
          <w:divBdr>
            <w:top w:val="none" w:sz="0" w:space="0" w:color="auto"/>
            <w:left w:val="none" w:sz="0" w:space="0" w:color="auto"/>
            <w:bottom w:val="none" w:sz="0" w:space="0" w:color="auto"/>
            <w:right w:val="none" w:sz="0" w:space="0" w:color="auto"/>
          </w:divBdr>
        </w:div>
        <w:div w:id="2038042934">
          <w:marLeft w:val="0"/>
          <w:marRight w:val="0"/>
          <w:marTop w:val="0"/>
          <w:marBottom w:val="0"/>
          <w:divBdr>
            <w:top w:val="none" w:sz="0" w:space="0" w:color="auto"/>
            <w:left w:val="none" w:sz="0" w:space="0" w:color="auto"/>
            <w:bottom w:val="none" w:sz="0" w:space="0" w:color="auto"/>
            <w:right w:val="none" w:sz="0" w:space="0" w:color="auto"/>
          </w:divBdr>
        </w:div>
        <w:div w:id="1079213481">
          <w:marLeft w:val="0"/>
          <w:marRight w:val="0"/>
          <w:marTop w:val="0"/>
          <w:marBottom w:val="0"/>
          <w:divBdr>
            <w:top w:val="none" w:sz="0" w:space="0" w:color="auto"/>
            <w:left w:val="none" w:sz="0" w:space="0" w:color="auto"/>
            <w:bottom w:val="none" w:sz="0" w:space="0" w:color="auto"/>
            <w:right w:val="none" w:sz="0" w:space="0" w:color="auto"/>
          </w:divBdr>
        </w:div>
        <w:div w:id="1775399192">
          <w:marLeft w:val="0"/>
          <w:marRight w:val="0"/>
          <w:marTop w:val="0"/>
          <w:marBottom w:val="0"/>
          <w:divBdr>
            <w:top w:val="none" w:sz="0" w:space="0" w:color="auto"/>
            <w:left w:val="none" w:sz="0" w:space="0" w:color="auto"/>
            <w:bottom w:val="none" w:sz="0" w:space="0" w:color="auto"/>
            <w:right w:val="none" w:sz="0" w:space="0" w:color="auto"/>
          </w:divBdr>
        </w:div>
        <w:div w:id="1394112909">
          <w:marLeft w:val="0"/>
          <w:marRight w:val="0"/>
          <w:marTop w:val="0"/>
          <w:marBottom w:val="0"/>
          <w:divBdr>
            <w:top w:val="none" w:sz="0" w:space="0" w:color="auto"/>
            <w:left w:val="none" w:sz="0" w:space="0" w:color="auto"/>
            <w:bottom w:val="none" w:sz="0" w:space="0" w:color="auto"/>
            <w:right w:val="none" w:sz="0" w:space="0" w:color="auto"/>
          </w:divBdr>
        </w:div>
      </w:divsChild>
    </w:div>
    <w:div w:id="1199590169">
      <w:bodyDiv w:val="1"/>
      <w:marLeft w:val="0"/>
      <w:marRight w:val="0"/>
      <w:marTop w:val="0"/>
      <w:marBottom w:val="0"/>
      <w:divBdr>
        <w:top w:val="none" w:sz="0" w:space="0" w:color="auto"/>
        <w:left w:val="none" w:sz="0" w:space="0" w:color="auto"/>
        <w:bottom w:val="none" w:sz="0" w:space="0" w:color="auto"/>
        <w:right w:val="none" w:sz="0" w:space="0" w:color="auto"/>
      </w:divBdr>
      <w:divsChild>
        <w:div w:id="242834955">
          <w:marLeft w:val="0"/>
          <w:marRight w:val="0"/>
          <w:marTop w:val="0"/>
          <w:marBottom w:val="0"/>
          <w:divBdr>
            <w:top w:val="none" w:sz="0" w:space="0" w:color="auto"/>
            <w:left w:val="none" w:sz="0" w:space="0" w:color="auto"/>
            <w:bottom w:val="none" w:sz="0" w:space="0" w:color="auto"/>
            <w:right w:val="none" w:sz="0" w:space="0" w:color="auto"/>
          </w:divBdr>
        </w:div>
        <w:div w:id="1661494738">
          <w:marLeft w:val="0"/>
          <w:marRight w:val="0"/>
          <w:marTop w:val="0"/>
          <w:marBottom w:val="0"/>
          <w:divBdr>
            <w:top w:val="none" w:sz="0" w:space="0" w:color="auto"/>
            <w:left w:val="none" w:sz="0" w:space="0" w:color="auto"/>
            <w:bottom w:val="none" w:sz="0" w:space="0" w:color="auto"/>
            <w:right w:val="none" w:sz="0" w:space="0" w:color="auto"/>
          </w:divBdr>
        </w:div>
      </w:divsChild>
    </w:div>
    <w:div w:id="1827084412">
      <w:bodyDiv w:val="1"/>
      <w:marLeft w:val="0"/>
      <w:marRight w:val="0"/>
      <w:marTop w:val="0"/>
      <w:marBottom w:val="0"/>
      <w:divBdr>
        <w:top w:val="none" w:sz="0" w:space="0" w:color="auto"/>
        <w:left w:val="none" w:sz="0" w:space="0" w:color="auto"/>
        <w:bottom w:val="none" w:sz="0" w:space="0" w:color="auto"/>
        <w:right w:val="none" w:sz="0" w:space="0" w:color="auto"/>
      </w:divBdr>
      <w:divsChild>
        <w:div w:id="1646201692">
          <w:marLeft w:val="0"/>
          <w:marRight w:val="0"/>
          <w:marTop w:val="0"/>
          <w:marBottom w:val="0"/>
          <w:divBdr>
            <w:top w:val="none" w:sz="0" w:space="0" w:color="auto"/>
            <w:left w:val="none" w:sz="0" w:space="0" w:color="auto"/>
            <w:bottom w:val="none" w:sz="0" w:space="0" w:color="auto"/>
            <w:right w:val="none" w:sz="0" w:space="0" w:color="auto"/>
          </w:divBdr>
        </w:div>
        <w:div w:id="1678923239">
          <w:marLeft w:val="0"/>
          <w:marRight w:val="0"/>
          <w:marTop w:val="0"/>
          <w:marBottom w:val="0"/>
          <w:divBdr>
            <w:top w:val="none" w:sz="0" w:space="0" w:color="auto"/>
            <w:left w:val="none" w:sz="0" w:space="0" w:color="auto"/>
            <w:bottom w:val="none" w:sz="0" w:space="0" w:color="auto"/>
            <w:right w:val="none" w:sz="0" w:space="0" w:color="auto"/>
          </w:divBdr>
        </w:div>
        <w:div w:id="231044779">
          <w:marLeft w:val="0"/>
          <w:marRight w:val="0"/>
          <w:marTop w:val="0"/>
          <w:marBottom w:val="0"/>
          <w:divBdr>
            <w:top w:val="none" w:sz="0" w:space="0" w:color="auto"/>
            <w:left w:val="none" w:sz="0" w:space="0" w:color="auto"/>
            <w:bottom w:val="none" w:sz="0" w:space="0" w:color="auto"/>
            <w:right w:val="none" w:sz="0" w:space="0" w:color="auto"/>
          </w:divBdr>
        </w:div>
        <w:div w:id="962345124">
          <w:marLeft w:val="0"/>
          <w:marRight w:val="0"/>
          <w:marTop w:val="0"/>
          <w:marBottom w:val="0"/>
          <w:divBdr>
            <w:top w:val="none" w:sz="0" w:space="0" w:color="auto"/>
            <w:left w:val="none" w:sz="0" w:space="0" w:color="auto"/>
            <w:bottom w:val="none" w:sz="0" w:space="0" w:color="auto"/>
            <w:right w:val="none" w:sz="0" w:space="0" w:color="auto"/>
          </w:divBdr>
        </w:div>
        <w:div w:id="117336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2277</Words>
  <Characters>13369</Characters>
  <Application>Microsoft Office Word</Application>
  <DocSecurity>0</DocSecurity>
  <Lines>202</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2</cp:revision>
  <cp:lastPrinted>2025-07-22T20:37:00Z</cp:lastPrinted>
  <dcterms:created xsi:type="dcterms:W3CDTF">2025-08-19T22:41:00Z</dcterms:created>
  <dcterms:modified xsi:type="dcterms:W3CDTF">2025-08-19T22:41:00Z</dcterms:modified>
</cp:coreProperties>
</file>