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38741" w14:textId="77777777" w:rsidR="00EE1EBF" w:rsidRPr="00D0144C" w:rsidRDefault="00EE1EBF" w:rsidP="00EE1EBF">
      <w:pPr>
        <w:spacing w:before="100" w:beforeAutospacing="1" w:after="100" w:afterAutospacing="1"/>
        <w:jc w:val="center"/>
        <w:rPr>
          <w:rFonts w:eastAsia="Times New Roman"/>
          <w:color w:val="000000"/>
          <w:kern w:val="0"/>
          <w14:ligatures w14:val="none"/>
        </w:rPr>
      </w:pPr>
      <w:r w:rsidRPr="00D0144C">
        <w:rPr>
          <w:rFonts w:eastAsia="Times New Roman"/>
          <w:b/>
          <w:bCs/>
          <w:color w:val="000000"/>
          <w:kern w:val="0"/>
          <w14:ligatures w14:val="none"/>
        </w:rPr>
        <w:t>Introduction: A Journey Worth Taking</w:t>
      </w:r>
    </w:p>
    <w:p w14:paraId="3CA8AE84" w14:textId="77777777" w:rsidR="00EE1EBF" w:rsidRPr="00D0144C" w:rsidRDefault="00EE1EBF" w:rsidP="00EE1EBF">
      <w:pPr>
        <w:spacing w:before="100" w:beforeAutospacing="1" w:after="100" w:afterAutospacing="1"/>
        <w:rPr>
          <w:rFonts w:eastAsia="Times New Roman"/>
          <w:color w:val="000000"/>
          <w:kern w:val="0"/>
          <w14:ligatures w14:val="none"/>
        </w:rPr>
      </w:pPr>
      <w:r w:rsidRPr="00D0144C">
        <w:rPr>
          <w:rFonts w:eastAsia="Times New Roman"/>
          <w:color w:val="000000"/>
          <w:kern w:val="0"/>
          <w14:ligatures w14:val="none"/>
        </w:rPr>
        <w:t>Let’s face it—psychedelics have come a long way from their counterculture reputation in the 1960s. Once relegated to tie-dye parties, whispered anecdotes, and the occasional Woodstock flashback, these substances are now entering the heart of clinical discussions, academic research, and, yes, your patients’ lives. Whether you’re ready for it or not, psychedelics are here, and they’re not just for Burning Man anymore.</w:t>
      </w:r>
    </w:p>
    <w:p w14:paraId="2E3BD8FE" w14:textId="77777777" w:rsidR="00EE1EBF" w:rsidRPr="00D0144C" w:rsidRDefault="00EE1EBF" w:rsidP="00EE1EBF">
      <w:pPr>
        <w:spacing w:before="100" w:beforeAutospacing="1" w:after="100" w:afterAutospacing="1"/>
        <w:rPr>
          <w:rFonts w:eastAsia="Times New Roman"/>
          <w:color w:val="000000"/>
          <w:kern w:val="0"/>
          <w14:ligatures w14:val="none"/>
        </w:rPr>
      </w:pPr>
      <w:r w:rsidRPr="00D0144C">
        <w:rPr>
          <w:rFonts w:eastAsia="Times New Roman"/>
          <w:color w:val="000000"/>
          <w:kern w:val="0"/>
          <w14:ligatures w14:val="none"/>
        </w:rPr>
        <w:t>As a physician, you probably remember trudging through the chapters of </w:t>
      </w:r>
      <w:r w:rsidRPr="00D0144C">
        <w:rPr>
          <w:rFonts w:eastAsia="Times New Roman"/>
          <w:b/>
          <w:bCs/>
          <w:color w:val="000000"/>
          <w:kern w:val="0"/>
          <w14:ligatures w14:val="none"/>
        </w:rPr>
        <w:t>Goodman and Gilman’s The Pharmacological Basis of Therapeutics</w:t>
      </w:r>
      <w:r w:rsidRPr="00D0144C">
        <w:rPr>
          <w:rFonts w:eastAsia="Times New Roman"/>
          <w:color w:val="000000"/>
          <w:kern w:val="0"/>
          <w14:ligatures w14:val="none"/>
        </w:rPr>
        <w:t> during medical school. It’s a cornerstone of pharmacology, packed with everything you could ever want to know about receptor sites, enzyme inhibition, and dose-response curves. But here’s the thing—if you go searching for detailed information about psychedelics in its pages, you’ll come up empty-handed. It’s not that psychedelics don’t fit the pharmacological mold; they do. In fact, their mechanisms of action—like agonism at the 5-HT2A receptor—are as fascinating as they are well-documented.</w:t>
      </w:r>
    </w:p>
    <w:p w14:paraId="49005659" w14:textId="77777777" w:rsidR="00EE1EBF" w:rsidRPr="00D0144C" w:rsidRDefault="00EE1EBF" w:rsidP="00EE1EBF">
      <w:pPr>
        <w:spacing w:before="100" w:beforeAutospacing="1" w:after="100" w:afterAutospacing="1"/>
        <w:rPr>
          <w:rFonts w:eastAsia="Times New Roman"/>
          <w:color w:val="000000"/>
          <w:kern w:val="0"/>
          <w14:ligatures w14:val="none"/>
        </w:rPr>
      </w:pPr>
      <w:r w:rsidRPr="00D0144C">
        <w:rPr>
          <w:rFonts w:eastAsia="Times New Roman"/>
          <w:color w:val="000000"/>
          <w:kern w:val="0"/>
          <w14:ligatures w14:val="none"/>
        </w:rPr>
        <w:t>So why the glaring omission? Why weren’t you taught about psychedelics alongside SSRIs, beta blockers, or benzodiazepines? If you’re wondering whose agenda might have been at play, you’re not alone. The exclusion of psychedelics from mainstream medical education wasn’t an oversight—it was a deliberate act of systemic censorship.</w:t>
      </w:r>
    </w:p>
    <w:p w14:paraId="13050DD0" w14:textId="77777777" w:rsidR="00EE1EBF" w:rsidRPr="00D0144C" w:rsidRDefault="00EE1EBF" w:rsidP="00EE1EBF">
      <w:pPr>
        <w:spacing w:before="100" w:beforeAutospacing="1" w:after="100" w:afterAutospacing="1"/>
        <w:rPr>
          <w:rFonts w:eastAsia="Times New Roman"/>
          <w:color w:val="000000"/>
          <w:kern w:val="0"/>
          <w14:ligatures w14:val="none"/>
        </w:rPr>
      </w:pPr>
      <w:r w:rsidRPr="00D0144C">
        <w:rPr>
          <w:rFonts w:eastAsia="Times New Roman"/>
          <w:color w:val="000000"/>
          <w:kern w:val="0"/>
          <w14:ligatures w14:val="none"/>
        </w:rPr>
        <w:t>To understand why psychedelics have been sidelined for so long, we must go back to the 1960s, a time when these substances were at the forefront of psychiatric research. Clinical studies on LSD, psilocybin, and other psychedelics were yielding groundbreaking insights. Psychedelics showed promise in treating addiction, anxiety, depression, and even existential distress in terminally ill patients. Respected researchers and institutions were hailing these substances as revolutionary tools for mental health.</w:t>
      </w:r>
    </w:p>
    <w:p w14:paraId="43EF9E55" w14:textId="77777777" w:rsidR="00EE1EBF" w:rsidRPr="00D0144C" w:rsidRDefault="00EE1EBF" w:rsidP="00EE1EBF">
      <w:pPr>
        <w:spacing w:before="100" w:beforeAutospacing="1" w:after="100" w:afterAutospacing="1"/>
        <w:rPr>
          <w:rFonts w:eastAsia="Times New Roman"/>
          <w:color w:val="000000"/>
          <w:kern w:val="0"/>
          <w14:ligatures w14:val="none"/>
        </w:rPr>
      </w:pPr>
      <w:r w:rsidRPr="00D0144C">
        <w:rPr>
          <w:rFonts w:eastAsia="Times New Roman"/>
          <w:color w:val="000000"/>
          <w:kern w:val="0"/>
          <w14:ligatures w14:val="none"/>
        </w:rPr>
        <w:t>But then, the cultural narrative shifted. Psychedelics became synonymous with counterculture rebellion, anti-establishment movements, and the “hippie” lifestyle. Their association with the political unrest of the era triggered a backlash from governments, regulators, and even segments of the medical establishment. By the early 1970s, the Controlled Substances Act classified psychedelics as Schedule I drugs, branding them as substances with “no accepted medical use” and “a high potential for abuse.” Research funding dried up, clinical studies ground to a halt, and psychedelics were relegated to the shadows of medicine.</w:t>
      </w:r>
    </w:p>
    <w:p w14:paraId="5A99FE71" w14:textId="77777777" w:rsidR="00EE1EBF" w:rsidRPr="00D0144C" w:rsidRDefault="00EE1EBF" w:rsidP="00EE1EBF">
      <w:pPr>
        <w:spacing w:before="100" w:beforeAutospacing="1" w:after="100" w:afterAutospacing="1"/>
        <w:rPr>
          <w:rFonts w:eastAsia="Times New Roman"/>
          <w:color w:val="000000"/>
          <w:kern w:val="0"/>
          <w14:ligatures w14:val="none"/>
        </w:rPr>
      </w:pPr>
      <w:r w:rsidRPr="00D0144C">
        <w:rPr>
          <w:rFonts w:eastAsia="Times New Roman"/>
          <w:color w:val="000000"/>
          <w:kern w:val="0"/>
          <w14:ligatures w14:val="none"/>
        </w:rPr>
        <w:t>This wasn’t just a loss for science; it was a loss for patients. The systemic suppression of psychedelics—driven by fear, politics, and misinformation—denied generations of people access to potentially life-changing therapies. And while the War on Drugs claimed to protect public health, it arguably did more harm than good, entrenching stigma and marginalizing promising avenues of treatment.</w:t>
      </w:r>
    </w:p>
    <w:p w14:paraId="35EB54D4" w14:textId="77777777" w:rsidR="00EE1EBF" w:rsidRPr="00D0144C" w:rsidRDefault="00EE1EBF" w:rsidP="00EE1EBF">
      <w:pPr>
        <w:spacing w:before="100" w:beforeAutospacing="1" w:after="100" w:afterAutospacing="1"/>
        <w:rPr>
          <w:rFonts w:eastAsia="Times New Roman"/>
          <w:color w:val="000000"/>
          <w:kern w:val="0"/>
          <w14:ligatures w14:val="none"/>
        </w:rPr>
      </w:pPr>
      <w:r w:rsidRPr="00D0144C">
        <w:rPr>
          <w:rFonts w:eastAsia="Times New Roman"/>
          <w:color w:val="000000"/>
          <w:kern w:val="0"/>
          <w14:ligatures w14:val="none"/>
        </w:rPr>
        <w:t>If </w:t>
      </w:r>
      <w:r w:rsidRPr="00D0144C">
        <w:rPr>
          <w:rFonts w:eastAsia="Times New Roman"/>
          <w:b/>
          <w:bCs/>
          <w:color w:val="000000"/>
          <w:kern w:val="0"/>
          <w14:ligatures w14:val="none"/>
        </w:rPr>
        <w:t>Goodman and Gilman’s</w:t>
      </w:r>
      <w:r w:rsidRPr="00D0144C">
        <w:rPr>
          <w:rFonts w:eastAsia="Times New Roman"/>
          <w:color w:val="000000"/>
          <w:kern w:val="0"/>
          <w14:ligatures w14:val="none"/>
        </w:rPr>
        <w:t> had included a chapter on psychedelics, here’s what you might have learned: these substances are pharmacologically fascinating, with unique mechanisms of action that distinguish them from traditional drugs. They don’t just alter brain chemistry; they facilitate profound, transformative experiences. Their effects go beyond the receptor level, engaging patients on an emotional, psychological, and even spiritual level.</w:t>
      </w:r>
    </w:p>
    <w:p w14:paraId="20221FDC" w14:textId="77777777" w:rsidR="00EE1EBF" w:rsidRPr="00D0144C" w:rsidRDefault="00EE1EBF" w:rsidP="00EE1EBF">
      <w:pPr>
        <w:spacing w:before="100" w:beforeAutospacing="1" w:after="100" w:afterAutospacing="1"/>
        <w:rPr>
          <w:rFonts w:eastAsia="Times New Roman"/>
          <w:color w:val="000000"/>
          <w:kern w:val="0"/>
          <w14:ligatures w14:val="none"/>
        </w:rPr>
      </w:pPr>
      <w:r w:rsidRPr="00D0144C">
        <w:rPr>
          <w:rFonts w:eastAsia="Times New Roman"/>
          <w:color w:val="000000"/>
          <w:kern w:val="0"/>
          <w14:ligatures w14:val="none"/>
        </w:rPr>
        <w:t>But that chapter never made it into the book—or into your medical training. Instead, the narrative was controlled by a system that prioritized fear over facts, politics over progress, and conformity over curiosity. And while that system is beginning to loosen its grip, the damage has been done. Stigma persists, research gaps remain, and many physicians are left playing catch-up as the field of psychedelic medicine evolves around them.</w:t>
      </w:r>
    </w:p>
    <w:p w14:paraId="51C20E32" w14:textId="77777777" w:rsidR="00EE1EBF" w:rsidRPr="00D0144C" w:rsidRDefault="00EE1EBF" w:rsidP="00EE1EBF">
      <w:pPr>
        <w:spacing w:before="100" w:beforeAutospacing="1" w:after="100" w:afterAutospacing="1"/>
        <w:rPr>
          <w:rFonts w:eastAsia="Times New Roman"/>
          <w:color w:val="000000"/>
          <w:kern w:val="0"/>
          <w14:ligatures w14:val="none"/>
        </w:rPr>
      </w:pPr>
      <w:r w:rsidRPr="00D0144C">
        <w:rPr>
          <w:rFonts w:eastAsia="Times New Roman"/>
          <w:color w:val="000000"/>
          <w:kern w:val="0"/>
          <w14:ligatures w14:val="none"/>
        </w:rPr>
        <w:t>The story of psychedelics is not an isolated case. Medicine has a history of overlooking—or actively suppressing—therapies that challenge the status quo. Consider the resistance to acupuncture and other forms of integrative medicine, which were dismissed for decades despite growing evidence of efficacy. Or think about the slow acceptance of cannabinoids, which faced similar political and cultural barriers before being recognized for their therapeutic potential. In each case, the lag between evidence and acceptance left patients in the lurch, often forcing them to seek alternative pathways to care.</w:t>
      </w:r>
    </w:p>
    <w:p w14:paraId="1CA779C5" w14:textId="77777777" w:rsidR="00EE1EBF" w:rsidRPr="00D0144C" w:rsidRDefault="00EE1EBF" w:rsidP="00EE1EBF">
      <w:pPr>
        <w:spacing w:before="100" w:beforeAutospacing="1" w:after="100" w:afterAutospacing="1"/>
        <w:rPr>
          <w:rFonts w:eastAsia="Times New Roman"/>
          <w:color w:val="000000"/>
          <w:kern w:val="0"/>
          <w14:ligatures w14:val="none"/>
        </w:rPr>
      </w:pPr>
      <w:r w:rsidRPr="00D0144C">
        <w:rPr>
          <w:rFonts w:eastAsia="Times New Roman"/>
          <w:color w:val="000000"/>
          <w:kern w:val="0"/>
          <w14:ligatures w14:val="none"/>
        </w:rPr>
        <w:lastRenderedPageBreak/>
        <w:t>Psychedelics are simply the latest chapter in this ongoing saga. But here’s the good news: we have an opportunity to rewrite the story. As physicians, we have the tools, the training, and the responsibility to evaluate these substances on their merits—not based on outdated prejudices or political agendas. And as the evidence for psychedelics continues to grow, we’re better equipped than ever to integrate them into the practice of medicine.</w:t>
      </w:r>
    </w:p>
    <w:p w14:paraId="2A6E997F" w14:textId="77777777" w:rsidR="00EE1EBF" w:rsidRPr="00D0144C" w:rsidRDefault="00EE1EBF" w:rsidP="00EE1EBF">
      <w:pPr>
        <w:spacing w:before="100" w:beforeAutospacing="1" w:after="100" w:afterAutospacing="1"/>
        <w:rPr>
          <w:rFonts w:eastAsia="Times New Roman"/>
          <w:color w:val="000000"/>
          <w:kern w:val="0"/>
          <w14:ligatures w14:val="none"/>
        </w:rPr>
      </w:pPr>
      <w:r w:rsidRPr="00D0144C">
        <w:rPr>
          <w:rFonts w:eastAsia="Times New Roman"/>
          <w:color w:val="000000"/>
          <w:kern w:val="0"/>
          <w14:ligatures w14:val="none"/>
        </w:rPr>
        <w:t>This book is your missing chapter. Think of it as the section that </w:t>
      </w:r>
      <w:r w:rsidRPr="00D0144C">
        <w:rPr>
          <w:rFonts w:eastAsia="Times New Roman"/>
          <w:b/>
          <w:bCs/>
          <w:color w:val="000000"/>
          <w:kern w:val="0"/>
          <w14:ligatures w14:val="none"/>
        </w:rPr>
        <w:t>Goodman and Gilman</w:t>
      </w:r>
      <w:r w:rsidRPr="00D0144C">
        <w:rPr>
          <w:rFonts w:eastAsia="Times New Roman"/>
          <w:color w:val="000000"/>
          <w:kern w:val="0"/>
          <w14:ligatures w14:val="none"/>
        </w:rPr>
        <w:t> left out, the syllabus your pharmacology professor never handed you. It’s here to fill the gap—not just with mechanisms of action and clinical indications, but with the broader context of what psychedelics can offer to modern medicine. It’s a chance to explore these substances with curiosity, skepticism, and an open mind.</w:t>
      </w:r>
    </w:p>
    <w:p w14:paraId="70035974" w14:textId="77777777" w:rsidR="00EE1EBF" w:rsidRPr="00D0144C" w:rsidRDefault="00EE1EBF" w:rsidP="00EE1EBF">
      <w:pPr>
        <w:spacing w:before="100" w:beforeAutospacing="1" w:after="100" w:afterAutospacing="1"/>
        <w:rPr>
          <w:rFonts w:eastAsia="Times New Roman"/>
          <w:color w:val="000000"/>
          <w:kern w:val="0"/>
          <w14:ligatures w14:val="none"/>
        </w:rPr>
      </w:pPr>
      <w:r w:rsidRPr="00D0144C">
        <w:rPr>
          <w:rFonts w:eastAsia="Times New Roman"/>
          <w:color w:val="000000"/>
          <w:kern w:val="0"/>
          <w14:ligatures w14:val="none"/>
        </w:rPr>
        <w:t>Whether you’re a cautious skeptic, a curious learner, or someone who’s already intrigued by psychedelics’ potential, this guide will help you navigate the evidence, address your patients’ questions, and, perhaps, challenge your own assumptions. Together, we’ll explore the history, science, and therapeutic promise of psychedelics, while unpacking the cultural and systemic forces that kept them off your radar for so long.</w:t>
      </w:r>
    </w:p>
    <w:p w14:paraId="4B8B9972" w14:textId="77777777" w:rsidR="00EE1EBF" w:rsidRPr="00D0144C" w:rsidRDefault="00EE1EBF" w:rsidP="00EE1EBF">
      <w:pPr>
        <w:spacing w:before="100" w:beforeAutospacing="1" w:after="100" w:afterAutospacing="1"/>
        <w:rPr>
          <w:rFonts w:eastAsia="Times New Roman"/>
          <w:color w:val="000000"/>
          <w:kern w:val="0"/>
          <w14:ligatures w14:val="none"/>
        </w:rPr>
      </w:pPr>
      <w:r w:rsidRPr="00D0144C">
        <w:rPr>
          <w:rFonts w:eastAsia="Times New Roman"/>
          <w:color w:val="000000"/>
          <w:kern w:val="0"/>
          <w14:ligatures w14:val="none"/>
        </w:rPr>
        <w:t>So, buckle up. We’re diving into uncharted territory—not just molecules and mechanisms, but the broader human experience of healing, transformation, and possibility. Let’s start by reclaiming the narrative, one chapter at a time.</w:t>
      </w:r>
    </w:p>
    <w:p w14:paraId="5A6E947E" w14:textId="77777777" w:rsidR="00EE1EBF" w:rsidRDefault="00EE1EBF" w:rsidP="00193BAF">
      <w:pPr>
        <w:rPr>
          <w:b/>
          <w:bCs/>
        </w:rPr>
      </w:pPr>
    </w:p>
    <w:p w14:paraId="3429C561" w14:textId="1D8E0276" w:rsidR="00193BAF" w:rsidRPr="00193BAF" w:rsidRDefault="00193BAF" w:rsidP="00967A85">
      <w:pPr>
        <w:ind w:firstLine="720"/>
        <w:rPr>
          <w:b/>
          <w:bCs/>
        </w:rPr>
      </w:pPr>
      <w:r w:rsidRPr="00193BAF">
        <w:rPr>
          <w:b/>
          <w:bCs/>
        </w:rPr>
        <w:t>The Case for Learning About Psychedelics</w:t>
      </w:r>
    </w:p>
    <w:p w14:paraId="4A0B7F49" w14:textId="77777777" w:rsidR="00193BAF" w:rsidRPr="00193BAF" w:rsidRDefault="00193BAF" w:rsidP="00193BAF">
      <w:r w:rsidRPr="00193BAF">
        <w:t>If modern medicine were truly rooted in science, there would be no need to make a case for learning about psychedelics. The data would speak, and the system would listen. But somewhere along the way, medicine forgot how to be scientific. It kept the language, the rituals, the peer-reviewed priesthood—but left behind the core of the scientific method: </w:t>
      </w:r>
      <w:r w:rsidRPr="00193BAF">
        <w:rPr>
          <w:i/>
          <w:iCs/>
        </w:rPr>
        <w:t>observe honestly, model provisionally, and if the model fails—abandon the model</w:t>
      </w:r>
      <w:r w:rsidRPr="00193BAF">
        <w:t>.</w:t>
      </w:r>
    </w:p>
    <w:p w14:paraId="361EDD53" w14:textId="77777777" w:rsidR="00193BAF" w:rsidRPr="00193BAF" w:rsidRDefault="00193BAF" w:rsidP="00193BAF">
      <w:r w:rsidRPr="00193BAF">
        <w:t>The truth is, we haven’t abandoned failed models. We’ve sanctified them.</w:t>
      </w:r>
    </w:p>
    <w:p w14:paraId="591D8FC5" w14:textId="77777777" w:rsidR="00193BAF" w:rsidRPr="00193BAF" w:rsidRDefault="00193BAF" w:rsidP="00193BAF">
      <w:r w:rsidRPr="00193BAF">
        <w:t>Take the </w:t>
      </w:r>
      <w:r w:rsidRPr="00193BAF">
        <w:rPr>
          <w:b/>
          <w:bCs/>
        </w:rPr>
        <w:t>placebo effect</w:t>
      </w:r>
      <w:r w:rsidRPr="00193BAF">
        <w:t>, for example. Rather than see it as evidence of the mind’s intrinsic capacity to initiate healing, we’ve treated it like statistical noise—a problem to be controlled, dismissed, and “subtracted out.” But what is the placebo effect if not </w:t>
      </w:r>
      <w:r w:rsidRPr="00193BAF">
        <w:rPr>
          <w:b/>
          <w:bCs/>
        </w:rPr>
        <w:t>empirical proof</w:t>
      </w:r>
      <w:r w:rsidRPr="00193BAF">
        <w:t xml:space="preserve"> that meaning, expectation, and relationship affect physiology? That healing doesn’t reside solely in molecules, but in </w:t>
      </w:r>
      <w:proofErr w:type="gramStart"/>
      <w:r w:rsidRPr="00193BAF">
        <w:t>context?</w:t>
      </w:r>
      <w:proofErr w:type="gramEnd"/>
    </w:p>
    <w:p w14:paraId="5E215181" w14:textId="77777777" w:rsidR="00193BAF" w:rsidRPr="00193BAF" w:rsidRDefault="00193BAF" w:rsidP="00193BAF">
      <w:r w:rsidRPr="00193BAF">
        <w:t>Medicine saw the data—and refused the implication.</w:t>
      </w:r>
    </w:p>
    <w:p w14:paraId="3F40B301" w14:textId="77777777" w:rsidR="00193BAF" w:rsidRPr="00193BAF" w:rsidRDefault="00193BAF" w:rsidP="00193BAF">
      <w:r w:rsidRPr="00193BAF">
        <w:t>Psychedelics don’t allow for that kind of bypassing. Like the mythic cry of </w:t>
      </w:r>
      <w:r w:rsidRPr="00193BAF">
        <w:rPr>
          <w:i/>
          <w:iCs/>
        </w:rPr>
        <w:t xml:space="preserve">Olly </w:t>
      </w:r>
      <w:proofErr w:type="spellStart"/>
      <w:r w:rsidRPr="00193BAF">
        <w:rPr>
          <w:i/>
          <w:iCs/>
        </w:rPr>
        <w:t>Olly</w:t>
      </w:r>
      <w:proofErr w:type="spellEnd"/>
      <w:r w:rsidRPr="00193BAF">
        <w:rPr>
          <w:i/>
          <w:iCs/>
        </w:rPr>
        <w:t xml:space="preserve"> Oxen Free</w:t>
      </w:r>
      <w:r w:rsidRPr="00193BAF">
        <w:t xml:space="preserve">, they call out the hidden assumptions we’ve allowed to pass for evidence, the models we’ve protected long past their expiration dates. They reveal the rigidity of a system that pretends to be empirical but resists the very thing science is meant to </w:t>
      </w:r>
      <w:proofErr w:type="gramStart"/>
      <w:r w:rsidRPr="00193BAF">
        <w:t>do:</w:t>
      </w:r>
      <w:proofErr w:type="gramEnd"/>
      <w:r w:rsidRPr="00193BAF">
        <w:t> </w:t>
      </w:r>
      <w:r w:rsidRPr="00193BAF">
        <w:rPr>
          <w:b/>
          <w:bCs/>
        </w:rPr>
        <w:t>change in the face of evidence</w:t>
      </w:r>
      <w:r w:rsidRPr="00193BAF">
        <w:t>.</w:t>
      </w:r>
    </w:p>
    <w:p w14:paraId="302011D8" w14:textId="77777777" w:rsidR="00193BAF" w:rsidRPr="00193BAF" w:rsidRDefault="00193BAF" w:rsidP="00193BAF">
      <w:r w:rsidRPr="00193BAF">
        <w:t>We didn’t just refuse to update our models. We redefined reality to protect them. We began calling things “disease” because we had a pill for them—not because we understood them. And we mistook the effectiveness of our interventions for proof of our understanding. Our greatest pride—the discovery of antibiotics—wasn’t an invention, but a recognition of what nature had already perfected. And yet we beat our chests and built empires on that accidental grace.</w:t>
      </w:r>
    </w:p>
    <w:p w14:paraId="59595532" w14:textId="77777777" w:rsidR="00193BAF" w:rsidRPr="00193BAF" w:rsidRDefault="00193BAF" w:rsidP="00193BAF">
      <w:r w:rsidRPr="00193BAF">
        <w:t>We replaced wonder with ownership. We stopped listening to the body. We stopped listening to the patient. And we started listening only to the parts of the system that agreed with itself.</w:t>
      </w:r>
    </w:p>
    <w:p w14:paraId="5326552D" w14:textId="77777777" w:rsidR="00193BAF" w:rsidRPr="00193BAF" w:rsidRDefault="00193BAF" w:rsidP="00193BAF">
      <w:r w:rsidRPr="00193BAF">
        <w:t>Psychedelics threaten that system not because they are unscientific—but because they </w:t>
      </w:r>
      <w:r w:rsidRPr="00193BAF">
        <w:rPr>
          <w:i/>
          <w:iCs/>
        </w:rPr>
        <w:t>are</w:t>
      </w:r>
      <w:r w:rsidRPr="00193BAF">
        <w:t>. Because they work in ways our models can’t yet explain. Because they don’t suppress symptoms—they reveal causes. Because they do what modern medicine forgot how to do: invite transformation.</w:t>
      </w:r>
    </w:p>
    <w:p w14:paraId="009E7C6A" w14:textId="77777777" w:rsidR="00193BAF" w:rsidRPr="00193BAF" w:rsidRDefault="00193BAF" w:rsidP="00193BAF">
      <w:r w:rsidRPr="00193BAF">
        <w:t>And that is precisely why we must learn.</w:t>
      </w:r>
    </w:p>
    <w:p w14:paraId="541E8896" w14:textId="77777777" w:rsidR="00193BAF" w:rsidRPr="003A4D9E" w:rsidRDefault="00193BAF" w:rsidP="00193BAF">
      <w:pPr>
        <w:spacing w:before="100" w:beforeAutospacing="1" w:after="100" w:afterAutospacing="1"/>
        <w:jc w:val="center"/>
        <w:outlineLvl w:val="2"/>
        <w:rPr>
          <w:rFonts w:eastAsia="Times New Roman"/>
          <w:b/>
          <w:bCs/>
          <w:color w:val="000000"/>
          <w:kern w:val="0"/>
          <w14:ligatures w14:val="none"/>
        </w:rPr>
      </w:pPr>
      <w:r w:rsidRPr="003A4D9E">
        <w:rPr>
          <w:rFonts w:eastAsia="Times New Roman"/>
          <w:b/>
          <w:bCs/>
          <w:color w:val="000000"/>
          <w:kern w:val="0"/>
          <w14:ligatures w14:val="none"/>
        </w:rPr>
        <w:t>How Did We Get Here?</w:t>
      </w:r>
    </w:p>
    <w:p w14:paraId="326AC1F4" w14:textId="77777777" w:rsidR="00193BAF" w:rsidRPr="003A4D9E" w:rsidRDefault="00193BAF" w:rsidP="00193BAF">
      <w:pPr>
        <w:spacing w:before="100" w:beforeAutospacing="1" w:after="100" w:afterAutospacing="1"/>
        <w:rPr>
          <w:rFonts w:eastAsia="Times New Roman"/>
          <w:color w:val="000000"/>
          <w:kern w:val="0"/>
          <w14:ligatures w14:val="none"/>
        </w:rPr>
      </w:pPr>
      <w:r w:rsidRPr="003A4D9E">
        <w:rPr>
          <w:rFonts w:eastAsia="Times New Roman"/>
          <w:color w:val="000000"/>
          <w:kern w:val="0"/>
          <w14:ligatures w14:val="none"/>
        </w:rPr>
        <w:lastRenderedPageBreak/>
        <w:t>To understand how we arrived at this peculiar moment in medicine—where natural, plant-based medicines like psychedelics are viewed with suspicion while pharmaceuticals are revered as gospel—we need to revisit not just history, but psychology. Modern medicine, for all its scientific advancements, has evolved into something that looks and functions eerily like a religion.</w:t>
      </w:r>
    </w:p>
    <w:p w14:paraId="449F70DA" w14:textId="77777777" w:rsidR="00193BAF" w:rsidRPr="003A4D9E" w:rsidRDefault="00193BAF" w:rsidP="00193BAF">
      <w:pPr>
        <w:spacing w:before="100" w:beforeAutospacing="1" w:after="100" w:afterAutospacing="1"/>
        <w:rPr>
          <w:rFonts w:eastAsia="Times New Roman"/>
          <w:color w:val="000000"/>
          <w:kern w:val="0"/>
          <w14:ligatures w14:val="none"/>
        </w:rPr>
      </w:pPr>
      <w:r w:rsidRPr="003A4D9E">
        <w:rPr>
          <w:rFonts w:eastAsia="Times New Roman"/>
          <w:color w:val="000000"/>
          <w:kern w:val="0"/>
          <w14:ligatures w14:val="none"/>
        </w:rPr>
        <w:t>Think about it. Physicians are the high priests of this faith. We don our ceremonial robes (the MD-style white coat), accessorize with sacred tools like stethoscopes, and speak in a language that no one outside the inner circle can fully understand. This isn’t just professionalism—it’s mystique. We cultivate an aura of authority, reinforcing the idea that we are the keepers of secret knowledge, the intermediaries between the mortal patient and the divine realm of healing.</w:t>
      </w:r>
    </w:p>
    <w:p w14:paraId="33B9326A" w14:textId="77777777" w:rsidR="00193BAF" w:rsidRPr="003A4D9E" w:rsidRDefault="00193BAF" w:rsidP="00193BAF">
      <w:pPr>
        <w:spacing w:before="100" w:beforeAutospacing="1" w:after="100" w:afterAutospacing="1"/>
        <w:rPr>
          <w:rFonts w:eastAsia="Times New Roman"/>
          <w:color w:val="000000"/>
          <w:kern w:val="0"/>
          <w14:ligatures w14:val="none"/>
        </w:rPr>
      </w:pPr>
      <w:r w:rsidRPr="003A4D9E">
        <w:rPr>
          <w:rFonts w:eastAsia="Times New Roman"/>
          <w:color w:val="000000"/>
          <w:kern w:val="0"/>
          <w14:ligatures w14:val="none"/>
        </w:rPr>
        <w:t>The masses—our patients—come to us disempowered, asking for miracles. They sit before us in a confessional exam room, presenting their pain, their illness, their fears, and trusting us to deliver salvation in the form of prescriptions. And, like any good priests, we oblige, doling out potions and extracts to ease their suffering. But when our treatments fail to cure them, as they often do, what happens? Like any respectable Abrahamic religion, we blame the patient.</w:t>
      </w:r>
    </w:p>
    <w:p w14:paraId="62CFD077" w14:textId="77777777" w:rsidR="00193BAF" w:rsidRPr="003A4D9E" w:rsidRDefault="00193BAF" w:rsidP="00193BAF">
      <w:pPr>
        <w:spacing w:before="100" w:beforeAutospacing="1" w:after="100" w:afterAutospacing="1"/>
        <w:rPr>
          <w:rFonts w:eastAsia="Times New Roman"/>
          <w:color w:val="000000"/>
          <w:kern w:val="0"/>
          <w14:ligatures w14:val="none"/>
        </w:rPr>
      </w:pPr>
      <w:r w:rsidRPr="003A4D9E">
        <w:rPr>
          <w:rFonts w:eastAsia="Times New Roman"/>
          <w:color w:val="000000"/>
          <w:kern w:val="0"/>
          <w14:ligatures w14:val="none"/>
        </w:rPr>
        <w:t>“You didn’t follow the rules,” we say. “You didn’t take the medication properly, or you didn’t make the lifestyle changes we recommended.” Never mind that the “rules” are often as convoluted and incomprehensible as a child making up a board game on the fly. The burden of failure, in this system, always falls on the patient. The high priests are absolved.</w:t>
      </w:r>
    </w:p>
    <w:p w14:paraId="393655AE" w14:textId="77777777" w:rsidR="00193BAF" w:rsidRPr="003A4D9E" w:rsidRDefault="00193BAF" w:rsidP="00193BAF">
      <w:pPr>
        <w:spacing w:before="100" w:beforeAutospacing="1" w:after="100" w:afterAutospacing="1"/>
        <w:rPr>
          <w:rFonts w:eastAsia="Times New Roman"/>
          <w:color w:val="000000"/>
          <w:kern w:val="0"/>
          <w14:ligatures w14:val="none"/>
        </w:rPr>
      </w:pPr>
      <w:r w:rsidRPr="003A4D9E">
        <w:rPr>
          <w:rFonts w:eastAsia="Times New Roman"/>
          <w:color w:val="000000"/>
          <w:kern w:val="0"/>
          <w14:ligatures w14:val="none"/>
        </w:rPr>
        <w:t xml:space="preserve">How did we end up here? The roots of this mindset can be traced back to one of modern medicine’s greatest triumphs: the discovery of antibiotics. For much of human history, people died primarily of infections—mysterious, invisible forces that no </w:t>
      </w:r>
      <w:proofErr w:type="gramStart"/>
      <w:r w:rsidRPr="003A4D9E">
        <w:rPr>
          <w:rFonts w:eastAsia="Times New Roman"/>
          <w:color w:val="000000"/>
          <w:kern w:val="0"/>
          <w14:ligatures w14:val="none"/>
        </w:rPr>
        <w:t>amount</w:t>
      </w:r>
      <w:proofErr w:type="gramEnd"/>
      <w:r w:rsidRPr="003A4D9E">
        <w:rPr>
          <w:rFonts w:eastAsia="Times New Roman"/>
          <w:color w:val="000000"/>
          <w:kern w:val="0"/>
          <w14:ligatures w14:val="none"/>
        </w:rPr>
        <w:t xml:space="preserve"> of poultices, prayers, or potions could reliably cure. Then, around the time of World War II, an extraordinary thing happened: we discovered that a tiny pill could vanquish the Grim Reaper.</w:t>
      </w:r>
    </w:p>
    <w:p w14:paraId="7481C821" w14:textId="77777777" w:rsidR="00193BAF" w:rsidRPr="003A4D9E" w:rsidRDefault="00193BAF" w:rsidP="00193BAF">
      <w:pPr>
        <w:spacing w:before="100" w:beforeAutospacing="1" w:after="100" w:afterAutospacing="1"/>
        <w:rPr>
          <w:rFonts w:eastAsia="Times New Roman"/>
          <w:color w:val="000000"/>
          <w:kern w:val="0"/>
          <w14:ligatures w14:val="none"/>
        </w:rPr>
      </w:pPr>
      <w:r w:rsidRPr="003A4D9E">
        <w:rPr>
          <w:rFonts w:eastAsia="Times New Roman"/>
          <w:color w:val="000000"/>
          <w:kern w:val="0"/>
          <w14:ligatures w14:val="none"/>
        </w:rPr>
        <w:t>Antibiotics weren’t just a breakthrough; they were a miracle. Suddenly, the once-mysterious specter of infection could be cured—not managed but </w:t>
      </w:r>
      <w:r w:rsidRPr="003A4D9E">
        <w:rPr>
          <w:rFonts w:eastAsia="Times New Roman"/>
          <w:i/>
          <w:iCs/>
          <w:color w:val="000000"/>
          <w:kern w:val="0"/>
          <w14:ligatures w14:val="none"/>
        </w:rPr>
        <w:t>cured</w:t>
      </w:r>
      <w:r w:rsidRPr="003A4D9E">
        <w:rPr>
          <w:rFonts w:eastAsia="Times New Roman"/>
          <w:color w:val="000000"/>
          <w:kern w:val="0"/>
          <w14:ligatures w14:val="none"/>
        </w:rPr>
        <w:t>—with a few doses of penicillin. The implications were profound, and the psychology was transformative. Pills were no longer just treatments; they were symbols of control over the previously uncontrollable. Medicine became not just a science, but a faith, with the pill as its holy relic.</w:t>
      </w:r>
    </w:p>
    <w:p w14:paraId="31E7849D" w14:textId="77777777" w:rsidR="00193BAF" w:rsidRPr="003A4D9E" w:rsidRDefault="00193BAF" w:rsidP="00193BAF">
      <w:pPr>
        <w:spacing w:before="100" w:beforeAutospacing="1" w:after="100" w:afterAutospacing="1"/>
        <w:rPr>
          <w:rFonts w:eastAsia="Times New Roman"/>
          <w:color w:val="000000"/>
          <w:kern w:val="0"/>
          <w14:ligatures w14:val="none"/>
        </w:rPr>
      </w:pPr>
      <w:r w:rsidRPr="003A4D9E">
        <w:rPr>
          <w:rFonts w:eastAsia="Times New Roman"/>
          <w:color w:val="000000"/>
          <w:kern w:val="0"/>
          <w14:ligatures w14:val="none"/>
        </w:rPr>
        <w:t>This set the stage for a seismic shift in healthcare. Pills became the central narrative, and the story we told ourselves as physicians was clear: </w:t>
      </w:r>
      <w:r w:rsidRPr="003A4D9E">
        <w:rPr>
          <w:rFonts w:eastAsia="Times New Roman"/>
          <w:b/>
          <w:bCs/>
          <w:color w:val="000000"/>
          <w:kern w:val="0"/>
          <w14:ligatures w14:val="none"/>
        </w:rPr>
        <w:t>we perform miracles.</w:t>
      </w:r>
      <w:r w:rsidRPr="003A4D9E">
        <w:rPr>
          <w:rFonts w:eastAsia="Times New Roman"/>
          <w:color w:val="000000"/>
          <w:kern w:val="0"/>
          <w14:ligatures w14:val="none"/>
        </w:rPr>
        <w:t> The invisible forces that once tormented humanity could now be defeated, not by nature, but by human ingenuity. And so, we studied and created more pills. Antibiotics begot antihypertensives, antidepressants, statins, and an ever-expanding pharmacopoeia, all while reinforcing the idea that healing was </w:t>
      </w:r>
      <w:r w:rsidRPr="003A4D9E">
        <w:rPr>
          <w:rFonts w:eastAsia="Times New Roman"/>
          <w:b/>
          <w:bCs/>
          <w:color w:val="000000"/>
          <w:kern w:val="0"/>
          <w14:ligatures w14:val="none"/>
        </w:rPr>
        <w:t>our domain</w:t>
      </w:r>
      <w:r w:rsidRPr="003A4D9E">
        <w:rPr>
          <w:rFonts w:eastAsia="Times New Roman"/>
          <w:color w:val="000000"/>
          <w:kern w:val="0"/>
          <w14:ligatures w14:val="none"/>
        </w:rPr>
        <w:t>, not the patient’s.</w:t>
      </w:r>
    </w:p>
    <w:p w14:paraId="71DD89B4" w14:textId="77777777" w:rsidR="00193BAF" w:rsidRPr="003A4D9E" w:rsidRDefault="00193BAF" w:rsidP="00193BAF">
      <w:pPr>
        <w:spacing w:before="100" w:beforeAutospacing="1" w:after="100" w:afterAutospacing="1"/>
        <w:rPr>
          <w:rFonts w:eastAsia="Times New Roman"/>
          <w:color w:val="000000"/>
          <w:kern w:val="0"/>
          <w14:ligatures w14:val="none"/>
        </w:rPr>
      </w:pPr>
      <w:r w:rsidRPr="003A4D9E">
        <w:rPr>
          <w:rFonts w:eastAsia="Times New Roman"/>
          <w:color w:val="000000"/>
          <w:kern w:val="0"/>
          <w14:ligatures w14:val="none"/>
        </w:rPr>
        <w:t>This ego-driven narrative didn’t just shape medicine; it shaped the psychology of healthcare itself. As physicians, we began to see ourselves as the sole architects of healing, while patients were relegated to the role of passive recipients. “You just sit back and relax,” we seemed to say. “We’ve got this.”</w:t>
      </w:r>
    </w:p>
    <w:p w14:paraId="5AF8B60D" w14:textId="41732BE1" w:rsidR="00193BAF" w:rsidRPr="003A4D9E" w:rsidRDefault="00193BAF" w:rsidP="00193BAF">
      <w:pPr>
        <w:spacing w:before="100" w:beforeAutospacing="1" w:after="100" w:afterAutospacing="1"/>
        <w:rPr>
          <w:rFonts w:eastAsia="Times New Roman"/>
          <w:color w:val="000000"/>
          <w:kern w:val="0"/>
          <w14:ligatures w14:val="none"/>
        </w:rPr>
      </w:pPr>
      <w:r w:rsidRPr="003A4D9E">
        <w:rPr>
          <w:rFonts w:eastAsia="Times New Roman"/>
          <w:color w:val="000000"/>
          <w:kern w:val="0"/>
          <w14:ligatures w14:val="none"/>
        </w:rPr>
        <w:t xml:space="preserve">This </w:t>
      </w:r>
      <w:r>
        <w:rPr>
          <w:rFonts w:eastAsia="Times New Roman"/>
          <w:color w:val="000000"/>
          <w:kern w:val="0"/>
          <w14:ligatures w14:val="none"/>
        </w:rPr>
        <w:t>wa</w:t>
      </w:r>
      <w:r w:rsidRPr="003A4D9E">
        <w:rPr>
          <w:rFonts w:eastAsia="Times New Roman"/>
          <w:color w:val="000000"/>
          <w:kern w:val="0"/>
          <w14:ligatures w14:val="none"/>
        </w:rPr>
        <w:t>sn’t just arrogance—it</w:t>
      </w:r>
      <w:r>
        <w:rPr>
          <w:rFonts w:eastAsia="Times New Roman"/>
          <w:color w:val="000000"/>
          <w:kern w:val="0"/>
          <w14:ligatures w14:val="none"/>
        </w:rPr>
        <w:t xml:space="preserve"> was </w:t>
      </w:r>
      <w:r w:rsidRPr="003A4D9E">
        <w:rPr>
          <w:rFonts w:eastAsia="Times New Roman"/>
          <w:color w:val="000000"/>
          <w:kern w:val="0"/>
          <w14:ligatures w14:val="none"/>
        </w:rPr>
        <w:t>a systematic disempowerment of the patient. By positioning ourselves as miracle workers and positioning healing as something that could only happen through our interventions, we rob</w:t>
      </w:r>
      <w:r>
        <w:rPr>
          <w:rFonts w:eastAsia="Times New Roman"/>
          <w:color w:val="000000"/>
          <w:kern w:val="0"/>
          <w14:ligatures w14:val="none"/>
        </w:rPr>
        <w:t>bed</w:t>
      </w:r>
      <w:r w:rsidRPr="003A4D9E">
        <w:rPr>
          <w:rFonts w:eastAsia="Times New Roman"/>
          <w:color w:val="000000"/>
          <w:kern w:val="0"/>
          <w14:ligatures w14:val="none"/>
        </w:rPr>
        <w:t xml:space="preserve"> patients of their sense of agency. They began to believe that they had no role in their own health, that healing was something done </w:t>
      </w:r>
      <w:r w:rsidRPr="003A4D9E">
        <w:rPr>
          <w:rFonts w:eastAsia="Times New Roman"/>
          <w:i/>
          <w:iCs/>
          <w:color w:val="000000"/>
          <w:kern w:val="0"/>
          <w14:ligatures w14:val="none"/>
        </w:rPr>
        <w:t>to</w:t>
      </w:r>
      <w:r w:rsidRPr="003A4D9E">
        <w:rPr>
          <w:rFonts w:eastAsia="Times New Roman"/>
          <w:color w:val="000000"/>
          <w:kern w:val="0"/>
          <w14:ligatures w14:val="none"/>
        </w:rPr>
        <w:t> them, not </w:t>
      </w:r>
      <w:r w:rsidRPr="003A4D9E">
        <w:rPr>
          <w:rFonts w:eastAsia="Times New Roman"/>
          <w:i/>
          <w:iCs/>
          <w:color w:val="000000"/>
          <w:kern w:val="0"/>
          <w14:ligatures w14:val="none"/>
        </w:rPr>
        <w:t>with</w:t>
      </w:r>
      <w:r w:rsidRPr="003A4D9E">
        <w:rPr>
          <w:rFonts w:eastAsia="Times New Roman"/>
          <w:color w:val="000000"/>
          <w:kern w:val="0"/>
          <w14:ligatures w14:val="none"/>
        </w:rPr>
        <w:t> them. This illusion of control fostered dependency, and with it, a culture where patients saw themselves as perpetual victims of illness rather than active participants in their recovery.</w:t>
      </w:r>
    </w:p>
    <w:p w14:paraId="126CEDB6" w14:textId="77777777" w:rsidR="00193BAF" w:rsidRPr="003A4D9E" w:rsidRDefault="00193BAF" w:rsidP="00193BAF">
      <w:pPr>
        <w:spacing w:before="100" w:beforeAutospacing="1" w:after="100" w:afterAutospacing="1"/>
        <w:rPr>
          <w:rFonts w:eastAsia="Times New Roman"/>
          <w:color w:val="000000"/>
          <w:kern w:val="0"/>
          <w14:ligatures w14:val="none"/>
        </w:rPr>
      </w:pPr>
      <w:r w:rsidRPr="003A4D9E">
        <w:rPr>
          <w:rFonts w:eastAsia="Times New Roman"/>
          <w:color w:val="000000"/>
          <w:kern w:val="0"/>
          <w14:ligatures w14:val="none"/>
        </w:rPr>
        <w:t>And like any good religion, this system came with rules. Rules about how to take your medication, when to take it, and how to adjust your life accordingly. When the rules worked, the system was glorified. When they didn’t, the blame fell squarely on the shoulders of the patient. This cycle—of dependency, disempowerment, and blame—became the foundation of modern medicine’s dogma.</w:t>
      </w:r>
    </w:p>
    <w:p w14:paraId="1F826759" w14:textId="77777777" w:rsidR="00193BAF" w:rsidRPr="003A4D9E" w:rsidRDefault="00193BAF" w:rsidP="00193BAF">
      <w:pPr>
        <w:spacing w:before="100" w:beforeAutospacing="1" w:after="100" w:afterAutospacing="1"/>
        <w:rPr>
          <w:rFonts w:eastAsia="Times New Roman"/>
          <w:color w:val="000000"/>
          <w:kern w:val="0"/>
          <w14:ligatures w14:val="none"/>
        </w:rPr>
      </w:pPr>
      <w:r w:rsidRPr="003A4D9E">
        <w:rPr>
          <w:rFonts w:eastAsia="Times New Roman"/>
          <w:color w:val="000000"/>
          <w:kern w:val="0"/>
          <w14:ligatures w14:val="none"/>
        </w:rPr>
        <w:lastRenderedPageBreak/>
        <w:t>Enter psychedelics, and suddenly, this entire narrative begins to unravel. Psychedelics don’t fit into the pill paradigm. They aren’t passive treatments that work in the background while patients go about their lives. They demand engagement, vulnerability, and participation. They empower patients to take an active role in their healing, confronting their fears, processing their trauma, and making meaningful changes in their lives.</w:t>
      </w:r>
    </w:p>
    <w:p w14:paraId="68C37900" w14:textId="77777777" w:rsidR="00193BAF" w:rsidRPr="003A4D9E" w:rsidRDefault="00193BAF" w:rsidP="00193BAF">
      <w:pPr>
        <w:spacing w:before="100" w:beforeAutospacing="1" w:after="100" w:afterAutospacing="1"/>
        <w:rPr>
          <w:rFonts w:eastAsia="Times New Roman"/>
          <w:color w:val="000000"/>
          <w:kern w:val="0"/>
          <w14:ligatures w14:val="none"/>
        </w:rPr>
      </w:pPr>
      <w:r w:rsidRPr="003A4D9E">
        <w:rPr>
          <w:rFonts w:eastAsia="Times New Roman"/>
          <w:color w:val="000000"/>
          <w:kern w:val="0"/>
          <w14:ligatures w14:val="none"/>
        </w:rPr>
        <w:t>This is, perhaps, why psychedelics feel so disruptive to the medical establishment. They challenge the ego-driven narrative that places doctors at the center of the healing process. They shift the focus from the physician to the patient, from control to collaboration, and from treatment to transformation. In doing so, they force us to confront some uncomfortable truths about the systems we’ve built and the stories we’ve told ourselves.</w:t>
      </w:r>
    </w:p>
    <w:p w14:paraId="35604047" w14:textId="77777777" w:rsidR="00193BAF" w:rsidRPr="003A4D9E" w:rsidRDefault="00193BAF" w:rsidP="00193BAF">
      <w:pPr>
        <w:spacing w:before="100" w:beforeAutospacing="1" w:after="100" w:afterAutospacing="1"/>
        <w:rPr>
          <w:rFonts w:eastAsia="Times New Roman"/>
          <w:color w:val="000000"/>
          <w:kern w:val="0"/>
          <w14:ligatures w14:val="none"/>
        </w:rPr>
      </w:pPr>
      <w:r w:rsidRPr="003A4D9E">
        <w:rPr>
          <w:rFonts w:eastAsia="Times New Roman"/>
          <w:color w:val="000000"/>
          <w:kern w:val="0"/>
          <w14:ligatures w14:val="none"/>
        </w:rPr>
        <w:t>If modern medicine has become a religion, then psychedelics offer a chance to step outside its cathedral walls and rediscover something ancient and profound: the idea that healing is not the exclusive domain of doctors. It is a deeply personal, inherently human process that often begins with empowerment, not prescription.</w:t>
      </w:r>
    </w:p>
    <w:p w14:paraId="488EC6FF" w14:textId="77777777" w:rsidR="00193BAF" w:rsidRPr="003A4D9E" w:rsidRDefault="00193BAF" w:rsidP="00193BAF">
      <w:pPr>
        <w:spacing w:before="100" w:beforeAutospacing="1" w:after="100" w:afterAutospacing="1"/>
        <w:rPr>
          <w:rFonts w:eastAsia="Times New Roman"/>
          <w:color w:val="000000"/>
          <w:kern w:val="0"/>
          <w14:ligatures w14:val="none"/>
        </w:rPr>
      </w:pPr>
      <w:r w:rsidRPr="003A4D9E">
        <w:rPr>
          <w:rFonts w:eastAsia="Times New Roman"/>
          <w:color w:val="000000"/>
          <w:kern w:val="0"/>
          <w14:ligatures w14:val="none"/>
        </w:rPr>
        <w:t xml:space="preserve">This book is an invitation to explore that idea—not just through the lens of science, but through the lens of humility. It’s a chance to step back from the altar of modern medicine and ask </w:t>
      </w:r>
      <w:proofErr w:type="gramStart"/>
      <w:r w:rsidRPr="003A4D9E">
        <w:rPr>
          <w:rFonts w:eastAsia="Times New Roman"/>
          <w:color w:val="000000"/>
          <w:kern w:val="0"/>
          <w14:ligatures w14:val="none"/>
        </w:rPr>
        <w:t>ourselves</w:t>
      </w:r>
      <w:proofErr w:type="gramEnd"/>
      <w:r w:rsidRPr="003A4D9E">
        <w:rPr>
          <w:rFonts w:eastAsia="Times New Roman"/>
          <w:color w:val="000000"/>
          <w:kern w:val="0"/>
          <w14:ligatures w14:val="none"/>
        </w:rPr>
        <w:t>: What would healthcare look like if we embraced partnership instead of hierarchy? If we saw ourselves not as high priests, but as guides walking alongside our patients? And what might we discover if we were willing to let go of the dogma and look, once again, to the natural world for answers?</w:t>
      </w:r>
    </w:p>
    <w:p w14:paraId="5B17928C" w14:textId="2ACB4B8F" w:rsidR="00193BAF" w:rsidRPr="00193BAF" w:rsidRDefault="00193BAF" w:rsidP="00193BAF"/>
    <w:p w14:paraId="325DECDD" w14:textId="77777777" w:rsidR="00193BAF" w:rsidRPr="00193BAF" w:rsidRDefault="00193BAF" w:rsidP="00193BAF">
      <w:pPr>
        <w:ind w:firstLine="720"/>
        <w:rPr>
          <w:b/>
          <w:bCs/>
        </w:rPr>
      </w:pPr>
      <w:r w:rsidRPr="00193BAF">
        <w:rPr>
          <w:b/>
          <w:bCs/>
        </w:rPr>
        <w:t>Sidebar: Reclaiming the Scientific Method</w:t>
      </w:r>
    </w:p>
    <w:p w14:paraId="58549DB8" w14:textId="77777777" w:rsidR="00193BAF" w:rsidRPr="00193BAF" w:rsidRDefault="00193BAF" w:rsidP="00193BAF">
      <w:pPr>
        <w:ind w:left="720"/>
      </w:pPr>
      <w:r w:rsidRPr="00193BAF">
        <w:t>The scientific method was born not in a vacuum of progress, but as a </w:t>
      </w:r>
      <w:r w:rsidRPr="00193BAF">
        <w:rPr>
          <w:b/>
          <w:bCs/>
        </w:rPr>
        <w:t>response to darkness</w:t>
      </w:r>
      <w:r w:rsidRPr="00193BAF">
        <w:t>. It emerged during the medieval collapse of inquiry—a time when truth was dictated by authority and deviation from orthodoxy was met with punishment. The method was a ladder out of that cave: a way to climb from superstition toward shared, observable, testable reality.</w:t>
      </w:r>
    </w:p>
    <w:p w14:paraId="413387F7" w14:textId="77777777" w:rsidR="00193BAF" w:rsidRPr="00193BAF" w:rsidRDefault="00193BAF" w:rsidP="00EE1EBF">
      <w:pPr>
        <w:ind w:firstLine="720"/>
      </w:pPr>
      <w:r w:rsidRPr="00193BAF">
        <w:t>Its process is elegant in its humility:</w:t>
      </w:r>
    </w:p>
    <w:p w14:paraId="70F3ECB0" w14:textId="77777777" w:rsidR="00193BAF" w:rsidRPr="00193BAF" w:rsidRDefault="00193BAF" w:rsidP="00193BAF">
      <w:pPr>
        <w:numPr>
          <w:ilvl w:val="0"/>
          <w:numId w:val="3"/>
        </w:numPr>
      </w:pPr>
      <w:r w:rsidRPr="00193BAF">
        <w:rPr>
          <w:b/>
          <w:bCs/>
        </w:rPr>
        <w:t>Observe the world</w:t>
      </w:r>
      <w:r w:rsidRPr="00193BAF">
        <w:t> — not to affirm belief, but to </w:t>
      </w:r>
      <w:r w:rsidRPr="00193BAF">
        <w:rPr>
          <w:i/>
          <w:iCs/>
        </w:rPr>
        <w:t>witness truth</w:t>
      </w:r>
      <w:r w:rsidRPr="00193BAF">
        <w:t>.</w:t>
      </w:r>
    </w:p>
    <w:p w14:paraId="58CC1399" w14:textId="77777777" w:rsidR="00193BAF" w:rsidRPr="00193BAF" w:rsidRDefault="00193BAF" w:rsidP="00193BAF">
      <w:pPr>
        <w:numPr>
          <w:ilvl w:val="0"/>
          <w:numId w:val="3"/>
        </w:numPr>
      </w:pPr>
      <w:r w:rsidRPr="00193BAF">
        <w:rPr>
          <w:b/>
          <w:bCs/>
        </w:rPr>
        <w:t>Form a hypothesis</w:t>
      </w:r>
      <w:r w:rsidRPr="00193BAF">
        <w:t> — a model, held loosely, that could explain what’s observed.</w:t>
      </w:r>
    </w:p>
    <w:p w14:paraId="2818B192" w14:textId="77777777" w:rsidR="00193BAF" w:rsidRPr="00193BAF" w:rsidRDefault="00193BAF" w:rsidP="00193BAF">
      <w:pPr>
        <w:numPr>
          <w:ilvl w:val="0"/>
          <w:numId w:val="3"/>
        </w:numPr>
      </w:pPr>
      <w:r w:rsidRPr="00193BAF">
        <w:rPr>
          <w:b/>
          <w:bCs/>
        </w:rPr>
        <w:t>Build a testable model</w:t>
      </w:r>
      <w:r w:rsidRPr="00193BAF">
        <w:t> — translating idea into form.</w:t>
      </w:r>
    </w:p>
    <w:p w14:paraId="5660F179" w14:textId="77777777" w:rsidR="00193BAF" w:rsidRPr="00193BAF" w:rsidRDefault="00193BAF" w:rsidP="00193BAF">
      <w:pPr>
        <w:numPr>
          <w:ilvl w:val="0"/>
          <w:numId w:val="3"/>
        </w:numPr>
      </w:pPr>
      <w:r w:rsidRPr="00193BAF">
        <w:rPr>
          <w:b/>
          <w:bCs/>
        </w:rPr>
        <w:t>Run the model</w:t>
      </w:r>
      <w:r w:rsidRPr="00193BAF">
        <w:t> — and compare its output to reality.</w:t>
      </w:r>
    </w:p>
    <w:p w14:paraId="601C9B14" w14:textId="77777777" w:rsidR="00193BAF" w:rsidRPr="00193BAF" w:rsidRDefault="00193BAF" w:rsidP="00193BAF">
      <w:pPr>
        <w:numPr>
          <w:ilvl w:val="0"/>
          <w:numId w:val="3"/>
        </w:numPr>
      </w:pPr>
      <w:r w:rsidRPr="00193BAF">
        <w:rPr>
          <w:b/>
          <w:bCs/>
        </w:rPr>
        <w:t>Refine or reject</w:t>
      </w:r>
      <w:r w:rsidRPr="00193BAF">
        <w:t> — if the model fails, </w:t>
      </w:r>
      <w:r w:rsidRPr="00193BAF">
        <w:rPr>
          <w:i/>
          <w:iCs/>
        </w:rPr>
        <w:t>we don’t defend it—we abandon it</w:t>
      </w:r>
      <w:r w:rsidRPr="00193BAF">
        <w:t>.</w:t>
      </w:r>
    </w:p>
    <w:p w14:paraId="44762C3A" w14:textId="77777777" w:rsidR="00193BAF" w:rsidRPr="00193BAF" w:rsidRDefault="00193BAF" w:rsidP="00193BAF">
      <w:pPr>
        <w:ind w:firstLine="720"/>
      </w:pPr>
      <w:r w:rsidRPr="00193BAF">
        <w:t>And perhaps most importantly:</w:t>
      </w:r>
    </w:p>
    <w:p w14:paraId="048B7E5F" w14:textId="77777777" w:rsidR="00193BAF" w:rsidRPr="00193BAF" w:rsidRDefault="00193BAF" w:rsidP="00193BAF">
      <w:pPr>
        <w:ind w:firstLine="720"/>
      </w:pPr>
      <w:r w:rsidRPr="00193BAF">
        <w:t>Never confuse the model with the reality it represents.</w:t>
      </w:r>
    </w:p>
    <w:p w14:paraId="767BB90E" w14:textId="77777777" w:rsidR="00193BAF" w:rsidRPr="00193BAF" w:rsidRDefault="00193BAF" w:rsidP="00193BAF">
      <w:pPr>
        <w:ind w:left="720"/>
      </w:pPr>
      <w:r w:rsidRPr="00193BAF">
        <w:t>To do so is to mistake the map for the terrain—and that’s where medicine went wrong. We stopped testing. We started defending. And instead of refining our models, we redefined the world to protect them. In doing so, we didn’t just drift from science—we </w:t>
      </w:r>
      <w:r w:rsidRPr="00193BAF">
        <w:rPr>
          <w:b/>
          <w:bCs/>
        </w:rPr>
        <w:t>marched back into the very darkness science was created to escape</w:t>
      </w:r>
      <w:r w:rsidRPr="00193BAF">
        <w:t>.</w:t>
      </w:r>
    </w:p>
    <w:p w14:paraId="03775749" w14:textId="77777777" w:rsidR="00193BAF" w:rsidRDefault="00193BAF" w:rsidP="00193BAF">
      <w:pPr>
        <w:ind w:left="720"/>
        <w:rPr>
          <w:b/>
          <w:bCs/>
        </w:rPr>
      </w:pPr>
      <w:r w:rsidRPr="00193BAF">
        <w:t>Psychedelics don’t just challenge our models—they expose our forgetting. And in doing so, they offer us something radical: a chance to </w:t>
      </w:r>
      <w:r w:rsidRPr="00193BAF">
        <w:rPr>
          <w:b/>
          <w:bCs/>
        </w:rPr>
        <w:t>practice science again.</w:t>
      </w:r>
    </w:p>
    <w:p w14:paraId="367A6076" w14:textId="77777777" w:rsidR="00EE1EBF" w:rsidRDefault="00EE1EBF" w:rsidP="00EE1EBF">
      <w:pPr>
        <w:rPr>
          <w:b/>
          <w:bCs/>
        </w:rPr>
      </w:pPr>
    </w:p>
    <w:p w14:paraId="4A7FE762" w14:textId="5821ECD5" w:rsidR="00193BAF" w:rsidRPr="00193BAF" w:rsidRDefault="00EE1EBF" w:rsidP="00EE1EBF">
      <w:r w:rsidRPr="00EE1EBF">
        <w:rPr>
          <w:b/>
          <w:bCs/>
        </w:rPr>
        <w:t>It’s time to move from context to action.</w:t>
      </w:r>
      <w:r w:rsidRPr="00EE1EBF">
        <w:t> If psychedelics are revealing the cracks in our system, then physicians—those entrusted with healing—must step forward. Not as evangelists, but as informed stewards. To do that, we must become </w:t>
      </w:r>
      <w:r w:rsidRPr="00EE1EBF">
        <w:rPr>
          <w:b/>
          <w:bCs/>
        </w:rPr>
        <w:t>literate and conversant</w:t>
      </w:r>
      <w:r w:rsidRPr="00EE1EBF">
        <w:t> in this emerging field. In the following section, we explore </w:t>
      </w:r>
      <w:r w:rsidRPr="00EE1EBF">
        <w:rPr>
          <w:b/>
          <w:bCs/>
        </w:rPr>
        <w:t>six imperative reasons</w:t>
      </w:r>
      <w:r w:rsidRPr="00EE1EBF">
        <w:t> why this education is not optional—but essential.</w:t>
      </w:r>
    </w:p>
    <w:p w14:paraId="160C3008" w14:textId="51A5A267" w:rsidR="00193BAF" w:rsidRPr="00193BAF" w:rsidRDefault="00EC5C2A" w:rsidP="00EC5C2A">
      <w:pPr>
        <w:ind w:firstLine="720"/>
        <w:rPr>
          <w:b/>
          <w:bCs/>
        </w:rPr>
      </w:pPr>
      <w:r>
        <w:rPr>
          <w:b/>
          <w:bCs/>
        </w:rPr>
        <w:lastRenderedPageBreak/>
        <w:t xml:space="preserve">I. </w:t>
      </w:r>
      <w:r w:rsidR="00193BAF" w:rsidRPr="00193BAF">
        <w:rPr>
          <w:b/>
          <w:bCs/>
        </w:rPr>
        <w:t>The Gap Between Practice and Reality</w:t>
      </w:r>
    </w:p>
    <w:p w14:paraId="5208839F" w14:textId="77777777" w:rsidR="00EC5C2A" w:rsidRPr="00EC5C2A" w:rsidRDefault="00EC5C2A" w:rsidP="00EC5C2A">
      <w:r w:rsidRPr="00EC5C2A">
        <w:t>Despite mounting evidence, institutional inertia keeps most physicians at a safe, skeptical distance from psychedelics. This isn’t because they’re unaware of the research—it’s because they’ve been trained not to trust anything that exists </w:t>
      </w:r>
      <w:r w:rsidRPr="00EC5C2A">
        <w:rPr>
          <w:b/>
          <w:bCs/>
        </w:rPr>
        <w:t>outside the existing model</w:t>
      </w:r>
      <w:r w:rsidRPr="00EC5C2A">
        <w:t>. But that model is showing its age. Patients are moving faster than the system. Clinical results are outpacing institutional acceptance. And most physicians, caught between legal ambiguity and professional risk-aversion, are left </w:t>
      </w:r>
      <w:r w:rsidRPr="00EC5C2A">
        <w:rPr>
          <w:b/>
          <w:bCs/>
        </w:rPr>
        <w:t>silent</w:t>
      </w:r>
      <w:r w:rsidRPr="00EC5C2A">
        <w:t>, unsure how to respond.</w:t>
      </w:r>
    </w:p>
    <w:p w14:paraId="6F960A53" w14:textId="0C278C08" w:rsidR="00EC5C2A" w:rsidRDefault="00EC5C2A" w:rsidP="00193BAF">
      <w:r w:rsidRPr="00EC5C2A">
        <w:t>But silence, in this case, </w:t>
      </w:r>
      <w:r w:rsidRPr="00EC5C2A">
        <w:rPr>
          <w:b/>
          <w:bCs/>
        </w:rPr>
        <w:t>is not neutral</w:t>
      </w:r>
      <w:r w:rsidRPr="00EC5C2A">
        <w:t>. It leaves patients vulnerable to misinformation, unsafe facilitators, and unregulated substances. It forces underground what could be done safely, ethically, and in alignment with true healing. The gap between practice and reality is widening—not because the science isn’t there, but because medicine isn’t listening.</w:t>
      </w:r>
    </w:p>
    <w:p w14:paraId="29D4D819" w14:textId="77777777" w:rsidR="00193BAF" w:rsidRPr="00193BAF" w:rsidRDefault="00193BAF" w:rsidP="00193BAF">
      <w:r w:rsidRPr="00193BAF">
        <w:t>The mid-20th century witnessed a surge in psychedelic research. Between the 1950s and 1970s, over 1,000 studies explored the therapeutic potential of substances like LSD and psilocybin, involving approximately 40,000 patients. However, the Controlled Substances Act of 1970 abruptly halted this momentum, classifying many psychedelics as Schedule I drugs, deemed to have "no currently accepted medical use."</w:t>
      </w:r>
    </w:p>
    <w:p w14:paraId="09182E06" w14:textId="77777777" w:rsidR="00193BAF" w:rsidRPr="00193BAF" w:rsidRDefault="00193BAF" w:rsidP="00193BAF">
      <w:r w:rsidRPr="00193BAF">
        <w:t>Despite decades of dormancy, the 1990s marked the beginning of a psychedelic renaissance. Institutions like Johns Hopkins and Imperial College London have since produced compelling studies demonstrating the efficacy of psychedelics in treating various mental health disorders. Yet, the medical community's response has been tepid, often citing legal concerns and the need for more research, even as evidence mounts.</w:t>
      </w:r>
    </w:p>
    <w:p w14:paraId="4479894C" w14:textId="77777777" w:rsidR="00193BAF" w:rsidRPr="00193BAF" w:rsidRDefault="00193BAF" w:rsidP="00193BAF">
      <w:r w:rsidRPr="00193BAF">
        <w:t>Contrary to outdated stereotypes, today's psychedelic users often come from higher socio-economic backgrounds and possess advanced educational degrees. For instance, a study by ICEERS found that many ayahuasca users are well-educated professionals seeking personal growth and healing. Moreover, psychedelic use is on the rise:</w:t>
      </w:r>
    </w:p>
    <w:p w14:paraId="059502C1" w14:textId="77777777" w:rsidR="00193BAF" w:rsidRPr="00193BAF" w:rsidRDefault="00193BAF" w:rsidP="00193BAF">
      <w:pPr>
        <w:numPr>
          <w:ilvl w:val="0"/>
          <w:numId w:val="4"/>
        </w:numPr>
      </w:pPr>
      <w:r w:rsidRPr="00193BAF">
        <w:t>In 2022, 8% of adults aged 19 to 30 reported past-year hallucinogen use, up from 5% in 2017.</w:t>
      </w:r>
    </w:p>
    <w:p w14:paraId="409746EF" w14:textId="77777777" w:rsidR="00193BAF" w:rsidRDefault="00193BAF" w:rsidP="00193BAF">
      <w:pPr>
        <w:numPr>
          <w:ilvl w:val="0"/>
          <w:numId w:val="4"/>
        </w:numPr>
      </w:pPr>
      <w:r w:rsidRPr="00193BAF">
        <w:t>An estimated 5.5 million U.S. adults used hallucinogens in 2019, a significant increase from previous years.</w:t>
      </w:r>
    </w:p>
    <w:p w14:paraId="6A17DBE1" w14:textId="1E60D96E" w:rsidR="000D1C9A" w:rsidRPr="000D1C9A" w:rsidRDefault="000D1C9A" w:rsidP="000D1C9A">
      <w:r>
        <w:t>T</w:t>
      </w:r>
      <w:r w:rsidRPr="000D1C9A">
        <w:t xml:space="preserve">he typical ayahuasca user profile worldwide, according to the </w:t>
      </w:r>
      <w:r w:rsidRPr="000D1C9A">
        <w:rPr>
          <w:i/>
          <w:iCs/>
        </w:rPr>
        <w:t xml:space="preserve">Global Survey of Ayahuasca Drinking, </w:t>
      </w:r>
      <w:r w:rsidRPr="000D1C9A">
        <w:t xml:space="preserve">which surveyed almost 11,000 people from more than 50 countries: </w:t>
      </w:r>
    </w:p>
    <w:p w14:paraId="305B2812" w14:textId="77777777" w:rsidR="000D1C9A" w:rsidRPr="000D1C9A" w:rsidRDefault="000D1C9A" w:rsidP="000D1C9A">
      <w:pPr>
        <w:numPr>
          <w:ilvl w:val="0"/>
          <w:numId w:val="4"/>
        </w:numPr>
      </w:pPr>
      <w:r w:rsidRPr="000D1C9A">
        <w:t xml:space="preserve">The average age to start drinking ayahuasca is 30 years old. </w:t>
      </w:r>
    </w:p>
    <w:p w14:paraId="341D1282" w14:textId="77777777" w:rsidR="000D1C9A" w:rsidRPr="000D1C9A" w:rsidRDefault="000D1C9A" w:rsidP="000D1C9A">
      <w:pPr>
        <w:numPr>
          <w:ilvl w:val="0"/>
          <w:numId w:val="4"/>
        </w:numPr>
      </w:pPr>
      <w:r w:rsidRPr="000D1C9A">
        <w:t xml:space="preserve">62% of the survey respondents have a Bachelor’s, Master’s, or doctoral degree. </w:t>
      </w:r>
    </w:p>
    <w:p w14:paraId="5A5BC224" w14:textId="73025E4B" w:rsidR="000D1C9A" w:rsidRPr="000D1C9A" w:rsidRDefault="000D1C9A" w:rsidP="000D1C9A">
      <w:pPr>
        <w:numPr>
          <w:ilvl w:val="0"/>
          <w:numId w:val="4"/>
        </w:numPr>
      </w:pPr>
      <w:r w:rsidRPr="000D1C9A">
        <w:t>62.9% ha</w:t>
      </w:r>
      <w:r>
        <w:t>ve</w:t>
      </w:r>
      <w:r w:rsidRPr="000D1C9A">
        <w:t xml:space="preserve"> managerial or professional jobs. </w:t>
      </w:r>
    </w:p>
    <w:p w14:paraId="5D013132" w14:textId="0D33D2C5" w:rsidR="000D1C9A" w:rsidRPr="000D1C9A" w:rsidRDefault="000D1C9A" w:rsidP="000D1C9A">
      <w:pPr>
        <w:numPr>
          <w:ilvl w:val="0"/>
          <w:numId w:val="4"/>
        </w:numPr>
      </w:pPr>
      <w:r w:rsidRPr="000D1C9A">
        <w:t>94% take ayahuasca in ritual contexts under the guidance of a specialist, either a shaman or an ayahuasca church leader.</w:t>
      </w:r>
    </w:p>
    <w:p w14:paraId="068907BC" w14:textId="77777777" w:rsidR="00193BAF" w:rsidRPr="00193BAF" w:rsidRDefault="00193BAF" w:rsidP="00193BAF">
      <w:r w:rsidRPr="00193BAF">
        <w:t>These figures indicate a growing public interest and acceptance, often outpacing the medical community's engagement.</w:t>
      </w:r>
    </w:p>
    <w:p w14:paraId="0D5AF110" w14:textId="77777777" w:rsidR="00193BAF" w:rsidRPr="00193BAF" w:rsidRDefault="00193BAF" w:rsidP="00193BAF">
      <w:r w:rsidRPr="00193BAF">
        <w:t>Patients are not waiting for institutional approval. Many are turning to underground or unregulated avenues for psychedelic experiences, often without medical guidance. This trend raises ethical concerns: by remaining silent or uninformed, healthcare professionals may inadvertently push patients toward potentially unsafe practices.</w:t>
      </w:r>
    </w:p>
    <w:p w14:paraId="74DEB918" w14:textId="77777777" w:rsidR="00193BAF" w:rsidRPr="00193BAF" w:rsidRDefault="00193BAF" w:rsidP="00193BAF">
      <w:r w:rsidRPr="00193BAF">
        <w:t>It's imperative for the medical community to bridge this gap, not necessarily by endorsing all uses of psychedelics but by becoming informed, open, and prepared to guide patients through evidence-based discussions.</w:t>
      </w:r>
    </w:p>
    <w:p w14:paraId="5349D5FA" w14:textId="77777777" w:rsidR="00EC5C2A" w:rsidRPr="00EC5C2A" w:rsidRDefault="00EC5C2A" w:rsidP="00EC5C2A">
      <w:pPr>
        <w:ind w:firstLine="720"/>
        <w:rPr>
          <w:b/>
          <w:bCs/>
        </w:rPr>
      </w:pPr>
      <w:r w:rsidRPr="00EC5C2A">
        <w:rPr>
          <w:b/>
          <w:bCs/>
        </w:rPr>
        <w:t>II. The Lingering Stigma</w:t>
      </w:r>
    </w:p>
    <w:p w14:paraId="52A2CA9C" w14:textId="77777777" w:rsidR="00EC5C2A" w:rsidRPr="00EC5C2A" w:rsidRDefault="00EC5C2A" w:rsidP="00EC5C2A">
      <w:r w:rsidRPr="00EC5C2A">
        <w:t>Despite a growing body of research validating their therapeutic potential, psychedelics still occupy a liminal space in the minds of many physicians—not because of the evidence, but because of the residue.</w:t>
      </w:r>
    </w:p>
    <w:p w14:paraId="4A43A700" w14:textId="77777777" w:rsidR="00EC5C2A" w:rsidRPr="00EC5C2A" w:rsidRDefault="00EC5C2A" w:rsidP="00EC5C2A">
      <w:r w:rsidRPr="00EC5C2A">
        <w:t>The legacy of the </w:t>
      </w:r>
      <w:r w:rsidRPr="00EC5C2A">
        <w:rPr>
          <w:b/>
          <w:bCs/>
        </w:rPr>
        <w:t>War on Drugs</w:t>
      </w:r>
      <w:r w:rsidRPr="00EC5C2A">
        <w:t> still casts a long shadow over the practice of medicine. In 1970, the U.S. government classified substances like LSD, psilocybin, and mescaline as </w:t>
      </w:r>
      <w:r w:rsidRPr="00EC5C2A">
        <w:rPr>
          <w:b/>
          <w:bCs/>
        </w:rPr>
        <w:t>Schedule I drugs</w:t>
      </w:r>
      <w:r w:rsidRPr="00EC5C2A">
        <w:t xml:space="preserve">, claiming they had no </w:t>
      </w:r>
      <w:r w:rsidRPr="00EC5C2A">
        <w:lastRenderedPageBreak/>
        <w:t>medical value and a high potential for abuse. This designation effectively shut down decades of promising research and cast psychedelics into the same moral category as heroin. The damage wasn’t just legal—it was cultural. These substances were now </w:t>
      </w:r>
      <w:r w:rsidRPr="00EC5C2A">
        <w:rPr>
          <w:b/>
          <w:bCs/>
        </w:rPr>
        <w:t>fringe, forbidden, and dangerous by default</w:t>
      </w:r>
      <w:r w:rsidRPr="00EC5C2A">
        <w:t>.</w:t>
      </w:r>
    </w:p>
    <w:p w14:paraId="206A8D29" w14:textId="77777777" w:rsidR="00EC5C2A" w:rsidRPr="00EC5C2A" w:rsidRDefault="00EC5C2A" w:rsidP="00EC5C2A">
      <w:r w:rsidRPr="00EC5C2A">
        <w:t>Medical education, shaped by that political agenda, followed suit. For generations, physicians were trained to see psychedelics not as therapeutic tools but as </w:t>
      </w:r>
      <w:r w:rsidRPr="00EC5C2A">
        <w:rPr>
          <w:b/>
          <w:bCs/>
        </w:rPr>
        <w:t>hazardous relics of counterculture</w:t>
      </w:r>
      <w:r w:rsidRPr="00EC5C2A">
        <w:t>—associated with irresponsibility, psychosis, and professional ruin. The silence was so complete that many practicing clinicians have </w:t>
      </w:r>
      <w:r w:rsidRPr="00EC5C2A">
        <w:rPr>
          <w:b/>
          <w:bCs/>
        </w:rPr>
        <w:t>never heard a lecture, read a study, or seen a case report involving therapeutic psychedelics.</w:t>
      </w:r>
    </w:p>
    <w:p w14:paraId="32B60F6C" w14:textId="77777777" w:rsidR="00EC5C2A" w:rsidRPr="00EC5C2A" w:rsidRDefault="00EC5C2A" w:rsidP="00EC5C2A">
      <w:r w:rsidRPr="00EC5C2A">
        <w:t>Even now, as institutions like Johns Hopkins, NYU, and Imperial College London publish rigorous, peer-reviewed studies on psilocybin, MDMA, and ayahuasca, many healthcare professionals </w:t>
      </w:r>
      <w:r w:rsidRPr="00EC5C2A">
        <w:rPr>
          <w:b/>
          <w:bCs/>
        </w:rPr>
        <w:t>remain wary</w:t>
      </w:r>
      <w:r w:rsidRPr="00EC5C2A">
        <w:t>. Not because the evidence isn’t credible, but because they’ve been conditioned to believe that </w:t>
      </w:r>
      <w:r w:rsidRPr="00EC5C2A">
        <w:rPr>
          <w:b/>
          <w:bCs/>
        </w:rPr>
        <w:t>credibility and psychedelics cannot coexist.</w:t>
      </w:r>
    </w:p>
    <w:p w14:paraId="0D7A7E8D" w14:textId="77777777" w:rsidR="00EC5C2A" w:rsidRPr="00EC5C2A" w:rsidRDefault="00EC5C2A" w:rsidP="00EC5C2A">
      <w:r w:rsidRPr="00EC5C2A">
        <w:t>This isn’t skepticism. It’s </w:t>
      </w:r>
      <w:r w:rsidRPr="00EC5C2A">
        <w:rPr>
          <w:b/>
          <w:bCs/>
        </w:rPr>
        <w:t>cultural trauma.</w:t>
      </w:r>
    </w:p>
    <w:p w14:paraId="2F55924F" w14:textId="77777777" w:rsidR="00EC5C2A" w:rsidRPr="00EC5C2A" w:rsidRDefault="00EC5C2A" w:rsidP="00EC5C2A">
      <w:r w:rsidRPr="00EC5C2A">
        <w:t>And like all trauma, it’s protective. It says: "Don’t go near that. You’ll lose your license. You’ll lose your credibility. You’ll be one of </w:t>
      </w:r>
      <w:r w:rsidRPr="00EC5C2A">
        <w:rPr>
          <w:i/>
          <w:iCs/>
        </w:rPr>
        <w:t>them</w:t>
      </w:r>
      <w:r w:rsidRPr="00EC5C2A">
        <w:t>."</w:t>
      </w:r>
    </w:p>
    <w:p w14:paraId="00DAA530" w14:textId="77777777" w:rsidR="00EC5C2A" w:rsidRPr="00EC5C2A" w:rsidRDefault="00EC5C2A" w:rsidP="00EC5C2A">
      <w:r w:rsidRPr="00EC5C2A">
        <w:t>This is how stigma survives—</w:t>
      </w:r>
      <w:r w:rsidRPr="00EC5C2A">
        <w:rPr>
          <w:b/>
          <w:bCs/>
        </w:rPr>
        <w:t>not as conscious disdain, but as silent avoidance</w:t>
      </w:r>
      <w:r w:rsidRPr="00EC5C2A">
        <w:t>.</w:t>
      </w:r>
    </w:p>
    <w:p w14:paraId="5EFFD6A9" w14:textId="77777777" w:rsidR="00EC5C2A" w:rsidRPr="00EC5C2A" w:rsidRDefault="00EC5C2A" w:rsidP="00EC5C2A">
      <w:r w:rsidRPr="00EC5C2A">
        <w:t>Yet ironically, this silence does the most harm to the very thing medicine claims to protect: the patient. While physicians tiptoe around the topic, patients are exploring it—with or without us. And if we, as healers, continue to treat these tools as taboo, we abandon our duty to educate, guide, and safeguard.</w:t>
      </w:r>
    </w:p>
    <w:p w14:paraId="17DB0264" w14:textId="77777777" w:rsidR="00EC5C2A" w:rsidRPr="00EC5C2A" w:rsidRDefault="00EC5C2A" w:rsidP="00EC5C2A">
      <w:r w:rsidRPr="00EC5C2A">
        <w:t>Psychedelics don’t need our approval.</w:t>
      </w:r>
      <w:r w:rsidRPr="00EC5C2A">
        <w:br/>
        <w:t>But patients still need our protection.</w:t>
      </w:r>
    </w:p>
    <w:p w14:paraId="79FF99D7" w14:textId="77777777" w:rsidR="00EC5C2A" w:rsidRPr="00EC5C2A" w:rsidRDefault="00EC5C2A" w:rsidP="00EC5C2A">
      <w:pPr>
        <w:ind w:firstLine="720"/>
        <w:rPr>
          <w:b/>
          <w:bCs/>
        </w:rPr>
      </w:pPr>
      <w:r w:rsidRPr="00EC5C2A">
        <w:rPr>
          <w:b/>
          <w:bCs/>
        </w:rPr>
        <w:t>III. Patient Demand is Outpacing Physician Knowledge</w:t>
      </w:r>
    </w:p>
    <w:p w14:paraId="5DBDB4E1" w14:textId="77777777" w:rsidR="00EC5C2A" w:rsidRPr="00EC5C2A" w:rsidRDefault="00EC5C2A" w:rsidP="00EC5C2A">
      <w:r w:rsidRPr="00EC5C2A">
        <w:t>While physicians continue to whisper the word “psychedelics,” patients are already shouting it.</w:t>
      </w:r>
    </w:p>
    <w:p w14:paraId="51D10B9B" w14:textId="77777777" w:rsidR="00EC5C2A" w:rsidRPr="00EC5C2A" w:rsidRDefault="00EC5C2A" w:rsidP="00EC5C2A">
      <w:r w:rsidRPr="00EC5C2A">
        <w:t>Across clinics, retreats, Zoom rooms, and friend circles, people are talking about psilocybin journeys, ayahuasca ceremonies, ketamine infusions, and MDMA-assisted breakthroughs. They’re not just curious—they’re seeking relief. Many have tried everything else. For them, psychedelics aren’t exotic. They’re </w:t>
      </w:r>
      <w:r w:rsidRPr="00EC5C2A">
        <w:rPr>
          <w:b/>
          <w:bCs/>
        </w:rPr>
        <w:t>Plan D</w:t>
      </w:r>
      <w:r w:rsidRPr="00EC5C2A">
        <w:t>—after SSRIs, CBT, EMDR, and whatever else insurance would pay for.</w:t>
      </w:r>
    </w:p>
    <w:p w14:paraId="5BB71A6A" w14:textId="77777777" w:rsidR="00EC5C2A" w:rsidRPr="00EC5C2A" w:rsidRDefault="00EC5C2A" w:rsidP="00EC5C2A">
      <w:r w:rsidRPr="00EC5C2A">
        <w:t>And here’s the truth: </w:t>
      </w:r>
      <w:r w:rsidRPr="00EC5C2A">
        <w:rPr>
          <w:b/>
          <w:bCs/>
        </w:rPr>
        <w:t>they’re already doing it</w:t>
      </w:r>
      <w:r w:rsidRPr="00EC5C2A">
        <w:t>.</w:t>
      </w:r>
    </w:p>
    <w:p w14:paraId="1A7D3DEF" w14:textId="77777777" w:rsidR="00EC5C2A" w:rsidRPr="00EC5C2A" w:rsidRDefault="00EC5C2A" w:rsidP="00EC5C2A">
      <w:r w:rsidRPr="00EC5C2A">
        <w:t>Patients are flying to Peru, Portugal, Costa Rica. They’re microdosing in Silicon Valley. They’re attending underground ceremonies in New York, LA, Boulder. They’re seeing ketamine providers who may or may not have mental health training. They’re taking mushrooms with a trusted friend. They’re sitting with facilitators—some gifted, some not—that no physician has ever heard of.</w:t>
      </w:r>
    </w:p>
    <w:p w14:paraId="51BDC31A" w14:textId="14022F13" w:rsidR="00EC5C2A" w:rsidRDefault="00EC5C2A" w:rsidP="00EC5C2A">
      <w:r w:rsidRPr="00EC5C2A">
        <w:t>And still… when they come to us, they don’t know if they can talk about it.</w:t>
      </w:r>
      <w:r w:rsidR="00967A85">
        <w:t xml:space="preserve"> </w:t>
      </w:r>
    </w:p>
    <w:p w14:paraId="20C54B7E" w14:textId="6FCF93D4" w:rsidR="00967A85" w:rsidRPr="00EC5C2A" w:rsidRDefault="00967A85" w:rsidP="00EC5C2A">
      <w:r>
        <w:t>When your patients ask about ego death, they’re not looking for a recitation of the 1970 CSA.</w:t>
      </w:r>
    </w:p>
    <w:p w14:paraId="77F2AF02" w14:textId="77777777" w:rsidR="00EC5C2A" w:rsidRPr="00EC5C2A" w:rsidRDefault="00EC5C2A" w:rsidP="00EC5C2A">
      <w:r w:rsidRPr="00EC5C2A">
        <w:t>They’re afraid we’ll dismiss them. Or pathologize them. Or worse—</w:t>
      </w:r>
      <w:r w:rsidRPr="00EC5C2A">
        <w:rPr>
          <w:b/>
          <w:bCs/>
        </w:rPr>
        <w:t>report them.</w:t>
      </w:r>
    </w:p>
    <w:p w14:paraId="3430D584" w14:textId="77777777" w:rsidR="00EC5C2A" w:rsidRPr="00EC5C2A" w:rsidRDefault="00EC5C2A" w:rsidP="00EC5C2A">
      <w:r w:rsidRPr="00EC5C2A">
        <w:t>This is the tragic irony: the people with the greatest power to help patients navigate this terrain—physicians—are the least equipped to do so. Not because we aren’t intelligent. But because we’ve been </w:t>
      </w:r>
      <w:r w:rsidRPr="00EC5C2A">
        <w:rPr>
          <w:b/>
          <w:bCs/>
        </w:rPr>
        <w:t>kept intentionally ignorant</w:t>
      </w:r>
      <w:r w:rsidRPr="00EC5C2A">
        <w:t>. Psychedelics were erased from our training, our textbooks, our continuing education.</w:t>
      </w:r>
    </w:p>
    <w:p w14:paraId="507BF11C" w14:textId="77777777" w:rsidR="00EC5C2A" w:rsidRPr="00EC5C2A" w:rsidRDefault="00EC5C2A" w:rsidP="00EC5C2A">
      <w:proofErr w:type="gramStart"/>
      <w:r w:rsidRPr="00EC5C2A">
        <w:t>So</w:t>
      </w:r>
      <w:proofErr w:type="gramEnd"/>
      <w:r w:rsidRPr="00EC5C2A">
        <w:t xml:space="preserve"> while patients move ahead, medicine </w:t>
      </w:r>
      <w:proofErr w:type="gramStart"/>
      <w:r w:rsidRPr="00EC5C2A">
        <w:t>lags behind</w:t>
      </w:r>
      <w:proofErr w:type="gramEnd"/>
      <w:r w:rsidRPr="00EC5C2A">
        <w:t>. And that gap creates risk.</w:t>
      </w:r>
    </w:p>
    <w:p w14:paraId="3DDD95F0" w14:textId="77777777" w:rsidR="00EC5C2A" w:rsidRPr="00EC5C2A" w:rsidRDefault="00EC5C2A" w:rsidP="00EC5C2A">
      <w:pPr>
        <w:numPr>
          <w:ilvl w:val="0"/>
          <w:numId w:val="5"/>
        </w:numPr>
      </w:pPr>
      <w:r w:rsidRPr="00EC5C2A">
        <w:rPr>
          <w:b/>
          <w:bCs/>
        </w:rPr>
        <w:t>Patients mix psychedelics with contraindicated medications</w:t>
      </w:r>
      <w:r w:rsidRPr="00EC5C2A">
        <w:t> because no one warned them.</w:t>
      </w:r>
    </w:p>
    <w:p w14:paraId="78CDFF10" w14:textId="77777777" w:rsidR="00EC5C2A" w:rsidRPr="00EC5C2A" w:rsidRDefault="00EC5C2A" w:rsidP="00EC5C2A">
      <w:pPr>
        <w:numPr>
          <w:ilvl w:val="0"/>
          <w:numId w:val="5"/>
        </w:numPr>
      </w:pPr>
      <w:r w:rsidRPr="00EC5C2A">
        <w:rPr>
          <w:b/>
          <w:bCs/>
        </w:rPr>
        <w:t>They choose unsafe settings or untrained facilitators</w:t>
      </w:r>
      <w:r w:rsidRPr="00EC5C2A">
        <w:t> because there’s no clinical infrastructure.</w:t>
      </w:r>
    </w:p>
    <w:p w14:paraId="11BEF1B7" w14:textId="77777777" w:rsidR="00EC5C2A" w:rsidRPr="00EC5C2A" w:rsidRDefault="00EC5C2A" w:rsidP="00EC5C2A">
      <w:pPr>
        <w:numPr>
          <w:ilvl w:val="0"/>
          <w:numId w:val="5"/>
        </w:numPr>
      </w:pPr>
      <w:r w:rsidRPr="00EC5C2A">
        <w:rPr>
          <w:b/>
          <w:bCs/>
        </w:rPr>
        <w:t>They don’t tell their doctor</w:t>
      </w:r>
      <w:r w:rsidRPr="00EC5C2A">
        <w:t> when something goes wrong—because they’re afraid of being shamed or dismissed.</w:t>
      </w:r>
    </w:p>
    <w:p w14:paraId="654BB858" w14:textId="77777777" w:rsidR="00EC5C2A" w:rsidRPr="00EC5C2A" w:rsidRDefault="00EC5C2A" w:rsidP="00EC5C2A">
      <w:r w:rsidRPr="00EC5C2A">
        <w:lastRenderedPageBreak/>
        <w:t xml:space="preserve">This is not </w:t>
      </w:r>
      <w:proofErr w:type="gramStart"/>
      <w:r w:rsidRPr="00EC5C2A">
        <w:t>fringe</w:t>
      </w:r>
      <w:proofErr w:type="gramEnd"/>
      <w:r w:rsidRPr="00EC5C2A">
        <w:t xml:space="preserve"> behavior. According to recent data, over 8% of U.S. adults aged 19–30 reported past-year psychedelic use.² </w:t>
      </w:r>
      <w:proofErr w:type="gramStart"/>
      <w:r w:rsidRPr="00EC5C2A">
        <w:t>And</w:t>
      </w:r>
      <w:proofErr w:type="gramEnd"/>
      <w:r w:rsidRPr="00EC5C2A">
        <w:t xml:space="preserve"> the demographics—especially for substances like psilocybin and ayahuasca—skew toward people who are </w:t>
      </w:r>
      <w:r w:rsidRPr="00EC5C2A">
        <w:rPr>
          <w:b/>
          <w:bCs/>
        </w:rPr>
        <w:t>educated, employed, and actively seeking transformation</w:t>
      </w:r>
      <w:r w:rsidRPr="00EC5C2A">
        <w:t>.³ These are not reckless thrill-seekers. They are </w:t>
      </w:r>
      <w:r w:rsidRPr="00EC5C2A">
        <w:rPr>
          <w:b/>
          <w:bCs/>
        </w:rPr>
        <w:t>the patients already sitting in our waiting rooms</w:t>
      </w:r>
      <w:r w:rsidRPr="00EC5C2A">
        <w:t>.</w:t>
      </w:r>
    </w:p>
    <w:p w14:paraId="24EBF105" w14:textId="77777777" w:rsidR="00EC5C2A" w:rsidRPr="00EC5C2A" w:rsidRDefault="00EC5C2A" w:rsidP="00EC5C2A">
      <w:r w:rsidRPr="00EC5C2A">
        <w:t xml:space="preserve">In any other realm, when patients are turning to a therapy </w:t>
      </w:r>
      <w:proofErr w:type="spellStart"/>
      <w:r w:rsidRPr="00EC5C2A">
        <w:t>en</w:t>
      </w:r>
      <w:proofErr w:type="spellEnd"/>
      <w:r w:rsidRPr="00EC5C2A">
        <w:t xml:space="preserve"> masse, we pay attention. We study it. We educate ourselves. We prepare.</w:t>
      </w:r>
    </w:p>
    <w:p w14:paraId="0A8A199F" w14:textId="77777777" w:rsidR="00EC5C2A" w:rsidRPr="00EC5C2A" w:rsidRDefault="00EC5C2A" w:rsidP="00EC5C2A">
      <w:proofErr w:type="gramStart"/>
      <w:r w:rsidRPr="00EC5C2A">
        <w:t>So</w:t>
      </w:r>
      <w:proofErr w:type="gramEnd"/>
      <w:r w:rsidRPr="00EC5C2A">
        <w:t xml:space="preserve"> the question must be asked: </w:t>
      </w:r>
      <w:r w:rsidRPr="00EC5C2A">
        <w:rPr>
          <w:b/>
          <w:bCs/>
        </w:rPr>
        <w:t>Why not here?</w:t>
      </w:r>
    </w:p>
    <w:p w14:paraId="6F05A334" w14:textId="52CB181D" w:rsidR="00EC5C2A" w:rsidRPr="00EC5C2A" w:rsidRDefault="00EC5C2A" w:rsidP="00EC5C2A">
      <w:r w:rsidRPr="00EC5C2A">
        <w:t>And the answer, increasingly, is not about the data.</w:t>
      </w:r>
      <w:r w:rsidR="00967A85">
        <w:t xml:space="preserve"> </w:t>
      </w:r>
      <w:r w:rsidRPr="00EC5C2A">
        <w:t>It’s about the fear.</w:t>
      </w:r>
      <w:r w:rsidRPr="00EC5C2A">
        <w:br/>
        <w:t>Fear of stigma. Fear of licensure issues. Fear of standing outside the orthodoxy.</w:t>
      </w:r>
    </w:p>
    <w:p w14:paraId="4652F5CE" w14:textId="568726F8" w:rsidR="00EC5C2A" w:rsidRPr="00EC5C2A" w:rsidRDefault="00EC5C2A" w:rsidP="00EC5C2A">
      <w:r w:rsidRPr="00EC5C2A">
        <w:t>But in this silence, we create risk.</w:t>
      </w:r>
      <w:r w:rsidR="00967A85">
        <w:t xml:space="preserve"> </w:t>
      </w:r>
      <w:r w:rsidRPr="00EC5C2A">
        <w:t>Not because psychedelics are inherently dangerous—but because we are </w:t>
      </w:r>
      <w:r w:rsidRPr="00EC5C2A">
        <w:rPr>
          <w:b/>
          <w:bCs/>
        </w:rPr>
        <w:t>absent</w:t>
      </w:r>
      <w:r w:rsidRPr="00EC5C2A">
        <w:t> from the conversation.</w:t>
      </w:r>
    </w:p>
    <w:p w14:paraId="07281A37" w14:textId="77777777" w:rsidR="00EC5C2A" w:rsidRPr="00EC5C2A" w:rsidRDefault="00EC5C2A" w:rsidP="00EC5C2A">
      <w:pPr>
        <w:ind w:firstLine="720"/>
        <w:rPr>
          <w:b/>
          <w:bCs/>
        </w:rPr>
      </w:pPr>
      <w:r w:rsidRPr="00EC5C2A">
        <w:rPr>
          <w:b/>
          <w:bCs/>
        </w:rPr>
        <w:t>IV. The Evidence is No Longer Fringe</w:t>
      </w:r>
    </w:p>
    <w:p w14:paraId="28826050" w14:textId="77777777" w:rsidR="00EC5C2A" w:rsidRPr="00EC5C2A" w:rsidRDefault="00EC5C2A" w:rsidP="00EC5C2A">
      <w:r w:rsidRPr="00EC5C2A">
        <w:t>For decades, the term “psychedelic research” evoked images of fringe science, small sample sizes, and mystics in lab coats. But that era is over.</w:t>
      </w:r>
    </w:p>
    <w:p w14:paraId="2CB5969C" w14:textId="77777777" w:rsidR="00EC5C2A" w:rsidRPr="00EC5C2A" w:rsidRDefault="00EC5C2A" w:rsidP="00EC5C2A">
      <w:r w:rsidRPr="00EC5C2A">
        <w:t>Today’s psychedelic studies are being conducted at some of the most respected institutions in the world—</w:t>
      </w:r>
      <w:r w:rsidRPr="00EC5C2A">
        <w:rPr>
          <w:b/>
          <w:bCs/>
        </w:rPr>
        <w:t>Johns Hopkins, NYU, UCLA, Yale, Imperial College London</w:t>
      </w:r>
      <w:r w:rsidRPr="00EC5C2A">
        <w:t>—and they are published in journals like </w:t>
      </w:r>
      <w:r w:rsidRPr="00EC5C2A">
        <w:rPr>
          <w:i/>
          <w:iCs/>
        </w:rPr>
        <w:t>JAMA Psychiatry</w:t>
      </w:r>
      <w:r w:rsidRPr="00EC5C2A">
        <w:t>, </w:t>
      </w:r>
      <w:r w:rsidRPr="00EC5C2A">
        <w:rPr>
          <w:i/>
          <w:iCs/>
        </w:rPr>
        <w:t>The New England Journal of Medicine</w:t>
      </w:r>
      <w:r w:rsidRPr="00EC5C2A">
        <w:t>, and </w:t>
      </w:r>
      <w:r w:rsidRPr="00EC5C2A">
        <w:rPr>
          <w:i/>
          <w:iCs/>
        </w:rPr>
        <w:t>Nature Medicine</w:t>
      </w:r>
      <w:r w:rsidRPr="00EC5C2A">
        <w:t>. The quality of the research is rigorous. The findings are consistent. And the outcomes are—by conventional standards—</w:t>
      </w:r>
      <w:r w:rsidRPr="00EC5C2A">
        <w:rPr>
          <w:b/>
          <w:bCs/>
        </w:rPr>
        <w:t>remarkable</w:t>
      </w:r>
      <w:r w:rsidRPr="00EC5C2A">
        <w:t>.</w:t>
      </w:r>
    </w:p>
    <w:p w14:paraId="4D5FA554" w14:textId="77777777" w:rsidR="00EC5C2A" w:rsidRPr="00EC5C2A" w:rsidRDefault="00EC5C2A" w:rsidP="00EC5C2A">
      <w:r w:rsidRPr="00EC5C2A">
        <w:t>Here’s what the data shows:</w:t>
      </w:r>
    </w:p>
    <w:p w14:paraId="69566C5E" w14:textId="77777777" w:rsidR="00EC5C2A" w:rsidRPr="00EC5C2A" w:rsidRDefault="00EC5C2A" w:rsidP="00EC5C2A">
      <w:pPr>
        <w:numPr>
          <w:ilvl w:val="0"/>
          <w:numId w:val="6"/>
        </w:numPr>
      </w:pPr>
      <w:r w:rsidRPr="00EC5C2A">
        <w:rPr>
          <w:b/>
          <w:bCs/>
        </w:rPr>
        <w:t>Psilocybin for Depression</w:t>
      </w:r>
      <w:r w:rsidRPr="00EC5C2A">
        <w:t>:</w:t>
      </w:r>
      <w:r w:rsidRPr="00EC5C2A">
        <w:br/>
        <w:t>In randomized, controlled trials, a single moderate to high dose of psilocybin, combined with therapeutic support, has shown rapid and sustained reductions in depression—even in treatment-resistant populations. One study found that 71% of participants experienced a clinically significant reduction in depressive symptoms after a single session, with 54% entering remission at 4 weeks.¹</w:t>
      </w:r>
    </w:p>
    <w:p w14:paraId="33883EB8" w14:textId="77777777" w:rsidR="00EC5C2A" w:rsidRPr="00EC5C2A" w:rsidRDefault="00EC5C2A" w:rsidP="00EC5C2A">
      <w:pPr>
        <w:numPr>
          <w:ilvl w:val="0"/>
          <w:numId w:val="6"/>
        </w:numPr>
      </w:pPr>
      <w:r w:rsidRPr="00EC5C2A">
        <w:rPr>
          <w:b/>
          <w:bCs/>
        </w:rPr>
        <w:t>MDMA for PTSD</w:t>
      </w:r>
      <w:r w:rsidRPr="00EC5C2A">
        <w:t>:</w:t>
      </w:r>
      <w:r w:rsidRPr="00EC5C2A">
        <w:br/>
        <w:t>Phase 3 trials of MDMA-assisted therapy for severe PTSD reported that 67% of participants no longer met diagnostic criteria for PTSD two months after treatment. The effect size was nearly double that of existing first-line treatments.² Based on these results, the FDA granted MDMA “breakthrough therapy” status and is currently reviewing it for approval.</w:t>
      </w:r>
    </w:p>
    <w:p w14:paraId="0CDAFA41" w14:textId="77777777" w:rsidR="00EC5C2A" w:rsidRPr="00EC5C2A" w:rsidRDefault="00EC5C2A" w:rsidP="00EC5C2A">
      <w:pPr>
        <w:numPr>
          <w:ilvl w:val="0"/>
          <w:numId w:val="6"/>
        </w:numPr>
      </w:pPr>
      <w:r w:rsidRPr="00EC5C2A">
        <w:rPr>
          <w:b/>
          <w:bCs/>
        </w:rPr>
        <w:t>Psilocybin for End-of-Life Anxiety</w:t>
      </w:r>
      <w:r w:rsidRPr="00EC5C2A">
        <w:t>:</w:t>
      </w:r>
      <w:r w:rsidRPr="00EC5C2A">
        <w:br/>
        <w:t>Terminal cancer patients given psilocybin report profound decreases in death anxiety, improved quality of life, and a deepened sense of peace and spiritual connection. Many describe it as one of the most meaningful experiences of their lives.³</w:t>
      </w:r>
    </w:p>
    <w:p w14:paraId="47BF482F" w14:textId="77777777" w:rsidR="00EC5C2A" w:rsidRPr="00EC5C2A" w:rsidRDefault="00EC5C2A" w:rsidP="00EC5C2A">
      <w:pPr>
        <w:numPr>
          <w:ilvl w:val="0"/>
          <w:numId w:val="6"/>
        </w:numPr>
      </w:pPr>
      <w:r w:rsidRPr="00EC5C2A">
        <w:rPr>
          <w:b/>
          <w:bCs/>
        </w:rPr>
        <w:t>Ketamine for Suicidality</w:t>
      </w:r>
      <w:r w:rsidRPr="00EC5C2A">
        <w:t>:</w:t>
      </w:r>
      <w:r w:rsidRPr="00EC5C2A">
        <w:br/>
        <w:t>While not a classical psychedelic, ketamine is now widely used off-label for depression and suicidal ideation. Unlike SSRIs, which may take weeks to show effect, ketamine can reduce suicidal thoughts within hours. It too has received “breakthrough therapy” designation from the FDA.</w:t>
      </w:r>
    </w:p>
    <w:p w14:paraId="1041123D" w14:textId="77777777" w:rsidR="00EC5C2A" w:rsidRPr="00EC5C2A" w:rsidRDefault="00EC5C2A" w:rsidP="00EC5C2A">
      <w:pPr>
        <w:numPr>
          <w:ilvl w:val="0"/>
          <w:numId w:val="6"/>
        </w:numPr>
      </w:pPr>
      <w:r w:rsidRPr="00EC5C2A">
        <w:rPr>
          <w:b/>
          <w:bCs/>
        </w:rPr>
        <w:t>Neuroplasticity and Mechanism of Action</w:t>
      </w:r>
      <w:r w:rsidRPr="00EC5C2A">
        <w:t>:</w:t>
      </w:r>
      <w:r w:rsidRPr="00EC5C2A">
        <w:br/>
        <w:t>Psychedelics appear to promote </w:t>
      </w:r>
      <w:r w:rsidRPr="00EC5C2A">
        <w:rPr>
          <w:b/>
          <w:bCs/>
        </w:rPr>
        <w:t>structural and functional plasticity</w:t>
      </w:r>
      <w:r w:rsidRPr="00EC5C2A">
        <w:t> in key areas of the brain, particularly those associated with mood regulation, self-referential processing, and trauma encoding. They disrupt rigid default mode network activity and allow for novel emotional and cognitive patterns to emerge.</w:t>
      </w:r>
    </w:p>
    <w:p w14:paraId="2B655580" w14:textId="77777777" w:rsidR="00EC5C2A" w:rsidRPr="00EC5C2A" w:rsidRDefault="00EC5C2A" w:rsidP="00EC5C2A">
      <w:pPr>
        <w:numPr>
          <w:ilvl w:val="0"/>
          <w:numId w:val="6"/>
        </w:numPr>
      </w:pPr>
      <w:r w:rsidRPr="00EC5C2A">
        <w:rPr>
          <w:b/>
          <w:bCs/>
        </w:rPr>
        <w:t>Safety Profile</w:t>
      </w:r>
      <w:r w:rsidRPr="00EC5C2A">
        <w:t>:</w:t>
      </w:r>
      <w:r w:rsidRPr="00EC5C2A">
        <w:br/>
        <w:t>When administered in controlled settings with appropriate screening, psychedelics have demonstrated </w:t>
      </w:r>
      <w:r w:rsidRPr="00EC5C2A">
        <w:rPr>
          <w:b/>
          <w:bCs/>
        </w:rPr>
        <w:t>remarkably low toxicity and low potential for addiction</w:t>
      </w:r>
      <w:r w:rsidRPr="00EC5C2A">
        <w:t>—especially when compared to many existing psychiatric medications.</w:t>
      </w:r>
    </w:p>
    <w:p w14:paraId="698DD0D6" w14:textId="0D428C69" w:rsidR="00EC5C2A" w:rsidRPr="00EC5C2A" w:rsidRDefault="00EC5C2A" w:rsidP="00EC5C2A"/>
    <w:p w14:paraId="00918A92" w14:textId="77777777" w:rsidR="00EC5C2A" w:rsidRPr="00EC5C2A" w:rsidRDefault="00EC5C2A" w:rsidP="00EC5C2A">
      <w:r w:rsidRPr="00EC5C2A">
        <w:t>This isn’t fringe. This is </w:t>
      </w:r>
      <w:r w:rsidRPr="00EC5C2A">
        <w:rPr>
          <w:b/>
          <w:bCs/>
        </w:rPr>
        <w:t>medicine reawakening</w:t>
      </w:r>
      <w:r w:rsidRPr="00EC5C2A">
        <w:t>.</w:t>
      </w:r>
    </w:p>
    <w:p w14:paraId="6A7DBAEF" w14:textId="77777777" w:rsidR="00EC5C2A" w:rsidRPr="00EC5C2A" w:rsidRDefault="00EC5C2A" w:rsidP="00EC5C2A">
      <w:r w:rsidRPr="00EC5C2A">
        <w:t>And yet, most physicians are still unaware of this data. Not because it’s hidden—but because it’s </w:t>
      </w:r>
      <w:r w:rsidRPr="00EC5C2A">
        <w:rPr>
          <w:b/>
          <w:bCs/>
        </w:rPr>
        <w:t>excluded</w:t>
      </w:r>
      <w:r w:rsidRPr="00EC5C2A">
        <w:t> from the standard medical narrative. It's not taught in residency. It's not covered in CME. It lives on the periphery of practice, while being at the very center of where patients are headed.</w:t>
      </w:r>
    </w:p>
    <w:p w14:paraId="7D9905B8" w14:textId="77777777" w:rsidR="00967A85" w:rsidRDefault="00EC5C2A" w:rsidP="00EC5C2A">
      <w:r w:rsidRPr="00EC5C2A">
        <w:t>The evidence is here. The question is no longer, “Do psychedelics work?”</w:t>
      </w:r>
    </w:p>
    <w:p w14:paraId="74794FFE" w14:textId="19EEEA23" w:rsidR="00EC5C2A" w:rsidRPr="00EC5C2A" w:rsidRDefault="00EC5C2A" w:rsidP="00EC5C2A">
      <w:r w:rsidRPr="00EC5C2A">
        <w:br/>
        <w:t>The question is: </w:t>
      </w:r>
      <w:r w:rsidRPr="00EC5C2A">
        <w:rPr>
          <w:b/>
          <w:bCs/>
        </w:rPr>
        <w:t>Are we willing to learn what they’re teaching us?</w:t>
      </w:r>
    </w:p>
    <w:p w14:paraId="5E95882B" w14:textId="77777777" w:rsidR="00EC5C2A" w:rsidRPr="00EC5C2A" w:rsidRDefault="00EC5C2A" w:rsidP="00EC5C2A">
      <w:pPr>
        <w:ind w:firstLine="720"/>
        <w:rPr>
          <w:b/>
          <w:bCs/>
        </w:rPr>
      </w:pPr>
      <w:r w:rsidRPr="00EC5C2A">
        <w:rPr>
          <w:b/>
          <w:bCs/>
        </w:rPr>
        <w:t>V. Why This Matters Clinically and Ethically</w:t>
      </w:r>
    </w:p>
    <w:p w14:paraId="2995C944" w14:textId="77777777" w:rsidR="00EC5C2A" w:rsidRPr="00EC5C2A" w:rsidRDefault="00EC5C2A" w:rsidP="00EC5C2A">
      <w:r w:rsidRPr="00EC5C2A">
        <w:t>By now the clinical potential of psychedelics is hard to ignore. But even if you’re not ready to embrace them as therapeutic tools, there’s another reason physicians must get educated—</w:t>
      </w:r>
      <w:r w:rsidRPr="00EC5C2A">
        <w:rPr>
          <w:b/>
          <w:bCs/>
        </w:rPr>
        <w:t>patient safety.</w:t>
      </w:r>
    </w:p>
    <w:p w14:paraId="725701E7" w14:textId="77777777" w:rsidR="00EC5C2A" w:rsidRPr="00EC5C2A" w:rsidRDefault="00EC5C2A" w:rsidP="00EC5C2A">
      <w:r w:rsidRPr="00EC5C2A">
        <w:t>Because here’s the reality: our patients are already using these substances.</w:t>
      </w:r>
      <w:r w:rsidRPr="00EC5C2A">
        <w:br/>
        <w:t>Some are doing it in clinics.</w:t>
      </w:r>
      <w:r w:rsidRPr="00EC5C2A">
        <w:br/>
        <w:t>Some are doing it in ceremonies.</w:t>
      </w:r>
      <w:r w:rsidRPr="00EC5C2A">
        <w:br/>
        <w:t>Some are doing it alone in their living room.</w:t>
      </w:r>
    </w:p>
    <w:p w14:paraId="0EF0F0B5" w14:textId="77777777" w:rsidR="00EC5C2A" w:rsidRPr="00EC5C2A" w:rsidRDefault="00EC5C2A" w:rsidP="00EC5C2A">
      <w:r w:rsidRPr="00EC5C2A">
        <w:t>And most are doing it </w:t>
      </w:r>
      <w:r w:rsidRPr="00EC5C2A">
        <w:rPr>
          <w:b/>
          <w:bCs/>
        </w:rPr>
        <w:t>without medical guidance</w:t>
      </w:r>
      <w:r w:rsidRPr="00EC5C2A">
        <w:t>.</w:t>
      </w:r>
    </w:p>
    <w:p w14:paraId="4C4F17E9" w14:textId="77777777" w:rsidR="00EC5C2A" w:rsidRPr="00EC5C2A" w:rsidRDefault="00EC5C2A" w:rsidP="00EC5C2A">
      <w:r w:rsidRPr="00EC5C2A">
        <w:t>As physicians, we are taught to prioritize safety—to educate, screen, monitor, and reduce harm. But when it comes to psychedelics, our silence doesn’t make things safer. </w:t>
      </w:r>
      <w:r w:rsidRPr="00EC5C2A">
        <w:rPr>
          <w:b/>
          <w:bCs/>
        </w:rPr>
        <w:t>It makes them more dangerous.</w:t>
      </w:r>
      <w:r w:rsidRPr="00EC5C2A">
        <w:t> A patient taking ayahuasca while on SSRIs isn’t being reckless—they’re being uninformed. And often, they’re uninformed because </w:t>
      </w:r>
      <w:r w:rsidRPr="00EC5C2A">
        <w:rPr>
          <w:b/>
          <w:bCs/>
        </w:rPr>
        <w:t>no physician was willing to have the conversation.</w:t>
      </w:r>
    </w:p>
    <w:p w14:paraId="11551C6A" w14:textId="77777777" w:rsidR="00EC5C2A" w:rsidRPr="00EC5C2A" w:rsidRDefault="00EC5C2A" w:rsidP="00EC5C2A">
      <w:r w:rsidRPr="00EC5C2A">
        <w:t>If we refuse to learn about these substances, we can’t:</w:t>
      </w:r>
    </w:p>
    <w:p w14:paraId="092FCF06" w14:textId="77777777" w:rsidR="00EC5C2A" w:rsidRPr="00EC5C2A" w:rsidRDefault="00EC5C2A" w:rsidP="00EC5C2A">
      <w:pPr>
        <w:numPr>
          <w:ilvl w:val="0"/>
          <w:numId w:val="7"/>
        </w:numPr>
      </w:pPr>
      <w:r w:rsidRPr="00EC5C2A">
        <w:t>Screen for medication interactions (e.g., serotonin syndrome risk with MAOIs)</w:t>
      </w:r>
    </w:p>
    <w:p w14:paraId="0A25DBB8" w14:textId="77777777" w:rsidR="00EC5C2A" w:rsidRPr="00EC5C2A" w:rsidRDefault="00EC5C2A" w:rsidP="00EC5C2A">
      <w:pPr>
        <w:numPr>
          <w:ilvl w:val="0"/>
          <w:numId w:val="7"/>
        </w:numPr>
      </w:pPr>
      <w:r w:rsidRPr="00EC5C2A">
        <w:t>Identify psychological contraindications (e.g., bipolar or psychotic spectrum risk)</w:t>
      </w:r>
    </w:p>
    <w:p w14:paraId="696AE0B5" w14:textId="77777777" w:rsidR="00EC5C2A" w:rsidRPr="00EC5C2A" w:rsidRDefault="00EC5C2A" w:rsidP="00EC5C2A">
      <w:pPr>
        <w:numPr>
          <w:ilvl w:val="0"/>
          <w:numId w:val="7"/>
        </w:numPr>
      </w:pPr>
      <w:r w:rsidRPr="00EC5C2A">
        <w:t>Guide appropriate set and setting preparation</w:t>
      </w:r>
    </w:p>
    <w:p w14:paraId="443B68CE" w14:textId="77777777" w:rsidR="00EC5C2A" w:rsidRPr="00EC5C2A" w:rsidRDefault="00EC5C2A" w:rsidP="00EC5C2A">
      <w:pPr>
        <w:numPr>
          <w:ilvl w:val="0"/>
          <w:numId w:val="7"/>
        </w:numPr>
      </w:pPr>
      <w:r w:rsidRPr="00EC5C2A">
        <w:t>Support integration afterward</w:t>
      </w:r>
    </w:p>
    <w:p w14:paraId="363073A3" w14:textId="77777777" w:rsidR="00EC5C2A" w:rsidRPr="00EC5C2A" w:rsidRDefault="00EC5C2A" w:rsidP="00EC5C2A">
      <w:pPr>
        <w:numPr>
          <w:ilvl w:val="0"/>
          <w:numId w:val="7"/>
        </w:numPr>
      </w:pPr>
      <w:r w:rsidRPr="00EC5C2A">
        <w:t>Intervene effectively if things go sideways</w:t>
      </w:r>
    </w:p>
    <w:p w14:paraId="7BD11505" w14:textId="77777777" w:rsidR="00EC5C2A" w:rsidRPr="00EC5C2A" w:rsidRDefault="00EC5C2A" w:rsidP="00EC5C2A">
      <w:r w:rsidRPr="00EC5C2A">
        <w:t>We don’t have to be facilitators. We don’t have to be endorsers. But we </w:t>
      </w:r>
      <w:r w:rsidRPr="00EC5C2A">
        <w:rPr>
          <w:b/>
          <w:bCs/>
        </w:rPr>
        <w:t>do</w:t>
      </w:r>
      <w:r w:rsidRPr="00EC5C2A">
        <w:t> have to be available, informed, and prepared.</w:t>
      </w:r>
    </w:p>
    <w:p w14:paraId="51203EC3" w14:textId="77777777" w:rsidR="00967A85" w:rsidRDefault="00EC5C2A" w:rsidP="00EC5C2A">
      <w:r w:rsidRPr="00EC5C2A">
        <w:t>And ethically—if we know patients are seeking a therapy, and we refuse to educate ourselves </w:t>
      </w:r>
      <w:r w:rsidRPr="00EC5C2A">
        <w:rPr>
          <w:b/>
          <w:bCs/>
        </w:rPr>
        <w:t>because the therapy challenges our paradigm</w:t>
      </w:r>
      <w:r w:rsidRPr="00EC5C2A">
        <w:t>, we are not practicing medicine.</w:t>
      </w:r>
      <w:r w:rsidRPr="00EC5C2A">
        <w:br/>
      </w:r>
    </w:p>
    <w:p w14:paraId="1F2054BC" w14:textId="727D6F35" w:rsidR="00EC5C2A" w:rsidRPr="00EC5C2A" w:rsidRDefault="00EC5C2A" w:rsidP="00EC5C2A">
      <w:r w:rsidRPr="00EC5C2A">
        <w:t>We are practicing </w:t>
      </w:r>
      <w:r w:rsidRPr="00EC5C2A">
        <w:rPr>
          <w:b/>
          <w:bCs/>
        </w:rPr>
        <w:t>protectionism</w:t>
      </w:r>
      <w:r w:rsidRPr="00EC5C2A">
        <w:t>—of our own authority, our own comfort, our own training.</w:t>
      </w:r>
    </w:p>
    <w:p w14:paraId="365F63C6" w14:textId="77777777" w:rsidR="00EC5C2A" w:rsidRPr="00EC5C2A" w:rsidRDefault="00EC5C2A" w:rsidP="00EC5C2A">
      <w:r w:rsidRPr="00EC5C2A">
        <w:t>To ignore evidence because it feels unfamiliar is not caution.</w:t>
      </w:r>
      <w:r w:rsidRPr="00EC5C2A">
        <w:br/>
        <w:t>It is a betrayal of the very scientific and ethical principles we were trained to uphold.</w:t>
      </w:r>
    </w:p>
    <w:p w14:paraId="0483749B" w14:textId="77777777" w:rsidR="00EC5C2A" w:rsidRPr="00EC5C2A" w:rsidRDefault="00EC5C2A" w:rsidP="00EC5C2A">
      <w:r w:rsidRPr="00EC5C2A">
        <w:t>We owe it to our patients to be more than gatekeepers.</w:t>
      </w:r>
      <w:r w:rsidRPr="00EC5C2A">
        <w:br/>
        <w:t>We owe it to our profession to be more than pharmacists.</w:t>
      </w:r>
      <w:r w:rsidRPr="00EC5C2A">
        <w:br/>
        <w:t>We owe it to ourselves to become </w:t>
      </w:r>
      <w:r w:rsidRPr="00EC5C2A">
        <w:rPr>
          <w:b/>
          <w:bCs/>
        </w:rPr>
        <w:t>curious again</w:t>
      </w:r>
      <w:r w:rsidRPr="00EC5C2A">
        <w:t>.</w:t>
      </w:r>
    </w:p>
    <w:p w14:paraId="421D1156" w14:textId="77777777" w:rsidR="00EC5C2A" w:rsidRPr="00EC5C2A" w:rsidRDefault="00EC5C2A" w:rsidP="00EC5C2A">
      <w:r w:rsidRPr="00EC5C2A">
        <w:t>Because if healing is happening—and it is—we cannot ethically remain absent from it.</w:t>
      </w:r>
    </w:p>
    <w:p w14:paraId="1B0137BB" w14:textId="77777777" w:rsidR="00EC5C2A" w:rsidRPr="00EC5C2A" w:rsidRDefault="00EC5C2A" w:rsidP="00EC5C2A">
      <w:pPr>
        <w:ind w:firstLine="720"/>
        <w:rPr>
          <w:b/>
          <w:bCs/>
        </w:rPr>
      </w:pPr>
      <w:r w:rsidRPr="00EC5C2A">
        <w:rPr>
          <w:b/>
          <w:bCs/>
        </w:rPr>
        <w:t>VI. If Not Us, Then Who?</w:t>
      </w:r>
    </w:p>
    <w:p w14:paraId="18C3BB61" w14:textId="77777777" w:rsidR="00EC5C2A" w:rsidRPr="00EC5C2A" w:rsidRDefault="00EC5C2A" w:rsidP="00EC5C2A">
      <w:r w:rsidRPr="00EC5C2A">
        <w:t>If physicians don’t step forward, others will.</w:t>
      </w:r>
    </w:p>
    <w:p w14:paraId="27F845CA" w14:textId="77777777" w:rsidR="00EC5C2A" w:rsidRPr="00EC5C2A" w:rsidRDefault="00EC5C2A" w:rsidP="00EC5C2A">
      <w:r w:rsidRPr="00EC5C2A">
        <w:lastRenderedPageBreak/>
        <w:t>And many already have.</w:t>
      </w:r>
    </w:p>
    <w:p w14:paraId="7A9A3025" w14:textId="77777777" w:rsidR="00EC5C2A" w:rsidRPr="00EC5C2A" w:rsidRDefault="00EC5C2A" w:rsidP="00EC5C2A">
      <w:r w:rsidRPr="00EC5C2A">
        <w:t>Some are wise. Some are reckless. Some are gifted. Some are dangerous. And most—regardless of intent—are operating </w:t>
      </w:r>
      <w:r w:rsidRPr="00EC5C2A">
        <w:rPr>
          <w:b/>
          <w:bCs/>
        </w:rPr>
        <w:t>without the benefit of medical training</w:t>
      </w:r>
      <w:r w:rsidRPr="00EC5C2A">
        <w:t>. Without our lens for safety, for pharmacology, for pathology, for triage. And without the ethical framework we spent years learning to uphold.</w:t>
      </w:r>
    </w:p>
    <w:p w14:paraId="0835EC83" w14:textId="77777777" w:rsidR="00EC5C2A" w:rsidRPr="00EC5C2A" w:rsidRDefault="00EC5C2A" w:rsidP="00EC5C2A">
      <w:r w:rsidRPr="00EC5C2A">
        <w:t>This isn’t a turf war. This is a leadership vacuum.</w:t>
      </w:r>
      <w:r w:rsidRPr="00EC5C2A">
        <w:br/>
        <w:t>And where there is a vacuum, something will fill it.</w:t>
      </w:r>
    </w:p>
    <w:p w14:paraId="17BF14D1" w14:textId="77777777" w:rsidR="00EC5C2A" w:rsidRPr="00EC5C2A" w:rsidRDefault="00EC5C2A" w:rsidP="00EC5C2A">
      <w:r w:rsidRPr="00EC5C2A">
        <w:t>If we—physicians—continue to stay silent on psychedelics, we cede our role not just in this space, but in the future of healing itself. We give up the opportunity to help shape an emerging field grounded in science, ethics, and compassion. We allow a powerful class of substances to be defined and delivered by those </w:t>
      </w:r>
      <w:r w:rsidRPr="00EC5C2A">
        <w:rPr>
          <w:b/>
          <w:bCs/>
        </w:rPr>
        <w:t>with less training, less oversight, and less protection for the patient.</w:t>
      </w:r>
    </w:p>
    <w:p w14:paraId="188E4462" w14:textId="77777777" w:rsidR="00EC5C2A" w:rsidRPr="00EC5C2A" w:rsidRDefault="00EC5C2A" w:rsidP="00EC5C2A">
      <w:r w:rsidRPr="00EC5C2A">
        <w:t>If we truly believe in patient safety—</w:t>
      </w:r>
      <w:r w:rsidRPr="00EC5C2A">
        <w:rPr>
          <w:b/>
          <w:bCs/>
        </w:rPr>
        <w:t>we belong in this conversation</w:t>
      </w:r>
      <w:r w:rsidRPr="00EC5C2A">
        <w:t>.</w:t>
      </w:r>
      <w:r w:rsidRPr="00EC5C2A">
        <w:br/>
        <w:t>If we believe in evidence—</w:t>
      </w:r>
      <w:r w:rsidRPr="00EC5C2A">
        <w:rPr>
          <w:b/>
          <w:bCs/>
        </w:rPr>
        <w:t>we belong in this conversation</w:t>
      </w:r>
      <w:r w:rsidRPr="00EC5C2A">
        <w:t>.</w:t>
      </w:r>
      <w:r w:rsidRPr="00EC5C2A">
        <w:br/>
        <w:t>If we believe that medicine is more than symptom suppression—</w:t>
      </w:r>
      <w:r w:rsidRPr="00EC5C2A">
        <w:rPr>
          <w:b/>
          <w:bCs/>
        </w:rPr>
        <w:t>we belong in this conversation</w:t>
      </w:r>
      <w:r w:rsidRPr="00EC5C2A">
        <w:t>.</w:t>
      </w:r>
    </w:p>
    <w:p w14:paraId="24E22EC2" w14:textId="77777777" w:rsidR="00EC5C2A" w:rsidRPr="00EC5C2A" w:rsidRDefault="00EC5C2A" w:rsidP="00EC5C2A">
      <w:r w:rsidRPr="00EC5C2A">
        <w:t>But to belong, we must be willing to unlearn.</w:t>
      </w:r>
      <w:r w:rsidRPr="00EC5C2A">
        <w:br/>
        <w:t>To question what we were taught.</w:t>
      </w:r>
      <w:r w:rsidRPr="00EC5C2A">
        <w:br/>
        <w:t>To admit that some of what we called "standard of care" was simply </w:t>
      </w:r>
      <w:r w:rsidRPr="00EC5C2A">
        <w:rPr>
          <w:b/>
          <w:bCs/>
        </w:rPr>
        <w:t>institutionalized avoidance</w:t>
      </w:r>
      <w:r w:rsidRPr="00EC5C2A">
        <w:t>.</w:t>
      </w:r>
    </w:p>
    <w:p w14:paraId="14288313" w14:textId="77777777" w:rsidR="00EC5C2A" w:rsidRPr="00EC5C2A" w:rsidRDefault="00EC5C2A" w:rsidP="00EC5C2A">
      <w:r w:rsidRPr="00EC5C2A">
        <w:t>Psychedelics don’t just challenge the medical model.</w:t>
      </w:r>
      <w:r w:rsidRPr="00EC5C2A">
        <w:br/>
        <w:t>They </w:t>
      </w:r>
      <w:r w:rsidRPr="00EC5C2A">
        <w:rPr>
          <w:b/>
          <w:bCs/>
        </w:rPr>
        <w:t>reveal its blind spots</w:t>
      </w:r>
      <w:r w:rsidRPr="00EC5C2A">
        <w:t>.</w:t>
      </w:r>
    </w:p>
    <w:p w14:paraId="71392506" w14:textId="77777777" w:rsidR="00EC5C2A" w:rsidRPr="00EC5C2A" w:rsidRDefault="00EC5C2A" w:rsidP="00EC5C2A">
      <w:r w:rsidRPr="00EC5C2A">
        <w:t>And that makes them uncomfortable. But it also makes them invaluable.</w:t>
      </w:r>
    </w:p>
    <w:p w14:paraId="384E4F11" w14:textId="77777777" w:rsidR="00EC5C2A" w:rsidRPr="00EC5C2A" w:rsidRDefault="00EC5C2A" w:rsidP="00EC5C2A">
      <w:r w:rsidRPr="00EC5C2A">
        <w:t>The role of the physician in this new landscape is not to control the experience.</w:t>
      </w:r>
      <w:r w:rsidRPr="00EC5C2A">
        <w:br/>
        <w:t>It is to </w:t>
      </w:r>
      <w:r w:rsidRPr="00EC5C2A">
        <w:rPr>
          <w:b/>
          <w:bCs/>
        </w:rPr>
        <w:t>understand it</w:t>
      </w:r>
      <w:r w:rsidRPr="00EC5C2A">
        <w:t>.</w:t>
      </w:r>
      <w:r w:rsidRPr="00EC5C2A">
        <w:br/>
        <w:t>To assess for safety.</w:t>
      </w:r>
      <w:r w:rsidRPr="00EC5C2A">
        <w:br/>
        <w:t>To guide when needed.</w:t>
      </w:r>
      <w:r w:rsidRPr="00EC5C2A">
        <w:br/>
        <w:t>To listen.</w:t>
      </w:r>
      <w:r w:rsidRPr="00EC5C2A">
        <w:br/>
        <w:t>To protect.</w:t>
      </w:r>
      <w:r w:rsidRPr="00EC5C2A">
        <w:br/>
        <w:t>To witness.</w:t>
      </w:r>
    </w:p>
    <w:p w14:paraId="2F3C0AA1" w14:textId="77777777" w:rsidR="00EC5C2A" w:rsidRPr="00EC5C2A" w:rsidRDefault="00EC5C2A" w:rsidP="00EC5C2A">
      <w:r w:rsidRPr="00EC5C2A">
        <w:t>And perhaps—most challengingly of all—to </w:t>
      </w:r>
      <w:r w:rsidRPr="00EC5C2A">
        <w:rPr>
          <w:b/>
          <w:bCs/>
        </w:rPr>
        <w:t>release the illusion that we are the ones who heal</w:t>
      </w:r>
      <w:r w:rsidRPr="00EC5C2A">
        <w:t>.</w:t>
      </w:r>
    </w:p>
    <w:p w14:paraId="2D7098F5" w14:textId="77777777" w:rsidR="00EC5C2A" w:rsidRDefault="00EC5C2A" w:rsidP="00EC5C2A">
      <w:r w:rsidRPr="00EC5C2A">
        <w:t>Because if not us, then who?</w:t>
      </w:r>
      <w:r w:rsidRPr="00EC5C2A">
        <w:br/>
        <w:t>If not now, then when?</w:t>
      </w:r>
    </w:p>
    <w:p w14:paraId="0D4EB46F" w14:textId="2C4B0CF8" w:rsidR="00490320" w:rsidRPr="00EC5C2A" w:rsidRDefault="00490320" w:rsidP="00EC5C2A">
      <w:r>
        <w:t>P</w:t>
      </w:r>
      <w:r w:rsidRPr="00490320">
        <w:t>hysicians can no longer afford to ignore psychedelics—not because they’re trendy, but because they’re </w:t>
      </w:r>
      <w:r w:rsidRPr="00490320">
        <w:rPr>
          <w:i/>
          <w:iCs/>
        </w:rPr>
        <w:t>telling the truth</w:t>
      </w:r>
      <w:r w:rsidRPr="00490320">
        <w:t> about the limits of our current system. But before we can truly engage with them, we must understand </w:t>
      </w:r>
      <w:r w:rsidRPr="00490320">
        <w:rPr>
          <w:b/>
          <w:bCs/>
        </w:rPr>
        <w:t>what they are</w:t>
      </w:r>
      <w:r w:rsidRPr="00490320">
        <w:t>, </w:t>
      </w:r>
      <w:r w:rsidRPr="00490320">
        <w:rPr>
          <w:b/>
          <w:bCs/>
        </w:rPr>
        <w:t>where they come from</w:t>
      </w:r>
      <w:r w:rsidRPr="00490320">
        <w:t>, and </w:t>
      </w:r>
      <w:r w:rsidRPr="00490320">
        <w:rPr>
          <w:b/>
          <w:bCs/>
        </w:rPr>
        <w:t>why they were buried</w:t>
      </w:r>
      <w:r w:rsidRPr="00490320">
        <w:t>. In the chapters that follow, we’ll explore the nature of psychedelics themselves—what defines them, how they work, and what makes them different. We’ll trace their </w:t>
      </w:r>
      <w:r w:rsidRPr="00490320">
        <w:rPr>
          <w:b/>
          <w:bCs/>
        </w:rPr>
        <w:t>deep historical roots</w:t>
      </w:r>
      <w:r w:rsidRPr="00490320">
        <w:t xml:space="preserve"> across cultures and civilizations. And we’ll examine the political forces that led to their criminalization, not </w:t>
      </w:r>
      <w:proofErr w:type="gramStart"/>
      <w:r w:rsidRPr="00490320">
        <w:t>as a result of</w:t>
      </w:r>
      <w:proofErr w:type="gramEnd"/>
      <w:r w:rsidRPr="00490320">
        <w:t xml:space="preserve"> scientific rigor, but of fear, control, and cultural suppression. Because to learn about psychedelics is not just to learn about molecules—it is to </w:t>
      </w:r>
      <w:r w:rsidRPr="00490320">
        <w:rPr>
          <w:b/>
          <w:bCs/>
        </w:rPr>
        <w:t>reclaim a forgotten chapter of medicine, consciousness, and healing itself</w:t>
      </w:r>
      <w:r w:rsidRPr="00490320">
        <w:t>.</w:t>
      </w:r>
    </w:p>
    <w:p w14:paraId="434CE9EA" w14:textId="77777777" w:rsidR="00807CDA" w:rsidRDefault="00807CDA"/>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F048B"/>
    <w:multiLevelType w:val="multilevel"/>
    <w:tmpl w:val="1468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CA56EC"/>
    <w:multiLevelType w:val="multilevel"/>
    <w:tmpl w:val="BAD6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9D574E"/>
    <w:multiLevelType w:val="multilevel"/>
    <w:tmpl w:val="41BE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E2BDD"/>
    <w:multiLevelType w:val="multilevel"/>
    <w:tmpl w:val="E330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60208"/>
    <w:multiLevelType w:val="multilevel"/>
    <w:tmpl w:val="2EB2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4D4DB7"/>
    <w:multiLevelType w:val="multilevel"/>
    <w:tmpl w:val="40B0205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794C3B15"/>
    <w:multiLevelType w:val="multilevel"/>
    <w:tmpl w:val="94E2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327901">
    <w:abstractNumId w:val="4"/>
  </w:num>
  <w:num w:numId="2" w16cid:durableId="1801266984">
    <w:abstractNumId w:val="6"/>
  </w:num>
  <w:num w:numId="3" w16cid:durableId="1891114083">
    <w:abstractNumId w:val="5"/>
  </w:num>
  <w:num w:numId="4" w16cid:durableId="1452900316">
    <w:abstractNumId w:val="2"/>
  </w:num>
  <w:num w:numId="5" w16cid:durableId="747767967">
    <w:abstractNumId w:val="0"/>
  </w:num>
  <w:num w:numId="6" w16cid:durableId="1273900483">
    <w:abstractNumId w:val="3"/>
  </w:num>
  <w:num w:numId="7" w16cid:durableId="930628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585"/>
    <w:rsid w:val="000D1C9A"/>
    <w:rsid w:val="00192F20"/>
    <w:rsid w:val="00193BAF"/>
    <w:rsid w:val="00244D45"/>
    <w:rsid w:val="00302585"/>
    <w:rsid w:val="00390C0E"/>
    <w:rsid w:val="00490320"/>
    <w:rsid w:val="005223AC"/>
    <w:rsid w:val="006507A8"/>
    <w:rsid w:val="00807CDA"/>
    <w:rsid w:val="00967A85"/>
    <w:rsid w:val="00A756FB"/>
    <w:rsid w:val="00AC4C9A"/>
    <w:rsid w:val="00B00211"/>
    <w:rsid w:val="00B124F1"/>
    <w:rsid w:val="00BF7FF1"/>
    <w:rsid w:val="00C92633"/>
    <w:rsid w:val="00EC5C2A"/>
    <w:rsid w:val="00EE1EBF"/>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33591"/>
  <w15:chartTrackingRefBased/>
  <w15:docId w15:val="{A19953EE-1E24-0146-90B8-AD1C86592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58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5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0258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025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258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258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258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5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5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58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58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0258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0258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0258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0258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0258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025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58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58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02585"/>
    <w:pPr>
      <w:spacing w:before="160"/>
      <w:jc w:val="center"/>
    </w:pPr>
    <w:rPr>
      <w:i/>
      <w:iCs/>
      <w:color w:val="404040" w:themeColor="text1" w:themeTint="BF"/>
    </w:rPr>
  </w:style>
  <w:style w:type="character" w:customStyle="1" w:styleId="QuoteChar">
    <w:name w:val="Quote Char"/>
    <w:basedOn w:val="DefaultParagraphFont"/>
    <w:link w:val="Quote"/>
    <w:uiPriority w:val="29"/>
    <w:rsid w:val="00302585"/>
    <w:rPr>
      <w:i/>
      <w:iCs/>
      <w:color w:val="404040" w:themeColor="text1" w:themeTint="BF"/>
    </w:rPr>
  </w:style>
  <w:style w:type="paragraph" w:styleId="ListParagraph">
    <w:name w:val="List Paragraph"/>
    <w:basedOn w:val="Normal"/>
    <w:uiPriority w:val="34"/>
    <w:qFormat/>
    <w:rsid w:val="00302585"/>
    <w:pPr>
      <w:ind w:left="720"/>
      <w:contextualSpacing/>
    </w:pPr>
  </w:style>
  <w:style w:type="character" w:styleId="IntenseEmphasis">
    <w:name w:val="Intense Emphasis"/>
    <w:basedOn w:val="DefaultParagraphFont"/>
    <w:uiPriority w:val="21"/>
    <w:qFormat/>
    <w:rsid w:val="00302585"/>
    <w:rPr>
      <w:i/>
      <w:iCs/>
      <w:color w:val="0F4761" w:themeColor="accent1" w:themeShade="BF"/>
    </w:rPr>
  </w:style>
  <w:style w:type="paragraph" w:styleId="IntenseQuote">
    <w:name w:val="Intense Quote"/>
    <w:basedOn w:val="Normal"/>
    <w:next w:val="Normal"/>
    <w:link w:val="IntenseQuoteChar"/>
    <w:uiPriority w:val="30"/>
    <w:qFormat/>
    <w:rsid w:val="00302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585"/>
    <w:rPr>
      <w:i/>
      <w:iCs/>
      <w:color w:val="0F4761" w:themeColor="accent1" w:themeShade="BF"/>
    </w:rPr>
  </w:style>
  <w:style w:type="character" w:styleId="IntenseReference">
    <w:name w:val="Intense Reference"/>
    <w:basedOn w:val="DefaultParagraphFont"/>
    <w:uiPriority w:val="32"/>
    <w:qFormat/>
    <w:rsid w:val="003025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57519">
      <w:bodyDiv w:val="1"/>
      <w:marLeft w:val="0"/>
      <w:marRight w:val="0"/>
      <w:marTop w:val="0"/>
      <w:marBottom w:val="0"/>
      <w:divBdr>
        <w:top w:val="none" w:sz="0" w:space="0" w:color="auto"/>
        <w:left w:val="none" w:sz="0" w:space="0" w:color="auto"/>
        <w:bottom w:val="none" w:sz="0" w:space="0" w:color="auto"/>
        <w:right w:val="none" w:sz="0" w:space="0" w:color="auto"/>
      </w:divBdr>
      <w:divsChild>
        <w:div w:id="206262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20074">
      <w:bodyDiv w:val="1"/>
      <w:marLeft w:val="0"/>
      <w:marRight w:val="0"/>
      <w:marTop w:val="0"/>
      <w:marBottom w:val="0"/>
      <w:divBdr>
        <w:top w:val="none" w:sz="0" w:space="0" w:color="auto"/>
        <w:left w:val="none" w:sz="0" w:space="0" w:color="auto"/>
        <w:bottom w:val="none" w:sz="0" w:space="0" w:color="auto"/>
        <w:right w:val="none" w:sz="0" w:space="0" w:color="auto"/>
      </w:divBdr>
      <w:divsChild>
        <w:div w:id="1128624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54353">
      <w:bodyDiv w:val="1"/>
      <w:marLeft w:val="0"/>
      <w:marRight w:val="0"/>
      <w:marTop w:val="0"/>
      <w:marBottom w:val="0"/>
      <w:divBdr>
        <w:top w:val="none" w:sz="0" w:space="0" w:color="auto"/>
        <w:left w:val="none" w:sz="0" w:space="0" w:color="auto"/>
        <w:bottom w:val="none" w:sz="0" w:space="0" w:color="auto"/>
        <w:right w:val="none" w:sz="0" w:space="0" w:color="auto"/>
      </w:divBdr>
    </w:div>
    <w:div w:id="83231180">
      <w:bodyDiv w:val="1"/>
      <w:marLeft w:val="0"/>
      <w:marRight w:val="0"/>
      <w:marTop w:val="0"/>
      <w:marBottom w:val="0"/>
      <w:divBdr>
        <w:top w:val="none" w:sz="0" w:space="0" w:color="auto"/>
        <w:left w:val="none" w:sz="0" w:space="0" w:color="auto"/>
        <w:bottom w:val="none" w:sz="0" w:space="0" w:color="auto"/>
        <w:right w:val="none" w:sz="0" w:space="0" w:color="auto"/>
      </w:divBdr>
    </w:div>
    <w:div w:id="128204179">
      <w:bodyDiv w:val="1"/>
      <w:marLeft w:val="0"/>
      <w:marRight w:val="0"/>
      <w:marTop w:val="0"/>
      <w:marBottom w:val="0"/>
      <w:divBdr>
        <w:top w:val="none" w:sz="0" w:space="0" w:color="auto"/>
        <w:left w:val="none" w:sz="0" w:space="0" w:color="auto"/>
        <w:bottom w:val="none" w:sz="0" w:space="0" w:color="auto"/>
        <w:right w:val="none" w:sz="0" w:space="0" w:color="auto"/>
      </w:divBdr>
    </w:div>
    <w:div w:id="189992653">
      <w:bodyDiv w:val="1"/>
      <w:marLeft w:val="0"/>
      <w:marRight w:val="0"/>
      <w:marTop w:val="0"/>
      <w:marBottom w:val="0"/>
      <w:divBdr>
        <w:top w:val="none" w:sz="0" w:space="0" w:color="auto"/>
        <w:left w:val="none" w:sz="0" w:space="0" w:color="auto"/>
        <w:bottom w:val="none" w:sz="0" w:space="0" w:color="auto"/>
        <w:right w:val="none" w:sz="0" w:space="0" w:color="auto"/>
      </w:divBdr>
      <w:divsChild>
        <w:div w:id="1634022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012279">
      <w:bodyDiv w:val="1"/>
      <w:marLeft w:val="0"/>
      <w:marRight w:val="0"/>
      <w:marTop w:val="0"/>
      <w:marBottom w:val="0"/>
      <w:divBdr>
        <w:top w:val="none" w:sz="0" w:space="0" w:color="auto"/>
        <w:left w:val="none" w:sz="0" w:space="0" w:color="auto"/>
        <w:bottom w:val="none" w:sz="0" w:space="0" w:color="auto"/>
        <w:right w:val="none" w:sz="0" w:space="0" w:color="auto"/>
      </w:divBdr>
      <w:divsChild>
        <w:div w:id="21878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6714026">
      <w:bodyDiv w:val="1"/>
      <w:marLeft w:val="0"/>
      <w:marRight w:val="0"/>
      <w:marTop w:val="0"/>
      <w:marBottom w:val="0"/>
      <w:divBdr>
        <w:top w:val="none" w:sz="0" w:space="0" w:color="auto"/>
        <w:left w:val="none" w:sz="0" w:space="0" w:color="auto"/>
        <w:bottom w:val="none" w:sz="0" w:space="0" w:color="auto"/>
        <w:right w:val="none" w:sz="0" w:space="0" w:color="auto"/>
      </w:divBdr>
    </w:div>
    <w:div w:id="351416794">
      <w:bodyDiv w:val="1"/>
      <w:marLeft w:val="0"/>
      <w:marRight w:val="0"/>
      <w:marTop w:val="0"/>
      <w:marBottom w:val="0"/>
      <w:divBdr>
        <w:top w:val="none" w:sz="0" w:space="0" w:color="auto"/>
        <w:left w:val="none" w:sz="0" w:space="0" w:color="auto"/>
        <w:bottom w:val="none" w:sz="0" w:space="0" w:color="auto"/>
        <w:right w:val="none" w:sz="0" w:space="0" w:color="auto"/>
      </w:divBdr>
      <w:divsChild>
        <w:div w:id="434634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533806">
      <w:bodyDiv w:val="1"/>
      <w:marLeft w:val="0"/>
      <w:marRight w:val="0"/>
      <w:marTop w:val="0"/>
      <w:marBottom w:val="0"/>
      <w:divBdr>
        <w:top w:val="none" w:sz="0" w:space="0" w:color="auto"/>
        <w:left w:val="none" w:sz="0" w:space="0" w:color="auto"/>
        <w:bottom w:val="none" w:sz="0" w:space="0" w:color="auto"/>
        <w:right w:val="none" w:sz="0" w:space="0" w:color="auto"/>
      </w:divBdr>
    </w:div>
    <w:div w:id="508643831">
      <w:bodyDiv w:val="1"/>
      <w:marLeft w:val="0"/>
      <w:marRight w:val="0"/>
      <w:marTop w:val="0"/>
      <w:marBottom w:val="0"/>
      <w:divBdr>
        <w:top w:val="none" w:sz="0" w:space="0" w:color="auto"/>
        <w:left w:val="none" w:sz="0" w:space="0" w:color="auto"/>
        <w:bottom w:val="none" w:sz="0" w:space="0" w:color="auto"/>
        <w:right w:val="none" w:sz="0" w:space="0" w:color="auto"/>
      </w:divBdr>
    </w:div>
    <w:div w:id="557515976">
      <w:bodyDiv w:val="1"/>
      <w:marLeft w:val="0"/>
      <w:marRight w:val="0"/>
      <w:marTop w:val="0"/>
      <w:marBottom w:val="0"/>
      <w:divBdr>
        <w:top w:val="none" w:sz="0" w:space="0" w:color="auto"/>
        <w:left w:val="none" w:sz="0" w:space="0" w:color="auto"/>
        <w:bottom w:val="none" w:sz="0" w:space="0" w:color="auto"/>
        <w:right w:val="none" w:sz="0" w:space="0" w:color="auto"/>
      </w:divBdr>
    </w:div>
    <w:div w:id="889920022">
      <w:bodyDiv w:val="1"/>
      <w:marLeft w:val="0"/>
      <w:marRight w:val="0"/>
      <w:marTop w:val="0"/>
      <w:marBottom w:val="0"/>
      <w:divBdr>
        <w:top w:val="none" w:sz="0" w:space="0" w:color="auto"/>
        <w:left w:val="none" w:sz="0" w:space="0" w:color="auto"/>
        <w:bottom w:val="none" w:sz="0" w:space="0" w:color="auto"/>
        <w:right w:val="none" w:sz="0" w:space="0" w:color="auto"/>
      </w:divBdr>
      <w:divsChild>
        <w:div w:id="2051688626">
          <w:marLeft w:val="0"/>
          <w:marRight w:val="0"/>
          <w:marTop w:val="0"/>
          <w:marBottom w:val="0"/>
          <w:divBdr>
            <w:top w:val="none" w:sz="0" w:space="0" w:color="auto"/>
            <w:left w:val="none" w:sz="0" w:space="0" w:color="auto"/>
            <w:bottom w:val="none" w:sz="0" w:space="0" w:color="auto"/>
            <w:right w:val="none" w:sz="0" w:space="0" w:color="auto"/>
          </w:divBdr>
        </w:div>
        <w:div w:id="1222642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1206143">
      <w:bodyDiv w:val="1"/>
      <w:marLeft w:val="0"/>
      <w:marRight w:val="0"/>
      <w:marTop w:val="0"/>
      <w:marBottom w:val="0"/>
      <w:divBdr>
        <w:top w:val="none" w:sz="0" w:space="0" w:color="auto"/>
        <w:left w:val="none" w:sz="0" w:space="0" w:color="auto"/>
        <w:bottom w:val="none" w:sz="0" w:space="0" w:color="auto"/>
        <w:right w:val="none" w:sz="0" w:space="0" w:color="auto"/>
      </w:divBdr>
    </w:div>
    <w:div w:id="967928360">
      <w:bodyDiv w:val="1"/>
      <w:marLeft w:val="0"/>
      <w:marRight w:val="0"/>
      <w:marTop w:val="0"/>
      <w:marBottom w:val="0"/>
      <w:divBdr>
        <w:top w:val="none" w:sz="0" w:space="0" w:color="auto"/>
        <w:left w:val="none" w:sz="0" w:space="0" w:color="auto"/>
        <w:bottom w:val="none" w:sz="0" w:space="0" w:color="auto"/>
        <w:right w:val="none" w:sz="0" w:space="0" w:color="auto"/>
      </w:divBdr>
    </w:div>
    <w:div w:id="1034187015">
      <w:bodyDiv w:val="1"/>
      <w:marLeft w:val="0"/>
      <w:marRight w:val="0"/>
      <w:marTop w:val="0"/>
      <w:marBottom w:val="0"/>
      <w:divBdr>
        <w:top w:val="none" w:sz="0" w:space="0" w:color="auto"/>
        <w:left w:val="none" w:sz="0" w:space="0" w:color="auto"/>
        <w:bottom w:val="none" w:sz="0" w:space="0" w:color="auto"/>
        <w:right w:val="none" w:sz="0" w:space="0" w:color="auto"/>
      </w:divBdr>
      <w:divsChild>
        <w:div w:id="177624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7611925">
      <w:bodyDiv w:val="1"/>
      <w:marLeft w:val="0"/>
      <w:marRight w:val="0"/>
      <w:marTop w:val="0"/>
      <w:marBottom w:val="0"/>
      <w:divBdr>
        <w:top w:val="none" w:sz="0" w:space="0" w:color="auto"/>
        <w:left w:val="none" w:sz="0" w:space="0" w:color="auto"/>
        <w:bottom w:val="none" w:sz="0" w:space="0" w:color="auto"/>
        <w:right w:val="none" w:sz="0" w:space="0" w:color="auto"/>
      </w:divBdr>
      <w:divsChild>
        <w:div w:id="556816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7888163">
      <w:bodyDiv w:val="1"/>
      <w:marLeft w:val="0"/>
      <w:marRight w:val="0"/>
      <w:marTop w:val="0"/>
      <w:marBottom w:val="0"/>
      <w:divBdr>
        <w:top w:val="none" w:sz="0" w:space="0" w:color="auto"/>
        <w:left w:val="none" w:sz="0" w:space="0" w:color="auto"/>
        <w:bottom w:val="none" w:sz="0" w:space="0" w:color="auto"/>
        <w:right w:val="none" w:sz="0" w:space="0" w:color="auto"/>
      </w:divBdr>
    </w:div>
    <w:div w:id="1287807918">
      <w:bodyDiv w:val="1"/>
      <w:marLeft w:val="0"/>
      <w:marRight w:val="0"/>
      <w:marTop w:val="0"/>
      <w:marBottom w:val="0"/>
      <w:divBdr>
        <w:top w:val="none" w:sz="0" w:space="0" w:color="auto"/>
        <w:left w:val="none" w:sz="0" w:space="0" w:color="auto"/>
        <w:bottom w:val="none" w:sz="0" w:space="0" w:color="auto"/>
        <w:right w:val="none" w:sz="0" w:space="0" w:color="auto"/>
      </w:divBdr>
      <w:divsChild>
        <w:div w:id="536355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865202">
      <w:bodyDiv w:val="1"/>
      <w:marLeft w:val="0"/>
      <w:marRight w:val="0"/>
      <w:marTop w:val="0"/>
      <w:marBottom w:val="0"/>
      <w:divBdr>
        <w:top w:val="none" w:sz="0" w:space="0" w:color="auto"/>
        <w:left w:val="none" w:sz="0" w:space="0" w:color="auto"/>
        <w:bottom w:val="none" w:sz="0" w:space="0" w:color="auto"/>
        <w:right w:val="none" w:sz="0" w:space="0" w:color="auto"/>
      </w:divBdr>
    </w:div>
    <w:div w:id="1375501769">
      <w:bodyDiv w:val="1"/>
      <w:marLeft w:val="0"/>
      <w:marRight w:val="0"/>
      <w:marTop w:val="0"/>
      <w:marBottom w:val="0"/>
      <w:divBdr>
        <w:top w:val="none" w:sz="0" w:space="0" w:color="auto"/>
        <w:left w:val="none" w:sz="0" w:space="0" w:color="auto"/>
        <w:bottom w:val="none" w:sz="0" w:space="0" w:color="auto"/>
        <w:right w:val="none" w:sz="0" w:space="0" w:color="auto"/>
      </w:divBdr>
    </w:div>
    <w:div w:id="1488863697">
      <w:bodyDiv w:val="1"/>
      <w:marLeft w:val="0"/>
      <w:marRight w:val="0"/>
      <w:marTop w:val="0"/>
      <w:marBottom w:val="0"/>
      <w:divBdr>
        <w:top w:val="none" w:sz="0" w:space="0" w:color="auto"/>
        <w:left w:val="none" w:sz="0" w:space="0" w:color="auto"/>
        <w:bottom w:val="none" w:sz="0" w:space="0" w:color="auto"/>
        <w:right w:val="none" w:sz="0" w:space="0" w:color="auto"/>
      </w:divBdr>
      <w:divsChild>
        <w:div w:id="1394278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845683">
      <w:bodyDiv w:val="1"/>
      <w:marLeft w:val="0"/>
      <w:marRight w:val="0"/>
      <w:marTop w:val="0"/>
      <w:marBottom w:val="0"/>
      <w:divBdr>
        <w:top w:val="none" w:sz="0" w:space="0" w:color="auto"/>
        <w:left w:val="none" w:sz="0" w:space="0" w:color="auto"/>
        <w:bottom w:val="none" w:sz="0" w:space="0" w:color="auto"/>
        <w:right w:val="none" w:sz="0" w:space="0" w:color="auto"/>
      </w:divBdr>
    </w:div>
    <w:div w:id="1579051009">
      <w:bodyDiv w:val="1"/>
      <w:marLeft w:val="0"/>
      <w:marRight w:val="0"/>
      <w:marTop w:val="0"/>
      <w:marBottom w:val="0"/>
      <w:divBdr>
        <w:top w:val="none" w:sz="0" w:space="0" w:color="auto"/>
        <w:left w:val="none" w:sz="0" w:space="0" w:color="auto"/>
        <w:bottom w:val="none" w:sz="0" w:space="0" w:color="auto"/>
        <w:right w:val="none" w:sz="0" w:space="0" w:color="auto"/>
      </w:divBdr>
      <w:divsChild>
        <w:div w:id="1184590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4001372">
      <w:bodyDiv w:val="1"/>
      <w:marLeft w:val="0"/>
      <w:marRight w:val="0"/>
      <w:marTop w:val="0"/>
      <w:marBottom w:val="0"/>
      <w:divBdr>
        <w:top w:val="none" w:sz="0" w:space="0" w:color="auto"/>
        <w:left w:val="none" w:sz="0" w:space="0" w:color="auto"/>
        <w:bottom w:val="none" w:sz="0" w:space="0" w:color="auto"/>
        <w:right w:val="none" w:sz="0" w:space="0" w:color="auto"/>
      </w:divBdr>
    </w:div>
    <w:div w:id="1663654216">
      <w:bodyDiv w:val="1"/>
      <w:marLeft w:val="0"/>
      <w:marRight w:val="0"/>
      <w:marTop w:val="0"/>
      <w:marBottom w:val="0"/>
      <w:divBdr>
        <w:top w:val="none" w:sz="0" w:space="0" w:color="auto"/>
        <w:left w:val="none" w:sz="0" w:space="0" w:color="auto"/>
        <w:bottom w:val="none" w:sz="0" w:space="0" w:color="auto"/>
        <w:right w:val="none" w:sz="0" w:space="0" w:color="auto"/>
      </w:divBdr>
    </w:div>
    <w:div w:id="1772621035">
      <w:bodyDiv w:val="1"/>
      <w:marLeft w:val="0"/>
      <w:marRight w:val="0"/>
      <w:marTop w:val="0"/>
      <w:marBottom w:val="0"/>
      <w:divBdr>
        <w:top w:val="none" w:sz="0" w:space="0" w:color="auto"/>
        <w:left w:val="none" w:sz="0" w:space="0" w:color="auto"/>
        <w:bottom w:val="none" w:sz="0" w:space="0" w:color="auto"/>
        <w:right w:val="none" w:sz="0" w:space="0" w:color="auto"/>
      </w:divBdr>
      <w:divsChild>
        <w:div w:id="1628048394">
          <w:marLeft w:val="0"/>
          <w:marRight w:val="0"/>
          <w:marTop w:val="0"/>
          <w:marBottom w:val="0"/>
          <w:divBdr>
            <w:top w:val="none" w:sz="0" w:space="0" w:color="auto"/>
            <w:left w:val="none" w:sz="0" w:space="0" w:color="auto"/>
            <w:bottom w:val="none" w:sz="0" w:space="0" w:color="auto"/>
            <w:right w:val="none" w:sz="0" w:space="0" w:color="auto"/>
          </w:divBdr>
        </w:div>
        <w:div w:id="107100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6006143">
      <w:bodyDiv w:val="1"/>
      <w:marLeft w:val="0"/>
      <w:marRight w:val="0"/>
      <w:marTop w:val="0"/>
      <w:marBottom w:val="0"/>
      <w:divBdr>
        <w:top w:val="none" w:sz="0" w:space="0" w:color="auto"/>
        <w:left w:val="none" w:sz="0" w:space="0" w:color="auto"/>
        <w:bottom w:val="none" w:sz="0" w:space="0" w:color="auto"/>
        <w:right w:val="none" w:sz="0" w:space="0" w:color="auto"/>
      </w:divBdr>
    </w:div>
    <w:div w:id="2065712060">
      <w:bodyDiv w:val="1"/>
      <w:marLeft w:val="0"/>
      <w:marRight w:val="0"/>
      <w:marTop w:val="0"/>
      <w:marBottom w:val="0"/>
      <w:divBdr>
        <w:top w:val="none" w:sz="0" w:space="0" w:color="auto"/>
        <w:left w:val="none" w:sz="0" w:space="0" w:color="auto"/>
        <w:bottom w:val="none" w:sz="0" w:space="0" w:color="auto"/>
        <w:right w:val="none" w:sz="0" w:space="0" w:color="auto"/>
      </w:divBdr>
      <w:divsChild>
        <w:div w:id="576675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872032">
      <w:bodyDiv w:val="1"/>
      <w:marLeft w:val="0"/>
      <w:marRight w:val="0"/>
      <w:marTop w:val="0"/>
      <w:marBottom w:val="0"/>
      <w:divBdr>
        <w:top w:val="none" w:sz="0" w:space="0" w:color="auto"/>
        <w:left w:val="none" w:sz="0" w:space="0" w:color="auto"/>
        <w:bottom w:val="none" w:sz="0" w:space="0" w:color="auto"/>
        <w:right w:val="none" w:sz="0" w:space="0" w:color="auto"/>
      </w:divBdr>
    </w:div>
    <w:div w:id="2083410374">
      <w:bodyDiv w:val="1"/>
      <w:marLeft w:val="0"/>
      <w:marRight w:val="0"/>
      <w:marTop w:val="0"/>
      <w:marBottom w:val="0"/>
      <w:divBdr>
        <w:top w:val="none" w:sz="0" w:space="0" w:color="auto"/>
        <w:left w:val="none" w:sz="0" w:space="0" w:color="auto"/>
        <w:bottom w:val="none" w:sz="0" w:space="0" w:color="auto"/>
        <w:right w:val="none" w:sz="0" w:space="0" w:color="auto"/>
      </w:divBdr>
    </w:div>
    <w:div w:id="2107534065">
      <w:bodyDiv w:val="1"/>
      <w:marLeft w:val="0"/>
      <w:marRight w:val="0"/>
      <w:marTop w:val="0"/>
      <w:marBottom w:val="0"/>
      <w:divBdr>
        <w:top w:val="none" w:sz="0" w:space="0" w:color="auto"/>
        <w:left w:val="none" w:sz="0" w:space="0" w:color="auto"/>
        <w:bottom w:val="none" w:sz="0" w:space="0" w:color="auto"/>
        <w:right w:val="none" w:sz="0" w:space="0" w:color="auto"/>
      </w:divBdr>
      <w:divsChild>
        <w:div w:id="2055229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4778</Words>
  <Characters>27238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2</cp:revision>
  <dcterms:created xsi:type="dcterms:W3CDTF">2025-05-26T16:16:00Z</dcterms:created>
  <dcterms:modified xsi:type="dcterms:W3CDTF">2025-05-26T16:16:00Z</dcterms:modified>
</cp:coreProperties>
</file>