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050400C6" w14:textId="0FD9EC7B"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146A1074" w14:textId="3651E760" w:rsidR="002F1B42" w:rsidRPr="00A742E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4405FA26" w14:textId="77777777" w:rsidR="002F1B42" w:rsidRDefault="002F1B42" w:rsidP="002F1B42">
      <w:pPr>
        <w:rPr>
          <w:b/>
          <w:bCs/>
          <w:u w:val="single"/>
        </w:rPr>
      </w:pPr>
      <w:r>
        <w:rPr>
          <w:b/>
          <w:bCs/>
          <w:u w:val="single"/>
        </w:rPr>
        <w:t>Non-Fatal Offences:</w:t>
      </w:r>
    </w:p>
    <w:p w14:paraId="073AD1F9" w14:textId="7F262CA8"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736DD9CB" w14:textId="768C209D" w:rsidR="002F1B42"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w:t>
      </w:r>
      <w:r w:rsidRPr="0006283C">
        <w:lastRenderedPageBreak/>
        <w:t>included under one Section, Section 39 of the Criminal Justice Act 1988, in England and Wales.</w:t>
      </w:r>
    </w:p>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6809DD41" w14:textId="78CC2357" w:rsidR="002F1B42" w:rsidRPr="00465A34" w:rsidRDefault="007731D8" w:rsidP="002F1B42">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36F2AB82" w14:textId="43D44937" w:rsidR="004757C0" w:rsidRDefault="0B24CD1C" w:rsidP="63A4FA1B">
      <w:pPr>
        <w:rPr>
          <w:b/>
          <w:bCs/>
        </w:rPr>
      </w:pPr>
      <w:r w:rsidRPr="63A4FA1B">
        <w:rPr>
          <w:b/>
          <w:bCs/>
        </w:rPr>
        <w:t>Robbery</w:t>
      </w:r>
      <w:r w:rsidR="004757C0">
        <w:rPr>
          <w:b/>
          <w:bCs/>
        </w:rPr>
        <w:t>:</w:t>
      </w:r>
    </w:p>
    <w:p w14:paraId="3A63655D" w14:textId="4BDF166A"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78C2FEA4" w14:textId="50144426" w:rsidR="0B24CD1C" w:rsidRDefault="0B24CD1C" w:rsidP="63A4FA1B">
      <w:pPr>
        <w:rPr>
          <w:b/>
          <w:bCs/>
        </w:rPr>
      </w:pPr>
      <w:r w:rsidRPr="63A4FA1B">
        <w:rPr>
          <w:b/>
          <w:bCs/>
        </w:rPr>
        <w:lastRenderedPageBreak/>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2090FA43" w14:textId="699EE591" w:rsidR="002A138E" w:rsidRPr="00A742E3" w:rsidRDefault="00596860" w:rsidP="63A4FA1B">
      <w:r w:rsidRPr="00596860">
        <w:t xml:space="preserve">Section 2 of the Fraud Act 2006 defines fraud by false representation as when a person dishonestly makes a false representation with the intent to gain for themselves or </w:t>
      </w:r>
      <w:r w:rsidRPr="00596860">
        <w:lastRenderedPageBreak/>
        <w:t>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BD7BACF" w14:textId="4A74A7A2" w:rsidR="00F320FD" w:rsidRPr="00A742E3" w:rsidRDefault="00F320FD" w:rsidP="63A4FA1B">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w:t>
      </w:r>
      <w:r w:rsidRPr="00F320FD">
        <w:lastRenderedPageBreak/>
        <w:t xml:space="preserve">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1CE7BF0" w14:textId="784FC265" w:rsidR="0060392F" w:rsidRPr="00A742E3" w:rsidRDefault="0060392F" w:rsidP="63A4FA1B">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26E1A70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lastRenderedPageBreak/>
        <w:t>Aggravated</w:t>
      </w:r>
      <w:r w:rsidR="78800665" w:rsidRPr="000F0F1A">
        <w:rPr>
          <w:b/>
          <w:bCs/>
        </w:rPr>
        <w:t xml:space="preserve"> Arson</w:t>
      </w:r>
      <w:r>
        <w:rPr>
          <w:b/>
          <w:bCs/>
        </w:rPr>
        <w:t xml:space="preserve">: </w:t>
      </w:r>
    </w:p>
    <w:p w14:paraId="302CB1CA" w14:textId="39D0DD8E" w:rsidR="00F9764B" w:rsidRPr="00A742E3" w:rsidRDefault="00F9764B" w:rsidP="63A4FA1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7A78CA1A" w14:textId="77777777" w:rsidR="007B2FB1" w:rsidRDefault="007B2FB1" w:rsidP="63A4FA1B">
      <w:pPr>
        <w:rPr>
          <w:b/>
          <w:bCs/>
        </w:rPr>
      </w:pPr>
      <w:r>
        <w:rPr>
          <w:b/>
          <w:bCs/>
        </w:rPr>
        <w:t xml:space="preserve">Vandalism: </w:t>
      </w:r>
    </w:p>
    <w:p w14:paraId="21A89AD9" w14:textId="01B2533B" w:rsidR="78800665" w:rsidRPr="00A742E3" w:rsidRDefault="00E1218B" w:rsidP="63A4FA1B">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lastRenderedPageBreak/>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One positive result for the hospital could be that they would develop new policies, increase their workforce, and enhance patient care to prevent such issues. However, 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74FECA04" w14:textId="312FBBE0" w:rsidR="006C4ED8" w:rsidRPr="006C4ED8" w:rsidRDefault="006C4ED8" w:rsidP="006C4ED8">
      <w:r w:rsidRPr="006C4ED8">
        <w:t xml:space="preserve">These carry a maximum sentence of up to 26 months in prison for the most serious incidents-simple to most serious, referred to as Category 1. Because no direct threats </w:t>
      </w:r>
      <w:r w:rsidRPr="006C4ED8">
        <w:lastRenderedPageBreak/>
        <w:t>were made in this circumstance, it would likely fall in the less serious cases, Category 3, whereby sentencing might be reduced to a fine instead of jail.</w:t>
      </w:r>
    </w:p>
    <w:p w14:paraId="1F90FE13" w14:textId="0F47581F"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8F73619" w14:textId="327A2D6E"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489488E5" w14:textId="3F0C5C4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34FB7CB" w14:textId="583CE06A" w:rsidR="00905C76" w:rsidRDefault="006C4ED8" w:rsidP="00905C76">
      <w:r w:rsidRPr="006C4ED8">
        <w:t>This situation also proves that dealing with even minor offenses should be carried out fairly, with an appropriate balance of accountability and the opportunity for the offender to learn his lesson and modify his behavior.</w:t>
      </w:r>
    </w:p>
    <w:p w14:paraId="1D6AC798" w14:textId="142DB685" w:rsidR="006B35BE"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 xml:space="preserve">For Sandra, the advantages of a reduced term for the criminal damage include the possibility of rehabilitation and the avoidance of more severe punishment. She still has </w:t>
      </w:r>
      <w:r w:rsidRPr="00203378">
        <w:lastRenderedPageBreak/>
        <w:t>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lastRenderedPageBreak/>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726BFB78" w14:textId="38BFD2D3" w:rsidR="00522894" w:rsidRDefault="00D765F8" w:rsidP="00F715EC">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4BA9606D" w14:textId="77777777" w:rsidR="0078252B" w:rsidRDefault="0078252B" w:rsidP="0078252B">
      <w:r>
        <w:t>Conclusion</w:t>
      </w:r>
    </w:p>
    <w:p w14:paraId="3BE5258B" w14:textId="77777777" w:rsidR="0078252B" w:rsidRDefault="0078252B" w:rsidP="0078252B"/>
    <w:p w14:paraId="60DE0735" w14:textId="35668DAA" w:rsidR="0078252B" w:rsidRPr="0078252B" w:rsidRDefault="0078252B" w:rsidP="0078252B">
      <w:pPr>
        <w:rPr>
          <w:b/>
          <w:bCs/>
          <w:u w:val="single"/>
        </w:rPr>
      </w:pPr>
      <w:r w:rsidRPr="0078252B">
        <w:rPr>
          <w:b/>
          <w:bCs/>
          <w:u w:val="single"/>
        </w:rPr>
        <w:t>Katie Piper: A</w:t>
      </w:r>
      <w:r>
        <w:rPr>
          <w:b/>
          <w:bCs/>
          <w:u w:val="single"/>
        </w:rPr>
        <w:t xml:space="preserve"> Non-Lethal Crime:</w:t>
      </w:r>
    </w:p>
    <w:p w14:paraId="40C7618F" w14:textId="77777777" w:rsidR="0078252B" w:rsidRDefault="0078252B" w:rsidP="0078252B"/>
    <w:p w14:paraId="3BF6749B" w14:textId="77777777" w:rsidR="0078252B" w:rsidRDefault="0078252B" w:rsidP="0078252B">
      <w:r>
        <w:t>Katie Piper is one of the famous victims of a non-fatal attack, and I believe that her attack was inhuman and horrible in that it disfigured her private life and career. Her face having been thrown with acid resulted in extreme bodily injuries and trauma. For a model and television personality, Katie Piper, with life working in her direction, such an attack took a big toll in her career in terms of model work in consideration of face injuries sustained. Nevertheless, she has been a resilient character in that she is an attack survivors' campaigner, utilizing her ordeal to become a source of hope for many.</w:t>
      </w:r>
    </w:p>
    <w:p w14:paraId="78E426FC" w14:textId="77777777" w:rsidR="0078252B" w:rsidRDefault="0078252B" w:rsidP="0078252B"/>
    <w:p w14:paraId="63B89917" w14:textId="77777777" w:rsidR="0078252B" w:rsidRDefault="0078252B" w:rsidP="0078252B"/>
    <w:p w14:paraId="3BD5F7D3" w14:textId="014331F8" w:rsidR="0078252B" w:rsidRDefault="0078252B" w:rsidP="0078252B">
      <w:r>
        <w:lastRenderedPageBreak/>
        <w:t xml:space="preserve">News articles, such as one in The Guardian, have mentioned her courage in defending herself and speaking out to the world about healing. Sentencing: Her attacker received a life </w:t>
      </w:r>
      <w:r w:rsidR="00661A53">
        <w:t>imprisonment;</w:t>
      </w:r>
      <w:r>
        <w:t xml:space="preserve"> a sanction I believe is warranted in consideration of the fact that the attack was planned and its impact long-term. That sanction could have frightened off others, but one cannot say for certain whether her attacker reformed for the positive.</w:t>
      </w:r>
    </w:p>
    <w:p w14:paraId="1A9125C8" w14:textId="77777777" w:rsidR="0078252B" w:rsidRDefault="0078252B" w:rsidP="0078252B"/>
    <w:p w14:paraId="4D63321D" w14:textId="77777777" w:rsidR="0078252B" w:rsidRDefault="0078252B" w:rsidP="0078252B">
      <w:r>
        <w:t>The impact of her attack is that it affected her career when she was starting out as a model at the same period when she underwent attack. It took a toll on her mental state afterwards, as well, when she mentioned that she hated seeing her face afterward. She even underwent a variety of operations in a desperate attempt to reform her face and eyesight. That would have taken a big toll in her, even with operations performed, in that she could not ever become whole again.</w:t>
      </w:r>
    </w:p>
    <w:p w14:paraId="71864ECF" w14:textId="77777777" w:rsidR="0078252B" w:rsidRDefault="0078252B" w:rsidP="0078252B"/>
    <w:p w14:paraId="488A57F4" w14:textId="77777777" w:rsidR="0078252B" w:rsidRDefault="0078252B" w:rsidP="0078252B">
      <w:r>
        <w:t>The impact for her employing business would have been loss of a high-value and high-profile client through loss of face, having been disfigured in such a state. That could have translated into financial loss for model agencies and brands she represented.</w:t>
      </w:r>
    </w:p>
    <w:p w14:paraId="7E5D161C" w14:textId="77777777" w:rsidR="0078252B" w:rsidRDefault="0078252B" w:rsidP="0078252B"/>
    <w:p w14:paraId="542634A5" w14:textId="77777777" w:rsidR="0078252B" w:rsidRDefault="0078252B" w:rsidP="0078252B">
      <w:r>
        <w:t>The impact for offenders, however, was severe, with them being handed life imprisonment. That mirrors the severity of the offense and will serve as a deterrent to offenders. But whether offender reform took place is not yet apparent.</w:t>
      </w:r>
    </w:p>
    <w:p w14:paraId="58BE7D2D" w14:textId="77777777" w:rsidR="0078252B" w:rsidRDefault="0078252B" w:rsidP="0078252B"/>
    <w:p w14:paraId="1ED4FC05" w14:textId="08F14C41" w:rsidR="0078252B" w:rsidRDefault="0078252B" w:rsidP="0078252B">
      <w:r>
        <w:t xml:space="preserve">A similar case is that of acid attack in 2017 perpetrated against Resham Khan, when acid was hurled at Khan and her cousin, causing life-changing injuries. 16 years in prison is what offender Tomlin received. It </w:t>
      </w:r>
      <w:r w:rsidR="00661A53">
        <w:t>reflects</w:t>
      </w:r>
      <w:r>
        <w:t xml:space="preserve"> long-term consequences of acid attack and a reflection of long-term physical and psychological trauma acid attack victims endure, in addition to severe legal consequences for offenders.</w:t>
      </w:r>
    </w:p>
    <w:p w14:paraId="6BD50908" w14:textId="77777777" w:rsidR="0078252B" w:rsidRDefault="0078252B" w:rsidP="0078252B"/>
    <w:p w14:paraId="3042238C" w14:textId="1BE4D780" w:rsidR="0078252B" w:rsidRDefault="0078252B" w:rsidP="0078252B">
      <w:r>
        <w:t xml:space="preserve">London Bombings 2005: Fatal Crime In my opinion, bombings ranked amongst the most pointless and unfortunate events in UK modern times, and therefore, must have repercussions for a deadly crime for the 2005 London Bombings. Planned bombings of the London transportation system killed 52 and hurt many, and many communities and family groups were torn apart, with many communities in mourning and many family groups bereft and distraught at loss of a family member. Consequences of the bombings reached an enormous portion of the victims' lives, and to date, many of them suffer at loss of a family member. Business in and surrounding these areas experienced loss and disruption. Reporting at the time, such as for the BBC, focused on society's </w:t>
      </w:r>
      <w:r>
        <w:lastRenderedPageBreak/>
        <w:t>profound impact and determination for healing and moving over it for the city. In sentencing, many of the offenders died, and a portion of those involved in planning died and were captured and received a penalty for them and for co-conspirators, with punishments for them being extreme, proving severity of committing such a horrible act. It is, however, uncertain that these punishments changed them in any way.</w:t>
      </w:r>
    </w:p>
    <w:p w14:paraId="507D45E6" w14:textId="42679C52" w:rsidR="0078252B" w:rsidRDefault="0078252B" w:rsidP="0078252B">
      <w:r>
        <w:t>The impact for family and victims, meanwhile, was disastrous, with many having lost a family member and with survivors having gone through severe mental and physical trauma. Even today, its psychological impact can affect persons who have experienced it firsthand.</w:t>
      </w:r>
    </w:p>
    <w:p w14:paraId="29905A86" w14:textId="497FAEF4" w:rsidR="0078252B" w:rsidRDefault="0078252B" w:rsidP="0078252B">
      <w:r>
        <w:t>The impact for businesses was significant, with transportation networks disrupted, incurring financial loss for companies that rely on a daily commute base. Loss of infrastructure also forced costly repairs and security upgrades.</w:t>
      </w:r>
    </w:p>
    <w:p w14:paraId="2EF29C84" w14:textId="24A0D7B3" w:rsidR="0078252B" w:rsidRDefault="0078252B" w:rsidP="0078252B">
      <w:r>
        <w:t>The impact for offenders included offenders apprehended getting long-term imprisonment and life imprisonment penalties. The attack initiated increased counterterror operations and increased security in public spaces.</w:t>
      </w:r>
    </w:p>
    <w:p w14:paraId="2755A74E" w14:textId="2C0706E9" w:rsidR="0078252B" w:rsidRPr="00661A53" w:rsidRDefault="0078252B" w:rsidP="0078252B">
      <w:r>
        <w:t>A similar case is the Manchester Arena Blast in 2017, in which a loss of 22 lives and numerous injured persons resulted when a suicide bomber attacked them. The attack bore a similar impact, with family lives torn apart, companies affected, and a heightened anti-terrorism policy.</w:t>
      </w:r>
    </w:p>
    <w:p w14:paraId="1C002598" w14:textId="77777777" w:rsidR="0078252B" w:rsidRPr="0078252B" w:rsidRDefault="0078252B" w:rsidP="0078252B">
      <w:pPr>
        <w:rPr>
          <w:b/>
          <w:bCs/>
          <w:u w:val="single"/>
        </w:rPr>
      </w:pPr>
      <w:r w:rsidRPr="0078252B">
        <w:rPr>
          <w:b/>
          <w:bCs/>
          <w:u w:val="single"/>
        </w:rPr>
        <w:t>London Bombings 2005: Criminal Damage</w:t>
      </w:r>
    </w:p>
    <w:p w14:paraId="4CAEEBEB" w14:textId="77777777" w:rsidR="0078252B" w:rsidRDefault="0078252B" w:rsidP="0078252B"/>
    <w:p w14:paraId="6D9D7CF2" w14:textId="77777777" w:rsidR="0078252B" w:rsidRDefault="0078252B" w:rsidP="0078252B">
      <w:r>
        <w:t>The London bombings in 2005 not only killed and injured many, but it also caused a lot of property loss to property owned by Transport for London (TFL). In my estimation, such a case identifies vulnerability of public transportation networks to such an attack and its catastrophic consequences. TFL then had a Herculean task in repairing the destroyed trains and terminals and in assuring passengers that it could use them again in a safe manner. Newspapers, including in The Independent, wrote about financial and operational hardships that TFL underwent in terms of rebuilding. Some of the perpetrators were captured and convicted and handed life imprisonment or long-term imprisonment terms. How effective such sentencing was in deterring others planning such atrocity is not known.</w:t>
      </w:r>
    </w:p>
    <w:p w14:paraId="4DCF434E" w14:textId="77777777" w:rsidR="0078252B" w:rsidRDefault="0078252B" w:rsidP="0078252B"/>
    <w:p w14:paraId="2355D6B0" w14:textId="77777777" w:rsidR="0078252B" w:rsidRDefault="0078252B" w:rsidP="0078252B">
      <w:r>
        <w:t>The impact for family members and victims was significant, with citizens in target communities living in a state of trauma, loss of family, and lack of security. Society in general underwent trauma in general during the attack.</w:t>
      </w:r>
    </w:p>
    <w:p w14:paraId="2F19DF20" w14:textId="77777777" w:rsidR="0078252B" w:rsidRDefault="0078252B" w:rsidP="0078252B"/>
    <w:p w14:paraId="0E91A984" w14:textId="77777777" w:rsidR="0078252B" w:rsidRDefault="0078252B" w:rsidP="0078252B">
      <w:r>
        <w:lastRenderedPageBreak/>
        <w:t>The impact for businesses included financial loss, with areas under attack having less foot traffic, operations interrupted, and high rebuilding and repair costs.</w:t>
      </w:r>
    </w:p>
    <w:p w14:paraId="0520ED18" w14:textId="77777777" w:rsidR="0078252B" w:rsidRDefault="0078252B" w:rsidP="0078252B"/>
    <w:p w14:paraId="678C8E77" w14:textId="5B3477C6" w:rsidR="007650C5" w:rsidRDefault="0078252B" w:rsidP="0078252B">
      <w:r>
        <w:t>The impact for offenders consisted of life imprisonment and long-term imprisonment. There was heightened security and observation in the aftermath of bombings, and it became less feasible for such an attack in the future. A similar case in point is Manchester Arena Bombing in 2017, not only did a lot of harm to the venue but forced a lot of restoration and added security protocols in public spaces.</w:t>
      </w:r>
    </w:p>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77777777" w:rsidR="007650C5" w:rsidRDefault="007650C5" w:rsidP="007650C5">
      <w:r>
        <w:t>2. BBC, 2024. London Bombings: The impact on victims and society. Available at: https://www.bbc.co.uk [Accessed 12 December 2024].</w:t>
      </w:r>
    </w:p>
    <w:p w14:paraId="75B2B0EC" w14:textId="79F24217" w:rsidR="006935A8" w:rsidRDefault="007650C5" w:rsidP="007650C5">
      <w:r>
        <w:t xml:space="preserve"> 3. The Independent, 2024. Damage to TFL and Recovery After Bombings Available at: https://www.independent.co.uk [Accessed 12 December 2024].</w:t>
      </w:r>
    </w:p>
    <w:p w14:paraId="5EED2774" w14:textId="6DE824BD" w:rsidR="00E9245C" w:rsidRPr="00E9245C" w:rsidRDefault="00E9245C" w:rsidP="00E9245C">
      <w:r>
        <w:t xml:space="preserve">4. </w:t>
      </w:r>
      <w:r w:rsidRPr="00E9245C">
        <w:t xml:space="preserve">Noor Nanji (2025). Katie Piper gets ‘artificial eye’ 16 years after acid attack. </w:t>
      </w:r>
      <w:r w:rsidRPr="00E9245C">
        <w:rPr>
          <w:i/>
          <w:iCs/>
        </w:rPr>
        <w:t>BBC News</w:t>
      </w:r>
      <w:r w:rsidRPr="00E9245C">
        <w:t xml:space="preserve">. [online] 11 Jan. Available at: </w:t>
      </w:r>
      <w:hyperlink r:id="rId10" w:history="1">
        <w:r w:rsidRPr="00E9245C">
          <w:rPr>
            <w:rStyle w:val="Hyperlink"/>
          </w:rPr>
          <w:t>https://www.bbc.co.uk/news/articles/c627ry9w5xzo</w:t>
        </w:r>
      </w:hyperlink>
      <w:r>
        <w:t xml:space="preserve"> </w:t>
      </w:r>
      <w:r w:rsidRPr="00E9245C">
        <w:t>[Accessed 12 Dec. 2024].</w:t>
      </w:r>
    </w:p>
    <w:p w14:paraId="4C37DF90" w14:textId="77777777" w:rsidR="00E9245C" w:rsidRDefault="00E9245C" w:rsidP="007650C5"/>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FA611" w14:textId="77777777" w:rsidR="00C21C44" w:rsidRDefault="00C21C44" w:rsidP="00375DEA">
      <w:pPr>
        <w:spacing w:after="0" w:line="240" w:lineRule="auto"/>
      </w:pPr>
      <w:r>
        <w:separator/>
      </w:r>
    </w:p>
  </w:endnote>
  <w:endnote w:type="continuationSeparator" w:id="0">
    <w:p w14:paraId="5FFB093B" w14:textId="77777777" w:rsidR="00C21C44" w:rsidRDefault="00C21C44"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C8FCB" w14:textId="77777777" w:rsidR="00C21C44" w:rsidRDefault="00C21C44" w:rsidP="00375DEA">
      <w:pPr>
        <w:spacing w:after="0" w:line="240" w:lineRule="auto"/>
      </w:pPr>
      <w:r>
        <w:separator/>
      </w:r>
    </w:p>
  </w:footnote>
  <w:footnote w:type="continuationSeparator" w:id="0">
    <w:p w14:paraId="0869A314" w14:textId="77777777" w:rsidR="00C21C44" w:rsidRDefault="00C21C44"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12A4B"/>
    <w:rsid w:val="0012258C"/>
    <w:rsid w:val="00122592"/>
    <w:rsid w:val="00133B91"/>
    <w:rsid w:val="00144A76"/>
    <w:rsid w:val="00157B79"/>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14E6B"/>
    <w:rsid w:val="00522894"/>
    <w:rsid w:val="005705E4"/>
    <w:rsid w:val="00570B0D"/>
    <w:rsid w:val="00594366"/>
    <w:rsid w:val="00596860"/>
    <w:rsid w:val="005A7BDA"/>
    <w:rsid w:val="005C3DCE"/>
    <w:rsid w:val="005D5BBF"/>
    <w:rsid w:val="005F2849"/>
    <w:rsid w:val="0060392F"/>
    <w:rsid w:val="00661A53"/>
    <w:rsid w:val="006743A4"/>
    <w:rsid w:val="006935A8"/>
    <w:rsid w:val="006B35BE"/>
    <w:rsid w:val="006C4ED8"/>
    <w:rsid w:val="00720FFF"/>
    <w:rsid w:val="00755E03"/>
    <w:rsid w:val="007650C5"/>
    <w:rsid w:val="007658A1"/>
    <w:rsid w:val="007731D8"/>
    <w:rsid w:val="0078252B"/>
    <w:rsid w:val="00785E75"/>
    <w:rsid w:val="007A22DA"/>
    <w:rsid w:val="007B2FB1"/>
    <w:rsid w:val="00802BEF"/>
    <w:rsid w:val="00807EBE"/>
    <w:rsid w:val="0082508F"/>
    <w:rsid w:val="00834156"/>
    <w:rsid w:val="00837E44"/>
    <w:rsid w:val="00842075"/>
    <w:rsid w:val="0087428F"/>
    <w:rsid w:val="00874979"/>
    <w:rsid w:val="008837BD"/>
    <w:rsid w:val="00884B58"/>
    <w:rsid w:val="008A3250"/>
    <w:rsid w:val="008A4BF3"/>
    <w:rsid w:val="008B3E14"/>
    <w:rsid w:val="00905C76"/>
    <w:rsid w:val="00910526"/>
    <w:rsid w:val="0091053B"/>
    <w:rsid w:val="00921E27"/>
    <w:rsid w:val="00963F87"/>
    <w:rsid w:val="009D64FA"/>
    <w:rsid w:val="00A00AB5"/>
    <w:rsid w:val="00A00C6B"/>
    <w:rsid w:val="00A35F99"/>
    <w:rsid w:val="00A36C1C"/>
    <w:rsid w:val="00A3726C"/>
    <w:rsid w:val="00A50679"/>
    <w:rsid w:val="00A5566C"/>
    <w:rsid w:val="00A60EB1"/>
    <w:rsid w:val="00A742E3"/>
    <w:rsid w:val="00A90D71"/>
    <w:rsid w:val="00AB436B"/>
    <w:rsid w:val="00AD135D"/>
    <w:rsid w:val="00AD598C"/>
    <w:rsid w:val="00B10CDA"/>
    <w:rsid w:val="00B2082E"/>
    <w:rsid w:val="00B42705"/>
    <w:rsid w:val="00B81CC7"/>
    <w:rsid w:val="00B84E49"/>
    <w:rsid w:val="00BD526F"/>
    <w:rsid w:val="00C21C44"/>
    <w:rsid w:val="00C2471B"/>
    <w:rsid w:val="00C329B9"/>
    <w:rsid w:val="00C36129"/>
    <w:rsid w:val="00C5291F"/>
    <w:rsid w:val="00CB760A"/>
    <w:rsid w:val="00D54593"/>
    <w:rsid w:val="00D67A6C"/>
    <w:rsid w:val="00D765F8"/>
    <w:rsid w:val="00D76C23"/>
    <w:rsid w:val="00DA499F"/>
    <w:rsid w:val="00E1218B"/>
    <w:rsid w:val="00E55C29"/>
    <w:rsid w:val="00E63DD5"/>
    <w:rsid w:val="00E81598"/>
    <w:rsid w:val="00E9245C"/>
    <w:rsid w:val="00EA6D01"/>
    <w:rsid w:val="00EB3CB4"/>
    <w:rsid w:val="00F320FD"/>
    <w:rsid w:val="00F715EC"/>
    <w:rsid w:val="00F81A67"/>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 w:type="character" w:styleId="Hyperlink">
    <w:name w:val="Hyperlink"/>
    <w:basedOn w:val="DefaultParagraphFont"/>
    <w:uiPriority w:val="99"/>
    <w:unhideWhenUsed/>
    <w:rsid w:val="00E9245C"/>
    <w:rPr>
      <w:color w:val="467886" w:themeColor="hyperlink"/>
      <w:u w:val="single"/>
    </w:rPr>
  </w:style>
  <w:style w:type="character" w:styleId="UnresolvedMention">
    <w:name w:val="Unresolved Mention"/>
    <w:basedOn w:val="DefaultParagraphFont"/>
    <w:uiPriority w:val="99"/>
    <w:semiHidden/>
    <w:unhideWhenUsed/>
    <w:rsid w:val="00E9245C"/>
    <w:rPr>
      <w:color w:val="605E5C"/>
      <w:shd w:val="clear" w:color="auto" w:fill="E1DFDD"/>
    </w:rPr>
  </w:style>
  <w:style w:type="character" w:styleId="FollowedHyperlink">
    <w:name w:val="FollowedHyperlink"/>
    <w:basedOn w:val="DefaultParagraphFont"/>
    <w:uiPriority w:val="99"/>
    <w:semiHidden/>
    <w:unhideWhenUsed/>
    <w:rsid w:val="00E92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9711378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046">
          <w:marLeft w:val="0"/>
          <w:marRight w:val="0"/>
          <w:marTop w:val="0"/>
          <w:marBottom w:val="0"/>
          <w:divBdr>
            <w:top w:val="none" w:sz="0" w:space="0" w:color="auto"/>
            <w:left w:val="none" w:sz="0" w:space="0" w:color="auto"/>
            <w:bottom w:val="none" w:sz="0" w:space="0" w:color="auto"/>
            <w:right w:val="none" w:sz="0" w:space="0" w:color="auto"/>
          </w:divBdr>
        </w:div>
      </w:divsChild>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66104759">
      <w:bodyDiv w:val="1"/>
      <w:marLeft w:val="0"/>
      <w:marRight w:val="0"/>
      <w:marTop w:val="0"/>
      <w:marBottom w:val="0"/>
      <w:divBdr>
        <w:top w:val="none" w:sz="0" w:space="0" w:color="auto"/>
        <w:left w:val="none" w:sz="0" w:space="0" w:color="auto"/>
        <w:bottom w:val="none" w:sz="0" w:space="0" w:color="auto"/>
        <w:right w:val="none" w:sz="0" w:space="0" w:color="auto"/>
      </w:divBdr>
      <w:divsChild>
        <w:div w:id="2019917269">
          <w:marLeft w:val="0"/>
          <w:marRight w:val="0"/>
          <w:marTop w:val="0"/>
          <w:marBottom w:val="0"/>
          <w:divBdr>
            <w:top w:val="none" w:sz="0" w:space="0" w:color="auto"/>
            <w:left w:val="none" w:sz="0" w:space="0" w:color="auto"/>
            <w:bottom w:val="none" w:sz="0" w:space="0" w:color="auto"/>
            <w:right w:val="none" w:sz="0" w:space="0" w:color="auto"/>
          </w:divBdr>
        </w:div>
      </w:divsChild>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bbc.co.uk/news/articles/c627ry9w5xz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4.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5229</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17</cp:revision>
  <dcterms:created xsi:type="dcterms:W3CDTF">2025-01-08T09:40:00Z</dcterms:created>
  <dcterms:modified xsi:type="dcterms:W3CDTF">2025-02-03T11:16:00Z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