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proofErr w:type="gramStart"/>
      <w:r>
        <w:t>Mens</w:t>
      </w:r>
      <w:proofErr w:type="spellEnd"/>
      <w:proofErr w:type="gram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050400C6" w14:textId="0FD9EC7B"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146A1074" w14:textId="3651E760" w:rsidR="002F1B42" w:rsidRPr="00A742E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4405FA26" w14:textId="77777777" w:rsidR="002F1B42" w:rsidRDefault="002F1B42" w:rsidP="002F1B42">
      <w:pPr>
        <w:rPr>
          <w:b/>
          <w:bCs/>
          <w:u w:val="single"/>
        </w:rPr>
      </w:pPr>
      <w:r>
        <w:rPr>
          <w:b/>
          <w:bCs/>
          <w:u w:val="single"/>
        </w:rPr>
        <w:t>Non-Fatal Offences:</w:t>
      </w:r>
    </w:p>
    <w:p w14:paraId="073AD1F9" w14:textId="7F262CA8"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736DD9CB" w14:textId="768C209D" w:rsidR="002F1B42"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w:t>
      </w:r>
      <w:r w:rsidRPr="0006283C">
        <w:lastRenderedPageBreak/>
        <w:t>included under one Section, Section 39 of the Criminal Justice Act 1988, in England and Wales.</w:t>
      </w:r>
    </w:p>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6809DD41" w14:textId="78CC2357" w:rsidR="002F1B42" w:rsidRPr="00465A34" w:rsidRDefault="007731D8" w:rsidP="002F1B42">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36F2AB82" w14:textId="43D44937" w:rsidR="004757C0" w:rsidRDefault="0B24CD1C" w:rsidP="63A4FA1B">
      <w:pPr>
        <w:rPr>
          <w:b/>
          <w:bCs/>
        </w:rPr>
      </w:pPr>
      <w:r w:rsidRPr="63A4FA1B">
        <w:rPr>
          <w:b/>
          <w:bCs/>
        </w:rPr>
        <w:t>Robbery</w:t>
      </w:r>
      <w:r w:rsidR="004757C0">
        <w:rPr>
          <w:b/>
          <w:bCs/>
        </w:rPr>
        <w:t>:</w:t>
      </w:r>
    </w:p>
    <w:p w14:paraId="3A63655D" w14:textId="4BDF166A"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78C2FEA4" w14:textId="50144426" w:rsidR="0B24CD1C" w:rsidRDefault="0B24CD1C" w:rsidP="63A4FA1B">
      <w:pPr>
        <w:rPr>
          <w:b/>
          <w:bCs/>
        </w:rPr>
      </w:pPr>
      <w:r w:rsidRPr="63A4FA1B">
        <w:rPr>
          <w:b/>
          <w:bCs/>
        </w:rPr>
        <w:lastRenderedPageBreak/>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2090FA43" w14:textId="699EE591" w:rsidR="002A138E" w:rsidRPr="00A742E3" w:rsidRDefault="00596860" w:rsidP="63A4FA1B">
      <w:r w:rsidRPr="00596860">
        <w:t xml:space="preserve">Section 2 of the Fraud Act 2006 defines fraud by false representation as when a person dishonestly makes a false representation with the intent to gain for themselves or </w:t>
      </w:r>
      <w:r w:rsidRPr="00596860">
        <w:lastRenderedPageBreak/>
        <w:t>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BD7BACF" w14:textId="4A74A7A2" w:rsidR="00F320FD" w:rsidRPr="00A742E3" w:rsidRDefault="00F320FD" w:rsidP="63A4FA1B">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w:t>
      </w:r>
      <w:r w:rsidRPr="00F320FD">
        <w:lastRenderedPageBreak/>
        <w:t xml:space="preserve">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1CE7BF0" w14:textId="784FC265" w:rsidR="0060392F" w:rsidRPr="00A742E3" w:rsidRDefault="0060392F" w:rsidP="63A4FA1B">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26E1A70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lastRenderedPageBreak/>
        <w:t>Aggravated</w:t>
      </w:r>
      <w:r w:rsidR="78800665" w:rsidRPr="000F0F1A">
        <w:rPr>
          <w:b/>
          <w:bCs/>
        </w:rPr>
        <w:t xml:space="preserve"> Arson</w:t>
      </w:r>
      <w:r>
        <w:rPr>
          <w:b/>
          <w:bCs/>
        </w:rPr>
        <w:t xml:space="preserve">: </w:t>
      </w:r>
    </w:p>
    <w:p w14:paraId="302CB1CA" w14:textId="39D0DD8E" w:rsidR="00F9764B" w:rsidRPr="00A742E3" w:rsidRDefault="00F9764B" w:rsidP="63A4FA1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7A78CA1A" w14:textId="77777777" w:rsidR="007B2FB1" w:rsidRDefault="007B2FB1" w:rsidP="63A4FA1B">
      <w:pPr>
        <w:rPr>
          <w:b/>
          <w:bCs/>
        </w:rPr>
      </w:pPr>
      <w:r>
        <w:rPr>
          <w:b/>
          <w:bCs/>
        </w:rPr>
        <w:t xml:space="preserve">Vandalism: </w:t>
      </w:r>
    </w:p>
    <w:p w14:paraId="21A89AD9" w14:textId="01B2533B" w:rsidR="78800665" w:rsidRPr="00A742E3" w:rsidRDefault="00E1218B" w:rsidP="63A4FA1B">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lastRenderedPageBreak/>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One positive result for the hospital could be that they would develop new policies, increase their workforce, and enhance patient care to prevent such issues. However, 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74FECA04" w14:textId="312FBBE0" w:rsidR="006C4ED8" w:rsidRPr="006C4ED8" w:rsidRDefault="006C4ED8" w:rsidP="006C4ED8">
      <w:r w:rsidRPr="006C4ED8">
        <w:t xml:space="preserve">These carry a maximum sentence of up to 26 months in prison for the most serious incidents-simple to most serious, referred to as Category 1. Because no direct threats </w:t>
      </w:r>
      <w:r w:rsidRPr="006C4ED8">
        <w:lastRenderedPageBreak/>
        <w:t>were made in this circumstance, it would likely fall in the less serious cases, Category 3, whereby sentencing might be reduced to a fine instead of jail.</w:t>
      </w:r>
    </w:p>
    <w:p w14:paraId="1F90FE13" w14:textId="0F47581F"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8F73619" w14:textId="327A2D6E"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489488E5" w14:textId="3F0C5C47" w:rsidR="006C4ED8" w:rsidRPr="006C4ED8" w:rsidRDefault="006C4ED8" w:rsidP="006C4ED8">
      <w:r w:rsidRPr="006C4ED8">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34FB7CB" w14:textId="583CE06A" w:rsidR="00905C76" w:rsidRDefault="006C4ED8" w:rsidP="00905C76">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1D6AC798" w14:textId="142DB685" w:rsidR="006B35BE"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 xml:space="preserve">For Sandra, the advantages of a reduced term for the criminal damage include the possibility of rehabilitation and the avoidance of more severe punishment. She still has </w:t>
      </w:r>
      <w:r w:rsidRPr="00203378">
        <w:lastRenderedPageBreak/>
        <w:t>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xml:space="preserve">: Ajay’s a cashier at a petrol station. He regularly gives customers too little change and pockets the surplus from the till at the end of each day. On the way home from work one </w:t>
      </w:r>
      <w:proofErr w:type="gramStart"/>
      <w:r w:rsidRPr="008B3E14">
        <w:rPr>
          <w:b/>
          <w:bCs/>
        </w:rPr>
        <w:t>evening</w:t>
      </w:r>
      <w:proofErr w:type="gramEnd"/>
      <w:r w:rsidRPr="008B3E14">
        <w:rPr>
          <w:b/>
          <w:bCs/>
        </w:rPr>
        <w:t xml:space="preserve"> he stops at a supermarket and leaves without paying for a bottle of whiskey, which he conceals in his jacket.</w:t>
      </w:r>
    </w:p>
    <w:p w14:paraId="2937ECFE" w14:textId="7E126F9B" w:rsidR="00C36129" w:rsidRDefault="00C36129" w:rsidP="00905C76">
      <w:r w:rsidRPr="00C36129">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lastRenderedPageBreak/>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107809F5" w14:textId="77777777" w:rsidR="00D765F8" w:rsidRDefault="00D765F8" w:rsidP="00D765F8">
      <w:r>
        <w:t>The two offences Marianne committed are theft and threatening behaviour. Theft, under the Theft Act 1968, Section 1, since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employee but noting any remorse and recovery of the jewellery. The advantages are rehabilitation and not having to go to prison. Disadvantages are a criminal record and possible restitution payments. The victim benefits from the recovery of stolen property and justice being served but suffers emotional distress and a breach of trust.</w:t>
      </w:r>
    </w:p>
    <w:p w14:paraId="6822C103" w14:textId="77777777" w:rsidR="00D765F8" w:rsidRDefault="00D765F8" w:rsidP="00D765F8"/>
    <w:p w14:paraId="726BFB78" w14:textId="38BFD2D3" w:rsidR="00522894" w:rsidRDefault="00D765F8" w:rsidP="00F715EC">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r w:rsidR="007650C5">
        <w:t>must</w:t>
      </w:r>
      <w:r>
        <w:t xml:space="preserve"> suffer stigma and a criminal record. The victim has the advantage of seeing the offender being brought to justice, but the psychological trauma and feelings of insecurity in their home environment are serious disadvantages.</w:t>
      </w:r>
    </w:p>
    <w:p w14:paraId="274710AA" w14:textId="3207BF92" w:rsidR="007650C5" w:rsidRPr="00A742E3" w:rsidRDefault="007650C5" w:rsidP="007650C5">
      <w:pPr>
        <w:rPr>
          <w:b/>
          <w:bCs/>
        </w:rPr>
      </w:pPr>
      <w:r w:rsidRPr="00A742E3">
        <w:rPr>
          <w:b/>
          <w:bCs/>
        </w:rPr>
        <w:t>Conclusion</w:t>
      </w:r>
    </w:p>
    <w:p w14:paraId="42BBFE16" w14:textId="77777777" w:rsidR="007650C5" w:rsidRPr="007650C5" w:rsidRDefault="007650C5" w:rsidP="007650C5">
      <w:pPr>
        <w:rPr>
          <w:b/>
          <w:bCs/>
          <w:u w:val="single"/>
        </w:rPr>
      </w:pPr>
      <w:r w:rsidRPr="007650C5">
        <w:rPr>
          <w:b/>
          <w:bCs/>
          <w:u w:val="single"/>
        </w:rPr>
        <w:t>Katie Piper: A Non-Fatal Offence</w:t>
      </w:r>
    </w:p>
    <w:p w14:paraId="621DC2DF" w14:textId="53E92E49" w:rsidR="007650C5" w:rsidRDefault="007650C5" w:rsidP="007650C5">
      <w:r>
        <w:t xml:space="preserve"> Katie Piper is one of the famous victims of a non-fatal offence, and I think the attack she had to bear was shocking and cruel as it left a scar in her personal life and career. The throwing of acid on her face brought serious physical injuries and emotional pain. For Katie Piper, a model and TV personality who had it going well for her, this attack had a big effect on her </w:t>
      </w:r>
      <w:r w:rsidR="00E9245C">
        <w:t>modelling</w:t>
      </w:r>
      <w:r>
        <w:t xml:space="preserve"> career</w:t>
      </w:r>
      <w:r w:rsidR="00E9245C">
        <w:t xml:space="preserve"> </w:t>
      </w:r>
      <w:r>
        <w:t>considering the severity of the facial injuries sustained. However, she has proved quite strong by being an advocate for survivors of similar attacks, turning her experience into a source of hope for many.</w:t>
      </w:r>
    </w:p>
    <w:p w14:paraId="09E4A252" w14:textId="77777777" w:rsidR="007650C5" w:rsidRDefault="007650C5" w:rsidP="007650C5">
      <w:r>
        <w:t xml:space="preserve">News articles, such as one published by The Guardian, have mentioned her courage to confront her attackers and tell the world her story of recovery. Sentencing - Her attacker was sentenced to life imprisonment, something I find appropriate considering that the crime was premeditated and had permanent effects. This sentence might have deterred others, but it is not apparent whether the attacker was reformed. </w:t>
      </w:r>
    </w:p>
    <w:p w14:paraId="55532044" w14:textId="30520821" w:rsidR="00E9245C" w:rsidRDefault="00E9245C" w:rsidP="007650C5">
      <w:r>
        <w:lastRenderedPageBreak/>
        <w:t xml:space="preserve">The impact of Katie Piper’s attack is it had an impact on her career as she at the time of the attack she was becoming a model, </w:t>
      </w:r>
      <w:r w:rsidR="00A00AB5">
        <w:t>it</w:t>
      </w:r>
      <w:r>
        <w:t xml:space="preserve"> also impacted her mental health heavily afterwards as she</w:t>
      </w:r>
      <w:r w:rsidR="00A00AB5">
        <w:t xml:space="preserve"> </w:t>
      </w:r>
      <w:r w:rsidR="00785E75">
        <w:t xml:space="preserve">said she hated the way she looked after the attack. In </w:t>
      </w:r>
      <w:r w:rsidR="00755E03">
        <w:t>addition,</w:t>
      </w:r>
      <w:r w:rsidR="00785E75">
        <w:t xml:space="preserve"> she had to get multiple </w:t>
      </w:r>
      <w:r w:rsidR="00837E44">
        <w:t>surgeries</w:t>
      </w:r>
      <w:r w:rsidR="00785E75">
        <w:t xml:space="preserve"> to try fix her face and fix her eyesight</w:t>
      </w:r>
      <w:r w:rsidR="00755E03">
        <w:t xml:space="preserve"> </w:t>
      </w:r>
      <w:r w:rsidR="00EA6D01">
        <w:t>This would have heavily impacted her as even after the performed surgeries she would have never been the same.</w:t>
      </w:r>
      <w:r w:rsidR="00837E44">
        <w:t xml:space="preserve"> </w:t>
      </w:r>
    </w:p>
    <w:p w14:paraId="0AA8B9A0" w14:textId="363F49E3" w:rsidR="00837E44" w:rsidRDefault="00837E44" w:rsidP="007650C5">
      <w:r>
        <w:t xml:space="preserve">The impact to the business that Katie Piper was modelling for </w:t>
      </w:r>
      <w:r w:rsidR="00157B79">
        <w:t xml:space="preserve">would </w:t>
      </w:r>
      <w:proofErr w:type="gramStart"/>
      <w:r w:rsidR="00157B79">
        <w:t>had</w:t>
      </w:r>
      <w:proofErr w:type="gramEnd"/>
      <w:r w:rsidR="00157B79">
        <w:t xml:space="preserve"> been losing a famous client and a high value client due to the damage caused to her face</w:t>
      </w:r>
    </w:p>
    <w:p w14:paraId="41F12865" w14:textId="0D72E0AA" w:rsidR="007650C5" w:rsidRPr="00A742E3" w:rsidRDefault="00A742E3" w:rsidP="007650C5">
      <w:pPr>
        <w:rPr>
          <w:color w:val="FF0000"/>
        </w:rPr>
      </w:pPr>
      <w:r w:rsidRPr="00A742E3">
        <w:rPr>
          <w:color w:val="FF0000"/>
        </w:rPr>
        <w:t>What is the impact to Business (model agency and whom she was going to model for?), impact to the offenders? What similar case have you researched that supports your impact?</w:t>
      </w:r>
    </w:p>
    <w:p w14:paraId="2AC9C0CD" w14:textId="010BEF8A" w:rsidR="007650C5" w:rsidRPr="007650C5" w:rsidRDefault="007650C5" w:rsidP="007650C5">
      <w:pPr>
        <w:rPr>
          <w:b/>
          <w:bCs/>
          <w:u w:val="single"/>
        </w:rPr>
      </w:pPr>
      <w:r w:rsidRPr="007650C5">
        <w:rPr>
          <w:b/>
          <w:bCs/>
          <w:u w:val="single"/>
        </w:rPr>
        <w:t>London Bombings 2005: A Fatal Offence</w:t>
      </w:r>
    </w:p>
    <w:p w14:paraId="18F63F82" w14:textId="76757505" w:rsidR="007650C5" w:rsidRDefault="007650C5" w:rsidP="007650C5">
      <w:r>
        <w:t>In my opinion, the attacks were among the most tragic and nonsensical happenings in modern UK history therefore, it must result in charges for a fatal offence for the London Bombings of 2005. These planned bombings on the London transport system caused the deaths of 52 people and injured hundreds, leaving many families devastated and communities in grief. The aftermath has had an enormous impact on the victims' families, who to this date cope with the loss of their loved ones; similarly, businesses around those areas faced disruptions and financial losses. Reports from the time, such as by the BBC, underlined the deep impact on society and the determination of the city to recover. Regarding sentencing, many of those involved in the attacks died, and some linked to the planning were caught and sentenced. The sentences on co-conspirators were heavy, proving the gravity of their actions.</w:t>
      </w:r>
    </w:p>
    <w:p w14:paraId="65B5382E" w14:textId="77777777" w:rsidR="007650C5" w:rsidRDefault="007650C5" w:rsidP="007650C5">
      <w:r>
        <w:t xml:space="preserve">However, it is hard to know if these sentences changed the individuals involved.  </w:t>
      </w:r>
    </w:p>
    <w:p w14:paraId="2C2CBFA4" w14:textId="5CE19576" w:rsidR="00A742E3" w:rsidRPr="00A742E3" w:rsidRDefault="00A742E3" w:rsidP="00A742E3">
      <w:pPr>
        <w:rPr>
          <w:color w:val="FF0000"/>
        </w:rPr>
      </w:pPr>
      <w:r w:rsidRPr="00A742E3">
        <w:rPr>
          <w:color w:val="FF0000"/>
        </w:rPr>
        <w:t>What is the impact to the victim</w:t>
      </w:r>
      <w:r>
        <w:rPr>
          <w:color w:val="FF0000"/>
        </w:rPr>
        <w:t>s/families</w:t>
      </w:r>
      <w:r w:rsidRPr="00A742E3">
        <w:rPr>
          <w:color w:val="FF0000"/>
        </w:rPr>
        <w:t>? What is the impact to Business</w:t>
      </w:r>
      <w:r>
        <w:rPr>
          <w:color w:val="FF0000"/>
        </w:rPr>
        <w:t>es affected</w:t>
      </w:r>
      <w:r w:rsidRPr="00A742E3">
        <w:rPr>
          <w:color w:val="FF0000"/>
        </w:rPr>
        <w:t xml:space="preserve">, impact to the offenders? What similar case </w:t>
      </w:r>
      <w:r w:rsidR="00874979">
        <w:rPr>
          <w:color w:val="FF0000"/>
        </w:rPr>
        <w:t>[USE MANCHESTER BOMBING</w:t>
      </w:r>
      <w:r w:rsidR="00112A4B">
        <w:rPr>
          <w:color w:val="FF0000"/>
        </w:rPr>
        <w:t>]</w:t>
      </w:r>
      <w:r w:rsidR="00133B91">
        <w:rPr>
          <w:color w:val="FF0000"/>
        </w:rPr>
        <w:t xml:space="preserve"> </w:t>
      </w:r>
      <w:r w:rsidRPr="00A742E3">
        <w:rPr>
          <w:color w:val="FF0000"/>
        </w:rPr>
        <w:t>have you researched that supports your impact?</w:t>
      </w:r>
    </w:p>
    <w:p w14:paraId="7A05113F" w14:textId="77777777" w:rsidR="007650C5" w:rsidRDefault="007650C5" w:rsidP="007650C5">
      <w:pPr>
        <w:rPr>
          <w:b/>
          <w:bCs/>
          <w:u w:val="single"/>
        </w:rPr>
      </w:pPr>
    </w:p>
    <w:p w14:paraId="6CBBB67D" w14:textId="7A7BCA19" w:rsidR="007650C5" w:rsidRPr="007650C5" w:rsidRDefault="007650C5" w:rsidP="007650C5">
      <w:pPr>
        <w:rPr>
          <w:b/>
          <w:bCs/>
          <w:u w:val="single"/>
        </w:rPr>
      </w:pPr>
      <w:r w:rsidRPr="007650C5">
        <w:rPr>
          <w:b/>
          <w:bCs/>
          <w:u w:val="single"/>
        </w:rPr>
        <w:t>London Bombings 2005: Criminal Damage</w:t>
      </w:r>
    </w:p>
    <w:p w14:paraId="24A66B22" w14:textId="459CA6A5" w:rsidR="007650C5" w:rsidRDefault="007650C5" w:rsidP="007650C5">
      <w:r>
        <w:t xml:space="preserve"> The London Bombings of 2005 also caused major damage to Transport for London (TFL) property.</w:t>
      </w:r>
    </w:p>
    <w:p w14:paraId="1F68B445" w14:textId="77777777" w:rsidR="007650C5" w:rsidRDefault="007650C5" w:rsidP="007650C5">
      <w:r>
        <w:t>This case, in my opinion, shows the vulnerability of public transport systems towards such attacks and the grave aftermath.</w:t>
      </w:r>
    </w:p>
    <w:p w14:paraId="0ED88865" w14:textId="08E7E806" w:rsidR="007650C5" w:rsidRDefault="007650C5" w:rsidP="007650C5">
      <w:r>
        <w:t xml:space="preserve">TFL had the massive tasks of repairing the damaged trains and stations as well as reassuring the public that it was safe to commute again. Newspaper articles, such as in The Independent talked about the financial and logistical burdens that TFL faced in </w:t>
      </w:r>
      <w:r>
        <w:lastRenderedPageBreak/>
        <w:t>recovery. Several of the attackers were caught and convicted and given either life sentences or very long prison sentences. Whether this sentencing acted to deter others planning atrocities is unknown.</w:t>
      </w:r>
    </w:p>
    <w:p w14:paraId="6560CC50" w14:textId="77777777" w:rsidR="007650C5" w:rsidRDefault="007650C5" w:rsidP="007650C5">
      <w:r>
        <w:t xml:space="preserve">The punishments, though minimal, sent a loud message against terrorism and gave partial justice to the victims.  </w:t>
      </w:r>
    </w:p>
    <w:p w14:paraId="3DAA7EA1" w14:textId="367852C5" w:rsidR="00A742E3" w:rsidRPr="00A742E3" w:rsidRDefault="00A742E3" w:rsidP="00A742E3">
      <w:pPr>
        <w:rPr>
          <w:color w:val="FF0000"/>
        </w:rPr>
      </w:pPr>
      <w:r w:rsidRPr="00A742E3">
        <w:rPr>
          <w:color w:val="FF0000"/>
        </w:rPr>
        <w:t>What is the impact to the victim</w:t>
      </w:r>
      <w:r>
        <w:rPr>
          <w:color w:val="FF0000"/>
        </w:rPr>
        <w:t>s/families (residents of the areas affected)</w:t>
      </w:r>
      <w:r w:rsidRPr="00A742E3">
        <w:rPr>
          <w:color w:val="FF0000"/>
        </w:rPr>
        <w:t>? What is the impact to Business</w:t>
      </w:r>
      <w:r>
        <w:rPr>
          <w:color w:val="FF0000"/>
        </w:rPr>
        <w:t>es affected</w:t>
      </w:r>
      <w:r w:rsidRPr="00A742E3">
        <w:rPr>
          <w:color w:val="FF0000"/>
        </w:rPr>
        <w:t>, impact to the offenders? What similar case have you researched that supports your impact?</w:t>
      </w:r>
    </w:p>
    <w:p w14:paraId="678C8E77" w14:textId="77777777" w:rsidR="007650C5" w:rsidRDefault="007650C5" w:rsidP="007650C5"/>
    <w:p w14:paraId="73017B20" w14:textId="164261D8" w:rsidR="007650C5" w:rsidRPr="007650C5" w:rsidRDefault="007650C5" w:rsidP="007650C5">
      <w:pPr>
        <w:rPr>
          <w:b/>
          <w:bCs/>
          <w:u w:val="single"/>
        </w:rPr>
      </w:pPr>
      <w:r w:rsidRPr="007650C5">
        <w:rPr>
          <w:b/>
          <w:bCs/>
          <w:u w:val="single"/>
        </w:rPr>
        <w:t xml:space="preserve">References </w:t>
      </w:r>
    </w:p>
    <w:p w14:paraId="14F9AB4B" w14:textId="33972E2F" w:rsidR="007650C5" w:rsidRDefault="007650C5" w:rsidP="007650C5">
      <w:r>
        <w:t>1. The Guardian, 2024. Acid attack survivor Katie Piper's journey to recovery. Available at: https://www.theguardian.com [Accessed 12 December 2024].</w:t>
      </w:r>
    </w:p>
    <w:p w14:paraId="5DDE6690" w14:textId="77777777" w:rsidR="007650C5" w:rsidRDefault="007650C5" w:rsidP="007650C5">
      <w:r>
        <w:t>2. BBC, 2024. London Bombings: The impact on victims and society. Available at: https://www.bbc.co.uk [Accessed 12 December 2024].</w:t>
      </w:r>
    </w:p>
    <w:p w14:paraId="75B2B0EC" w14:textId="79F24217" w:rsidR="006935A8" w:rsidRDefault="007650C5" w:rsidP="007650C5">
      <w:r>
        <w:t xml:space="preserve"> 3. The Independent, 2024. Damage to TFL and Recovery After Bombings Available at: https://www.independent.co.uk [Accessed 12 December 2024].</w:t>
      </w:r>
    </w:p>
    <w:p w14:paraId="5EED2774" w14:textId="6DE824BD" w:rsidR="00E9245C" w:rsidRPr="00E9245C" w:rsidRDefault="00E9245C" w:rsidP="00E9245C">
      <w:r>
        <w:t xml:space="preserve">4. </w:t>
      </w:r>
      <w:r w:rsidRPr="00E9245C">
        <w:t xml:space="preserve">Noor Nanji (2025). Katie Piper gets ‘artificial eye’ 16 years after acid attack. </w:t>
      </w:r>
      <w:r w:rsidRPr="00E9245C">
        <w:rPr>
          <w:i/>
          <w:iCs/>
        </w:rPr>
        <w:t>BBC News</w:t>
      </w:r>
      <w:r w:rsidRPr="00E9245C">
        <w:t xml:space="preserve">. [online] 11 Jan. Available at: </w:t>
      </w:r>
      <w:hyperlink r:id="rId10" w:history="1">
        <w:r w:rsidRPr="00E9245C">
          <w:rPr>
            <w:rStyle w:val="Hyperlink"/>
          </w:rPr>
          <w:t>https://www.bbc.co.uk/news/articles/c627ry9w5xzo</w:t>
        </w:r>
      </w:hyperlink>
      <w:r>
        <w:t xml:space="preserve"> </w:t>
      </w:r>
      <w:r w:rsidRPr="00E9245C">
        <w:t>[Accessed 12 Dec. 2024].</w:t>
      </w:r>
    </w:p>
    <w:p w14:paraId="4C37DF90" w14:textId="77777777" w:rsidR="00E9245C" w:rsidRDefault="00E9245C" w:rsidP="007650C5"/>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FA611" w14:textId="77777777" w:rsidR="00C21C44" w:rsidRDefault="00C21C44" w:rsidP="00375DEA">
      <w:pPr>
        <w:spacing w:after="0" w:line="240" w:lineRule="auto"/>
      </w:pPr>
      <w:r>
        <w:separator/>
      </w:r>
    </w:p>
  </w:endnote>
  <w:endnote w:type="continuationSeparator" w:id="0">
    <w:p w14:paraId="5FFB093B" w14:textId="77777777" w:rsidR="00C21C44" w:rsidRDefault="00C21C44"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C8FCB" w14:textId="77777777" w:rsidR="00C21C44" w:rsidRDefault="00C21C44" w:rsidP="00375DEA">
      <w:pPr>
        <w:spacing w:after="0" w:line="240" w:lineRule="auto"/>
      </w:pPr>
      <w:r>
        <w:separator/>
      </w:r>
    </w:p>
  </w:footnote>
  <w:footnote w:type="continuationSeparator" w:id="0">
    <w:p w14:paraId="0869A314" w14:textId="77777777" w:rsidR="00C21C44" w:rsidRDefault="00C21C44"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12A4B"/>
    <w:rsid w:val="0012258C"/>
    <w:rsid w:val="00122592"/>
    <w:rsid w:val="00133B91"/>
    <w:rsid w:val="00144A76"/>
    <w:rsid w:val="00157B79"/>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14E6B"/>
    <w:rsid w:val="00522894"/>
    <w:rsid w:val="005705E4"/>
    <w:rsid w:val="00594366"/>
    <w:rsid w:val="00596860"/>
    <w:rsid w:val="005A7BDA"/>
    <w:rsid w:val="005C3DCE"/>
    <w:rsid w:val="005D5BBF"/>
    <w:rsid w:val="005F2849"/>
    <w:rsid w:val="0060392F"/>
    <w:rsid w:val="006743A4"/>
    <w:rsid w:val="006935A8"/>
    <w:rsid w:val="006B35BE"/>
    <w:rsid w:val="006C4ED8"/>
    <w:rsid w:val="00720FFF"/>
    <w:rsid w:val="00755E03"/>
    <w:rsid w:val="007650C5"/>
    <w:rsid w:val="007658A1"/>
    <w:rsid w:val="007731D8"/>
    <w:rsid w:val="00785E75"/>
    <w:rsid w:val="007A22DA"/>
    <w:rsid w:val="007B2FB1"/>
    <w:rsid w:val="00802BEF"/>
    <w:rsid w:val="00807EBE"/>
    <w:rsid w:val="0082508F"/>
    <w:rsid w:val="00834156"/>
    <w:rsid w:val="00837E44"/>
    <w:rsid w:val="00842075"/>
    <w:rsid w:val="0087428F"/>
    <w:rsid w:val="00874979"/>
    <w:rsid w:val="008837BD"/>
    <w:rsid w:val="00884B58"/>
    <w:rsid w:val="008A3250"/>
    <w:rsid w:val="008A4BF3"/>
    <w:rsid w:val="008B3E14"/>
    <w:rsid w:val="00905C76"/>
    <w:rsid w:val="00910526"/>
    <w:rsid w:val="0091053B"/>
    <w:rsid w:val="00921E27"/>
    <w:rsid w:val="00963F87"/>
    <w:rsid w:val="009D64FA"/>
    <w:rsid w:val="00A00AB5"/>
    <w:rsid w:val="00A00C6B"/>
    <w:rsid w:val="00A35F99"/>
    <w:rsid w:val="00A36C1C"/>
    <w:rsid w:val="00A3726C"/>
    <w:rsid w:val="00A50679"/>
    <w:rsid w:val="00A5566C"/>
    <w:rsid w:val="00A60EB1"/>
    <w:rsid w:val="00A742E3"/>
    <w:rsid w:val="00A90D71"/>
    <w:rsid w:val="00AB436B"/>
    <w:rsid w:val="00AD135D"/>
    <w:rsid w:val="00AD598C"/>
    <w:rsid w:val="00B10CDA"/>
    <w:rsid w:val="00B2082E"/>
    <w:rsid w:val="00B42705"/>
    <w:rsid w:val="00B81CC7"/>
    <w:rsid w:val="00B84E49"/>
    <w:rsid w:val="00BD526F"/>
    <w:rsid w:val="00C21C44"/>
    <w:rsid w:val="00C2471B"/>
    <w:rsid w:val="00C329B9"/>
    <w:rsid w:val="00C36129"/>
    <w:rsid w:val="00C5291F"/>
    <w:rsid w:val="00CB760A"/>
    <w:rsid w:val="00D54593"/>
    <w:rsid w:val="00D67A6C"/>
    <w:rsid w:val="00D765F8"/>
    <w:rsid w:val="00D76C23"/>
    <w:rsid w:val="00DA499F"/>
    <w:rsid w:val="00E1218B"/>
    <w:rsid w:val="00E55C29"/>
    <w:rsid w:val="00E63DD5"/>
    <w:rsid w:val="00E81598"/>
    <w:rsid w:val="00E9245C"/>
    <w:rsid w:val="00EA6D01"/>
    <w:rsid w:val="00EB3CB4"/>
    <w:rsid w:val="00F320FD"/>
    <w:rsid w:val="00F715EC"/>
    <w:rsid w:val="00F81A67"/>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 w:type="character" w:styleId="Hyperlink">
    <w:name w:val="Hyperlink"/>
    <w:basedOn w:val="DefaultParagraphFont"/>
    <w:uiPriority w:val="99"/>
    <w:unhideWhenUsed/>
    <w:rsid w:val="00E9245C"/>
    <w:rPr>
      <w:color w:val="467886" w:themeColor="hyperlink"/>
      <w:u w:val="single"/>
    </w:rPr>
  </w:style>
  <w:style w:type="character" w:styleId="UnresolvedMention">
    <w:name w:val="Unresolved Mention"/>
    <w:basedOn w:val="DefaultParagraphFont"/>
    <w:uiPriority w:val="99"/>
    <w:semiHidden/>
    <w:unhideWhenUsed/>
    <w:rsid w:val="00E9245C"/>
    <w:rPr>
      <w:color w:val="605E5C"/>
      <w:shd w:val="clear" w:color="auto" w:fill="E1DFDD"/>
    </w:rPr>
  </w:style>
  <w:style w:type="character" w:styleId="FollowedHyperlink">
    <w:name w:val="FollowedHyperlink"/>
    <w:basedOn w:val="DefaultParagraphFont"/>
    <w:uiPriority w:val="99"/>
    <w:semiHidden/>
    <w:unhideWhenUsed/>
    <w:rsid w:val="00E92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971137874">
      <w:bodyDiv w:val="1"/>
      <w:marLeft w:val="0"/>
      <w:marRight w:val="0"/>
      <w:marTop w:val="0"/>
      <w:marBottom w:val="0"/>
      <w:divBdr>
        <w:top w:val="none" w:sz="0" w:space="0" w:color="auto"/>
        <w:left w:val="none" w:sz="0" w:space="0" w:color="auto"/>
        <w:bottom w:val="none" w:sz="0" w:space="0" w:color="auto"/>
        <w:right w:val="none" w:sz="0" w:space="0" w:color="auto"/>
      </w:divBdr>
      <w:divsChild>
        <w:div w:id="2128036046">
          <w:marLeft w:val="0"/>
          <w:marRight w:val="0"/>
          <w:marTop w:val="0"/>
          <w:marBottom w:val="0"/>
          <w:divBdr>
            <w:top w:val="none" w:sz="0" w:space="0" w:color="auto"/>
            <w:left w:val="none" w:sz="0" w:space="0" w:color="auto"/>
            <w:bottom w:val="none" w:sz="0" w:space="0" w:color="auto"/>
            <w:right w:val="none" w:sz="0" w:space="0" w:color="auto"/>
          </w:divBdr>
        </w:div>
      </w:divsChild>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66104759">
      <w:bodyDiv w:val="1"/>
      <w:marLeft w:val="0"/>
      <w:marRight w:val="0"/>
      <w:marTop w:val="0"/>
      <w:marBottom w:val="0"/>
      <w:divBdr>
        <w:top w:val="none" w:sz="0" w:space="0" w:color="auto"/>
        <w:left w:val="none" w:sz="0" w:space="0" w:color="auto"/>
        <w:bottom w:val="none" w:sz="0" w:space="0" w:color="auto"/>
        <w:right w:val="none" w:sz="0" w:space="0" w:color="auto"/>
      </w:divBdr>
      <w:divsChild>
        <w:div w:id="2019917269">
          <w:marLeft w:val="0"/>
          <w:marRight w:val="0"/>
          <w:marTop w:val="0"/>
          <w:marBottom w:val="0"/>
          <w:divBdr>
            <w:top w:val="none" w:sz="0" w:space="0" w:color="auto"/>
            <w:left w:val="none" w:sz="0" w:space="0" w:color="auto"/>
            <w:bottom w:val="none" w:sz="0" w:space="0" w:color="auto"/>
            <w:right w:val="none" w:sz="0" w:space="0" w:color="auto"/>
          </w:divBdr>
        </w:div>
      </w:divsChild>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bbc.co.uk/news/articles/c627ry9w5xz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4908</Words>
  <Characters>27981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15</cp:revision>
  <dcterms:created xsi:type="dcterms:W3CDTF">2025-01-08T09:40:00Z</dcterms:created>
  <dcterms:modified xsi:type="dcterms:W3CDTF">2025-01-14T10:16:00Z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