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0E5B" w:rsidRDefault="00C201B8">
      <w:pPr>
        <w:spacing w:before="240" w:after="120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0E5B" w:rsidRPr="008829DA" w:rsidRDefault="008829DA">
            <w:pPr>
              <w:rPr>
                <w:b/>
              </w:rPr>
            </w:pPr>
            <w:r w:rsidRPr="008829DA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CCB" w:rsidRPr="00A55CCB" w:rsidRDefault="00A55CCB" w:rsidP="00A55CCB">
            <w:pPr>
              <w:rPr>
                <w:rFonts w:eastAsia="Times New Roman" w:cs="Times New Roman"/>
                <w:lang w:eastAsia="en-GB"/>
              </w:rPr>
            </w:pPr>
            <w:r w:rsidRPr="00A55CCB">
              <w:rPr>
                <w:rFonts w:eastAsia="Times New Roman" w:cs="Times New Roman"/>
                <w:lang w:eastAsia="en-GB"/>
              </w:rPr>
              <w:t>Pearson BTEC Level 3 National Extended Certificate in Creative Digital Media Production</w:t>
            </w:r>
          </w:p>
          <w:p w:rsidR="00A55CCB" w:rsidRPr="00A55CCB" w:rsidRDefault="00A55CCB" w:rsidP="00A55CCB">
            <w:pPr>
              <w:rPr>
                <w:rFonts w:eastAsia="Times New Roman" w:cs="Times New Roman"/>
                <w:color w:val="auto"/>
                <w:lang w:eastAsia="en-GB"/>
              </w:rPr>
            </w:pPr>
          </w:p>
          <w:p w:rsidR="0054044A" w:rsidRDefault="0054044A"/>
        </w:tc>
      </w:tr>
      <w:tr w:rsidR="008829D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29DA" w:rsidRDefault="00813879">
            <w:pPr>
              <w:rPr>
                <w:b/>
              </w:rPr>
            </w:pPr>
            <w:r>
              <w:rPr>
                <w:b/>
              </w:rPr>
              <w:t>Unit number and t</w:t>
            </w:r>
            <w:r w:rsidR="008829DA">
              <w:rPr>
                <w:b/>
              </w:rPr>
              <w:t>itle</w:t>
            </w:r>
          </w:p>
          <w:p w:rsidR="008829DA" w:rsidRPr="008829DA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9DA" w:rsidRPr="00A55CCB" w:rsidRDefault="00A55CCB">
            <w:pPr>
              <w:rPr>
                <w:b/>
              </w:rPr>
            </w:pPr>
            <w:r w:rsidRPr="00A55CCB">
              <w:rPr>
                <w:b/>
              </w:rPr>
              <w:t>Unit 4: Pre-production Portfolio</w:t>
            </w:r>
          </w:p>
        </w:tc>
      </w:tr>
      <w:tr w:rsidR="008829D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29DA" w:rsidRDefault="008829DA" w:rsidP="008829DA">
            <w:pPr>
              <w:rPr>
                <w:b/>
              </w:rPr>
            </w:pPr>
            <w:r>
              <w:rPr>
                <w:b/>
              </w:rPr>
              <w:t xml:space="preserve">Learning aim(s) </w:t>
            </w:r>
            <w:r w:rsidRPr="008829DA">
              <w:rPr>
                <w:sz w:val="16"/>
                <w:szCs w:val="16"/>
              </w:rPr>
              <w:t>(For NQF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9DA" w:rsidRDefault="00A55CCB">
            <w:r>
              <w:rPr>
                <w:b/>
                <w:bCs/>
              </w:rPr>
              <w:t>A:</w:t>
            </w:r>
            <w:r>
              <w:t xml:space="preserve"> Understand the requirements of pre-production of a digital media product</w:t>
            </w:r>
          </w:p>
        </w:tc>
      </w:tr>
      <w:tr w:rsidR="008829D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29DA" w:rsidRDefault="008829DA">
            <w:pPr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9DA" w:rsidRDefault="00A55CCB">
            <w:r>
              <w:t>Pre-production requirements</w:t>
            </w:r>
          </w:p>
        </w:tc>
      </w:tr>
      <w:tr w:rsidR="00CB0E5B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0E5B" w:rsidRDefault="00C201B8">
            <w:r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5B" w:rsidRDefault="0009258B">
            <w:r>
              <w:t>L Portelli</w:t>
            </w:r>
          </w:p>
          <w:p w:rsidR="0054044A" w:rsidRDefault="0054044A"/>
        </w:tc>
      </w:tr>
      <w:tr w:rsidR="00CB0E5B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0E5B" w:rsidRDefault="00813879">
            <w:r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E5B" w:rsidRDefault="00CB0E5B"/>
          <w:p w:rsidR="0054044A" w:rsidRDefault="0009258B">
            <w:r>
              <w:t>14</w:t>
            </w:r>
            <w:r w:rsidRPr="0009258B">
              <w:rPr>
                <w:vertAlign w:val="superscript"/>
              </w:rPr>
              <w:t>th</w:t>
            </w:r>
            <w:r>
              <w:t xml:space="preserve"> January 2019</w:t>
            </w:r>
          </w:p>
        </w:tc>
      </w:tr>
      <w:tr w:rsidR="00CB0E5B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B0E5B" w:rsidRDefault="00C201B8">
            <w:r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CB0E5B" w:rsidRDefault="00CB0E5B"/>
          <w:p w:rsidR="0054044A" w:rsidRDefault="0009258B">
            <w:r>
              <w:t>25</w:t>
            </w:r>
            <w:r w:rsidRPr="0009258B">
              <w:rPr>
                <w:vertAlign w:val="superscript"/>
              </w:rPr>
              <w:t>th</w:t>
            </w:r>
            <w:r>
              <w:t xml:space="preserve"> February 2019</w:t>
            </w:r>
            <w:bookmarkStart w:id="1" w:name="_GoBack"/>
            <w:bookmarkEnd w:id="1"/>
          </w:p>
        </w:tc>
      </w:tr>
      <w:tr w:rsidR="00CB0E5B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B0E5B" w:rsidRDefault="00CB0E5B"/>
        </w:tc>
      </w:tr>
      <w:tr w:rsidR="00CB0E5B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0E5B" w:rsidRDefault="00CB0E5B"/>
        </w:tc>
      </w:tr>
      <w:tr w:rsidR="00CB0E5B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0E5B" w:rsidRDefault="00AD3937">
            <w:r>
              <w:rPr>
                <w:b/>
              </w:rPr>
              <w:t xml:space="preserve">Vocational </w:t>
            </w:r>
            <w:r w:rsidR="00C201B8">
              <w:rPr>
                <w:b/>
              </w:rPr>
              <w:t>Scenario</w:t>
            </w:r>
            <w:r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092DC9" w:rsidRPr="00332222" w:rsidRDefault="00092DC9" w:rsidP="00092DC9">
            <w:r w:rsidRPr="00332222">
              <w:t xml:space="preserve">You work for a media </w:t>
            </w:r>
            <w:r w:rsidR="00A90F32">
              <w:t>production company</w:t>
            </w:r>
            <w:r w:rsidRPr="00332222">
              <w:t>.</w:t>
            </w:r>
          </w:p>
          <w:p w:rsidR="00092DC9" w:rsidRPr="00332222" w:rsidRDefault="00092DC9" w:rsidP="00092DC9"/>
          <w:p w:rsidR="00092DC9" w:rsidRPr="00332222" w:rsidRDefault="00092DC9" w:rsidP="00092DC9">
            <w:r w:rsidRPr="00332222">
              <w:t xml:space="preserve">A representative from the </w:t>
            </w:r>
            <w:r w:rsidR="00A90F32">
              <w:t>production company</w:t>
            </w:r>
            <w:r w:rsidRPr="00332222">
              <w:t xml:space="preserve"> has approached you because the latest </w:t>
            </w:r>
            <w:r w:rsidR="00A90F32">
              <w:t>products</w:t>
            </w:r>
            <w:r w:rsidRPr="00332222">
              <w:t xml:space="preserve"> to launch have been unsuccessful. The </w:t>
            </w:r>
            <w:r w:rsidR="00A90F32">
              <w:t>company</w:t>
            </w:r>
            <w:r w:rsidRPr="00332222">
              <w:t xml:space="preserve"> has concluded that one reason for these failures is a lack of effective pre-production activity.  </w:t>
            </w:r>
          </w:p>
          <w:p w:rsidR="00092DC9" w:rsidRPr="00332222" w:rsidRDefault="00092DC9" w:rsidP="00092DC9"/>
          <w:p w:rsidR="00092DC9" w:rsidRPr="00332222" w:rsidRDefault="00092DC9" w:rsidP="00092DC9">
            <w:r w:rsidRPr="00332222">
              <w:t xml:space="preserve">The </w:t>
            </w:r>
            <w:r w:rsidR="00A90F32">
              <w:t>company</w:t>
            </w:r>
            <w:r w:rsidRPr="00332222">
              <w:t xml:space="preserve"> have asked you to produce a report on the essential pre-production work that takes place as part of a creative media production</w:t>
            </w:r>
            <w:r>
              <w:t>. T</w:t>
            </w:r>
            <w:r w:rsidRPr="00332222">
              <w:t xml:space="preserve">he </w:t>
            </w:r>
            <w:r w:rsidR="00A90F32">
              <w:t>company</w:t>
            </w:r>
            <w:r w:rsidRPr="00332222">
              <w:t xml:space="preserve"> intend to </w:t>
            </w:r>
            <w:r w:rsidR="00A90F32">
              <w:t>use this report to inform the pre-production process of future products</w:t>
            </w:r>
            <w:r w:rsidRPr="00332222">
              <w:t xml:space="preserve">. </w:t>
            </w:r>
          </w:p>
          <w:p w:rsidR="00AD3937" w:rsidRDefault="00AD3937"/>
        </w:tc>
      </w:tr>
      <w:tr w:rsidR="00CB0E5B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:rsidR="00CB0E5B" w:rsidRDefault="00CB0E5B"/>
        </w:tc>
      </w:tr>
      <w:tr w:rsidR="00092DC9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92DC9" w:rsidRDefault="00092DC9" w:rsidP="00092DC9">
            <w:r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:rsidR="00092DC9" w:rsidRPr="00332222" w:rsidRDefault="00092DC9" w:rsidP="00092DC9">
            <w:pPr>
              <w:spacing w:line="276" w:lineRule="auto"/>
            </w:pPr>
            <w:r w:rsidRPr="00332222">
              <w:t xml:space="preserve">You must research the pre-production requirements, procedures and documentation </w:t>
            </w:r>
            <w:r>
              <w:t>relating to</w:t>
            </w:r>
            <w:r w:rsidRPr="00332222">
              <w:t xml:space="preserve"> digital media products</w:t>
            </w:r>
            <w:r>
              <w:t>. U</w:t>
            </w:r>
            <w:r w:rsidRPr="00332222">
              <w:t>se your findings to compile a report that evaluates the extent to which these factors contribute to the overall success of the planning and delivery of these products.</w:t>
            </w:r>
          </w:p>
          <w:p w:rsidR="00092DC9" w:rsidRPr="00332222" w:rsidRDefault="00092DC9" w:rsidP="00092DC9">
            <w:pPr>
              <w:spacing w:line="276" w:lineRule="auto"/>
              <w:ind w:left="720" w:hanging="360"/>
            </w:pPr>
            <w:r w:rsidRPr="00332222">
              <w:t xml:space="preserve"> </w:t>
            </w:r>
          </w:p>
          <w:p w:rsidR="00092DC9" w:rsidRPr="00332222" w:rsidRDefault="00092DC9" w:rsidP="00092DC9">
            <w:pPr>
              <w:spacing w:line="276" w:lineRule="auto"/>
            </w:pPr>
            <w:r w:rsidRPr="00332222">
              <w:t>In order to complete this task you should analyse how the following factors contribute to the planning and delivery of different media products and use your research to justify your conclusions:</w:t>
            </w:r>
          </w:p>
          <w:p w:rsidR="00092DC9" w:rsidRPr="00332222" w:rsidRDefault="00092DC9" w:rsidP="00092DC9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</w:pPr>
            <w:r w:rsidRPr="00332222">
              <w:t>the pre-production requirements; in particular you should consider factors including the requirements and sources of finance for the products, logistical considerations such as deadlines</w:t>
            </w:r>
            <w:r>
              <w:t>,</w:t>
            </w:r>
            <w:r w:rsidRPr="00332222">
              <w:t xml:space="preserve"> resources and </w:t>
            </w:r>
            <w:r w:rsidRPr="00332222">
              <w:lastRenderedPageBreak/>
              <w:t>regulatory requirements, and the impact these factors have on each other.</w:t>
            </w:r>
          </w:p>
          <w:p w:rsidR="00092DC9" w:rsidRPr="00332222" w:rsidRDefault="00092DC9" w:rsidP="00092DC9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</w:pPr>
            <w:r w:rsidRPr="00332222">
              <w:t>the established industry formats used within the pre-production processes</w:t>
            </w:r>
          </w:p>
          <w:p w:rsidR="00092DC9" w:rsidRPr="00332222" w:rsidRDefault="00092DC9" w:rsidP="00092DC9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</w:pPr>
            <w:r w:rsidRPr="00332222">
              <w:t>the functions of pre-production processes, reasons for undertaking them and impact they have had.</w:t>
            </w:r>
          </w:p>
          <w:p w:rsidR="00092DC9" w:rsidRPr="00F8112F" w:rsidRDefault="00092DC9" w:rsidP="00092DC9">
            <w:pPr>
              <w:numPr>
                <w:ilvl w:val="0"/>
                <w:numId w:val="7"/>
              </w:numPr>
              <w:spacing w:line="276" w:lineRule="auto"/>
              <w:ind w:hanging="360"/>
              <w:contextualSpacing/>
            </w:pPr>
            <w:r w:rsidRPr="00332222">
              <w:t>the purposes of pre-production documentation</w:t>
            </w:r>
          </w:p>
          <w:p w:rsidR="00092DC9" w:rsidRPr="00332222" w:rsidRDefault="00092DC9" w:rsidP="00092DC9"/>
        </w:tc>
      </w:tr>
      <w:tr w:rsidR="00092DC9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92DC9" w:rsidRDefault="00092DC9" w:rsidP="00092DC9">
            <w:r>
              <w:rPr>
                <w:b/>
              </w:rPr>
              <w:lastRenderedPageBreak/>
              <w:t xml:space="preserve">Checklist of evidence required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:rsidR="00092DC9" w:rsidRPr="00465EFB" w:rsidRDefault="00092DC9" w:rsidP="00092DC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GB"/>
              </w:rPr>
            </w:pPr>
            <w:r w:rsidRPr="00465EFB">
              <w:rPr>
                <w:rFonts w:eastAsia="Times New Roman" w:cs="Times New Roman"/>
                <w:lang w:eastAsia="en-GB"/>
              </w:rPr>
              <w:t>A report in any of the following formats:</w:t>
            </w:r>
          </w:p>
          <w:p w:rsidR="00092DC9" w:rsidRPr="00465EFB" w:rsidRDefault="00092DC9" w:rsidP="00092DC9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465EFB">
              <w:rPr>
                <w:rFonts w:eastAsia="Times New Roman" w:cs="Arial"/>
                <w:lang w:eastAsia="en-GB"/>
              </w:rPr>
              <w:t>Written report</w:t>
            </w:r>
          </w:p>
          <w:p w:rsidR="00092DC9" w:rsidRPr="00465EFB" w:rsidRDefault="00092DC9" w:rsidP="00092DC9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465EFB">
              <w:rPr>
                <w:rFonts w:eastAsia="Times New Roman" w:cs="Arial"/>
                <w:lang w:eastAsia="en-GB"/>
              </w:rPr>
              <w:t>Interactive report, for example:</w:t>
            </w:r>
          </w:p>
          <w:p w:rsidR="00092DC9" w:rsidRPr="00465EFB" w:rsidRDefault="00092DC9" w:rsidP="00092DC9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465EFB">
              <w:rPr>
                <w:rFonts w:eastAsia="Times New Roman" w:cs="Arial"/>
                <w:lang w:eastAsia="en-GB"/>
              </w:rPr>
              <w:t>A blog</w:t>
            </w:r>
          </w:p>
          <w:p w:rsidR="00092DC9" w:rsidRPr="00465EFB" w:rsidRDefault="00092DC9" w:rsidP="00092DC9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465EFB">
              <w:rPr>
                <w:rFonts w:eastAsia="Times New Roman" w:cs="Arial"/>
                <w:lang w:eastAsia="en-GB"/>
              </w:rPr>
              <w:t>E-book</w:t>
            </w:r>
          </w:p>
          <w:p w:rsidR="00092DC9" w:rsidRPr="00465EFB" w:rsidRDefault="00092DC9" w:rsidP="00092DC9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465EFB">
              <w:rPr>
                <w:rFonts w:eastAsia="Times New Roman" w:cs="Arial"/>
                <w:lang w:eastAsia="en-GB"/>
              </w:rPr>
              <w:t>Video of a presentation</w:t>
            </w:r>
          </w:p>
          <w:p w:rsidR="00092DC9" w:rsidRDefault="00092DC9" w:rsidP="00092DC9">
            <w:pPr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</w:pPr>
            <w:r w:rsidRPr="00465EFB">
              <w:rPr>
                <w:rFonts w:eastAsia="Times New Roman" w:cs="Arial"/>
                <w:lang w:eastAsia="en-GB"/>
              </w:rPr>
              <w:t>E-portfolio</w:t>
            </w:r>
          </w:p>
        </w:tc>
      </w:tr>
      <w:tr w:rsidR="00092DC9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92DC9" w:rsidRDefault="00092DC9" w:rsidP="00092DC9">
            <w:r>
              <w:rPr>
                <w:b/>
              </w:rPr>
              <w:t>Criteria covered by this task:</w:t>
            </w:r>
          </w:p>
        </w:tc>
      </w:tr>
      <w:tr w:rsidR="00092DC9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092DC9" w:rsidRDefault="00092DC9" w:rsidP="00092DC9">
            <w:r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:rsidR="00092DC9" w:rsidRDefault="00092DC9" w:rsidP="00092DC9">
            <w:r>
              <w:t>To achieve the criteria you must show that you are able to:</w:t>
            </w:r>
          </w:p>
        </w:tc>
      </w:tr>
      <w:tr w:rsidR="00092DC9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92DC9" w:rsidRPr="001C5962" w:rsidRDefault="00092DC9" w:rsidP="00092DC9">
            <w:pPr>
              <w:rPr>
                <w:b/>
              </w:rPr>
            </w:pPr>
            <w:r w:rsidRPr="001C5962">
              <w:rPr>
                <w:b/>
              </w:rPr>
              <w:t>4/A.D1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:rsidR="00092DC9" w:rsidRDefault="00092DC9" w:rsidP="00092DC9">
            <w:r>
              <w:t>Evaluate the extent to which pre-production requirements, processes and documentation contributes to the success of planning and delivering a specific digital media product.</w:t>
            </w:r>
          </w:p>
        </w:tc>
      </w:tr>
      <w:tr w:rsidR="00092DC9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2DC9" w:rsidRPr="001C5962" w:rsidRDefault="00092DC9" w:rsidP="00092DC9">
            <w:pPr>
              <w:rPr>
                <w:b/>
              </w:rPr>
            </w:pPr>
            <w:r w:rsidRPr="001C5962">
              <w:rPr>
                <w:b/>
              </w:rPr>
              <w:t>4/A.M1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092DC9" w:rsidRDefault="00092DC9" w:rsidP="00092DC9">
            <w:r>
              <w:t>Analyse the requirements of finance, logistics and adherence to codes of practice and regulation for planning and delivering one type of specific media product.</w:t>
            </w:r>
          </w:p>
        </w:tc>
      </w:tr>
      <w:tr w:rsidR="00092DC9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2DC9" w:rsidRPr="001C5962" w:rsidRDefault="00092DC9" w:rsidP="00092DC9">
            <w:pPr>
              <w:rPr>
                <w:b/>
              </w:rPr>
            </w:pPr>
            <w:r w:rsidRPr="001C5962">
              <w:rPr>
                <w:b/>
              </w:rPr>
              <w:t>4/A.M2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92DC9" w:rsidRDefault="00092DC9" w:rsidP="00092DC9">
            <w:r>
              <w:t>Analyse the pre-production documentation and format and function of pre-production processes used for the planning and delivery of a specific digital media product.</w:t>
            </w:r>
          </w:p>
        </w:tc>
      </w:tr>
      <w:tr w:rsidR="00092DC9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2DC9" w:rsidRPr="001C5962" w:rsidRDefault="00092DC9" w:rsidP="00092DC9">
            <w:pPr>
              <w:rPr>
                <w:b/>
              </w:rPr>
            </w:pPr>
            <w:r w:rsidRPr="001C5962">
              <w:rPr>
                <w:b/>
              </w:rPr>
              <w:t>4/A.P1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92DC9" w:rsidRDefault="00092DC9" w:rsidP="00092DC9">
            <w:r>
              <w:t>Explain the requirements of finance, logistics and adherence to codes of practice and regulation for planning and delivering a specific media product.</w:t>
            </w:r>
          </w:p>
        </w:tc>
      </w:tr>
      <w:tr w:rsidR="00092DC9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92DC9" w:rsidRPr="001C5962" w:rsidRDefault="00092DC9" w:rsidP="00092DC9">
            <w:pPr>
              <w:rPr>
                <w:b/>
              </w:rPr>
            </w:pPr>
            <w:r w:rsidRPr="001C5962">
              <w:rPr>
                <w:b/>
              </w:rPr>
              <w:t>4/A.P2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92DC9" w:rsidRDefault="00092DC9" w:rsidP="00092DC9">
            <w:r>
              <w:t>Explain the documentation, formats and functions of pre-production processes for a specific digital media product.</w:t>
            </w:r>
          </w:p>
        </w:tc>
      </w:tr>
      <w:tr w:rsidR="00092DC9" w:rsidTr="00813879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2DC9" w:rsidRDefault="00092DC9" w:rsidP="00092DC9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2DC9" w:rsidRDefault="00092DC9" w:rsidP="00092DC9">
            <w:pPr>
              <w:jc w:val="center"/>
            </w:pPr>
          </w:p>
        </w:tc>
      </w:tr>
      <w:tr w:rsidR="00092DC9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092DC9" w:rsidRDefault="00092DC9" w:rsidP="00092DC9">
            <w:r>
              <w:rPr>
                <w:b/>
              </w:rPr>
              <w:t>Sources of information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:rsidR="00092DC9" w:rsidRDefault="00092DC9" w:rsidP="00092DC9">
            <w:pPr>
              <w:rPr>
                <w:rFonts w:eastAsia="Times New Roman" w:cs="Times New Roman"/>
                <w:b/>
                <w:color w:val="auto"/>
                <w:lang w:eastAsia="en-GB"/>
              </w:rPr>
            </w:pPr>
            <w:r>
              <w:rPr>
                <w:rFonts w:eastAsia="Times New Roman" w:cs="Times New Roman"/>
                <w:b/>
                <w:color w:val="auto"/>
                <w:lang w:eastAsia="en-GB"/>
              </w:rPr>
              <w:t>Books:</w:t>
            </w:r>
          </w:p>
          <w:p w:rsidR="00092DC9" w:rsidRPr="005E3329" w:rsidRDefault="00092DC9" w:rsidP="00092DC9">
            <w:pPr>
              <w:spacing w:before="80" w:after="80"/>
              <w:rPr>
                <w:rFonts w:cs="Arial"/>
              </w:rPr>
            </w:pPr>
            <w:r w:rsidRPr="005E3329">
              <w:rPr>
                <w:rFonts w:cs="Arial"/>
              </w:rPr>
              <w:t>Austin</w:t>
            </w:r>
            <w:r>
              <w:rPr>
                <w:rFonts w:cs="Arial"/>
              </w:rPr>
              <w:t>,</w:t>
            </w:r>
            <w:r w:rsidRPr="005E3329">
              <w:rPr>
                <w:rFonts w:cs="Arial"/>
              </w:rPr>
              <w:t xml:space="preserve"> T</w:t>
            </w:r>
            <w:r>
              <w:rPr>
                <w:rFonts w:cs="Arial"/>
              </w:rPr>
              <w:t>.</w:t>
            </w:r>
            <w:r w:rsidRPr="005E3329">
              <w:rPr>
                <w:rFonts w:cs="Arial"/>
              </w:rPr>
              <w:t xml:space="preserve"> and </w:t>
            </w:r>
            <w:proofErr w:type="spellStart"/>
            <w:r w:rsidRPr="005E3329">
              <w:rPr>
                <w:rFonts w:cs="Arial"/>
              </w:rPr>
              <w:t>Doust</w:t>
            </w:r>
            <w:proofErr w:type="spellEnd"/>
            <w:r>
              <w:rPr>
                <w:rFonts w:cs="Arial"/>
              </w:rPr>
              <w:t>,</w:t>
            </w:r>
            <w:r w:rsidRPr="005E3329">
              <w:rPr>
                <w:rFonts w:cs="Arial"/>
              </w:rPr>
              <w:t xml:space="preserve"> R</w:t>
            </w:r>
            <w:r>
              <w:rPr>
                <w:rFonts w:cs="Arial"/>
              </w:rPr>
              <w:t>. (2007)</w:t>
            </w:r>
            <w:r w:rsidRPr="005E3329">
              <w:rPr>
                <w:rFonts w:cs="Arial"/>
              </w:rPr>
              <w:t xml:space="preserve"> </w:t>
            </w:r>
            <w:r w:rsidRPr="002115DF">
              <w:rPr>
                <w:rFonts w:cs="Arial"/>
                <w:i/>
              </w:rPr>
              <w:t>New Media Design</w:t>
            </w:r>
            <w:r>
              <w:rPr>
                <w:rFonts w:cs="Arial"/>
              </w:rPr>
              <w:t xml:space="preserve">, London: </w:t>
            </w:r>
            <w:r w:rsidRPr="005E3329">
              <w:rPr>
                <w:rFonts w:cs="Arial"/>
              </w:rPr>
              <w:t xml:space="preserve">Laurence </w:t>
            </w:r>
            <w:r>
              <w:rPr>
                <w:rFonts w:cs="Arial"/>
              </w:rPr>
              <w:t xml:space="preserve">King Publishing, ISBN 978 </w:t>
            </w:r>
            <w:r w:rsidRPr="005E3329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85669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431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5</w:t>
            </w:r>
          </w:p>
          <w:p w:rsidR="00092DC9" w:rsidRPr="005E3329" w:rsidRDefault="00092DC9" w:rsidP="00092DC9">
            <w:pPr>
              <w:spacing w:before="80" w:after="80"/>
              <w:rPr>
                <w:rFonts w:cs="Arial"/>
              </w:rPr>
            </w:pPr>
            <w:r w:rsidRPr="005E3329">
              <w:rPr>
                <w:rFonts w:cs="Arial"/>
              </w:rPr>
              <w:t>Barron</w:t>
            </w:r>
            <w:r>
              <w:rPr>
                <w:rFonts w:cs="Arial"/>
              </w:rPr>
              <w:t>,</w:t>
            </w:r>
            <w:r w:rsidRPr="005E3329">
              <w:rPr>
                <w:rFonts w:cs="Arial"/>
              </w:rPr>
              <w:t xml:space="preserve"> A</w:t>
            </w:r>
            <w:r>
              <w:rPr>
                <w:rFonts w:cs="Arial"/>
              </w:rPr>
              <w:t>.</w:t>
            </w:r>
            <w:r w:rsidRPr="005E3329">
              <w:rPr>
                <w:rFonts w:cs="Arial"/>
              </w:rPr>
              <w:t>E</w:t>
            </w:r>
            <w:r>
              <w:rPr>
                <w:rFonts w:cs="Arial"/>
              </w:rPr>
              <w:t>.</w:t>
            </w:r>
            <w:r w:rsidRPr="005E3329">
              <w:rPr>
                <w:rFonts w:cs="Arial"/>
              </w:rPr>
              <w:t xml:space="preserve"> and </w:t>
            </w:r>
            <w:proofErr w:type="spellStart"/>
            <w:r w:rsidRPr="005E3329">
              <w:rPr>
                <w:rFonts w:cs="Arial"/>
              </w:rPr>
              <w:t>Ivers</w:t>
            </w:r>
            <w:proofErr w:type="spellEnd"/>
            <w:r>
              <w:rPr>
                <w:rFonts w:cs="Arial"/>
              </w:rPr>
              <w:t>,</w:t>
            </w:r>
            <w:r w:rsidRPr="005E3329">
              <w:rPr>
                <w:rFonts w:cs="Arial"/>
              </w:rPr>
              <w:t xml:space="preserve"> K</w:t>
            </w:r>
            <w:r>
              <w:rPr>
                <w:rFonts w:cs="Arial"/>
              </w:rPr>
              <w:t>. (2010)</w:t>
            </w:r>
            <w:r w:rsidRPr="001E2EFA">
              <w:rPr>
                <w:rFonts w:cs="Arial"/>
                <w:i/>
              </w:rPr>
              <w:t xml:space="preserve"> Multimedia Projects in Education: Designing, Producing and Assessing</w:t>
            </w:r>
            <w:r>
              <w:rPr>
                <w:rFonts w:cs="Arial"/>
              </w:rPr>
              <w:t>, Santa Barbara, CA: ABC-CLIO,</w:t>
            </w:r>
            <w:r w:rsidRPr="005E3329">
              <w:rPr>
                <w:rFonts w:cs="Arial"/>
              </w:rPr>
              <w:t xml:space="preserve"> ISBN </w:t>
            </w:r>
            <w:r>
              <w:rPr>
                <w:rFonts w:cs="Arial"/>
              </w:rPr>
              <w:t xml:space="preserve">978 </w:t>
            </w:r>
            <w:r w:rsidRPr="008A70AB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</w:t>
            </w:r>
            <w:r w:rsidRPr="008A70AB">
              <w:rPr>
                <w:rFonts w:cs="Arial"/>
              </w:rPr>
              <w:t>59884</w:t>
            </w:r>
            <w:r>
              <w:rPr>
                <w:rFonts w:cs="Arial"/>
              </w:rPr>
              <w:t xml:space="preserve"> </w:t>
            </w:r>
            <w:r w:rsidRPr="008A70AB">
              <w:rPr>
                <w:rFonts w:cs="Arial"/>
              </w:rPr>
              <w:t>534</w:t>
            </w:r>
            <w:r>
              <w:rPr>
                <w:rFonts w:cs="Arial"/>
              </w:rPr>
              <w:t xml:space="preserve"> </w:t>
            </w:r>
            <w:r w:rsidRPr="008A70AB">
              <w:rPr>
                <w:rFonts w:cs="Arial"/>
              </w:rPr>
              <w:t>1</w:t>
            </w:r>
          </w:p>
          <w:p w:rsidR="00092DC9" w:rsidRPr="005E3329" w:rsidRDefault="00092DC9" w:rsidP="00092DC9">
            <w:pPr>
              <w:spacing w:before="80" w:after="80"/>
              <w:rPr>
                <w:rFonts w:cs="Arial"/>
              </w:rPr>
            </w:pPr>
            <w:r>
              <w:rPr>
                <w:rFonts w:cs="Arial"/>
              </w:rPr>
              <w:t>Counts, E. (2003)</w:t>
            </w:r>
            <w:r w:rsidRPr="005E3329">
              <w:rPr>
                <w:rFonts w:cs="Arial"/>
              </w:rPr>
              <w:t xml:space="preserve"> </w:t>
            </w:r>
            <w:r w:rsidRPr="001E2EFA">
              <w:rPr>
                <w:rFonts w:cs="Arial"/>
                <w:i/>
              </w:rPr>
              <w:t>Multimedia Design and Production: For Students and Teachers</w:t>
            </w:r>
            <w:r>
              <w:rPr>
                <w:rFonts w:cs="Arial"/>
              </w:rPr>
              <w:t xml:space="preserve">, USA: Pearson, ISBN 978 </w:t>
            </w:r>
            <w:r w:rsidRPr="005E3329">
              <w:rPr>
                <w:rFonts w:cs="Arial"/>
              </w:rPr>
              <w:t>0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20534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387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4</w:t>
            </w:r>
          </w:p>
          <w:p w:rsidR="00092DC9" w:rsidRPr="005E3329" w:rsidRDefault="00092DC9" w:rsidP="00092DC9">
            <w:pPr>
              <w:spacing w:before="80" w:after="80"/>
              <w:rPr>
                <w:rFonts w:cs="Arial"/>
              </w:rPr>
            </w:pPr>
            <w:r w:rsidRPr="005E3329">
              <w:rPr>
                <w:rFonts w:cs="Arial"/>
              </w:rPr>
              <w:t>Hall</w:t>
            </w:r>
            <w:r>
              <w:rPr>
                <w:rFonts w:cs="Arial"/>
              </w:rPr>
              <w:t>,</w:t>
            </w:r>
            <w:r w:rsidRPr="005E3329">
              <w:rPr>
                <w:rFonts w:cs="Arial"/>
              </w:rPr>
              <w:t xml:space="preserve"> K</w:t>
            </w:r>
            <w:r>
              <w:rPr>
                <w:rFonts w:cs="Arial"/>
              </w:rPr>
              <w:t>.</w:t>
            </w:r>
            <w:r w:rsidRPr="005E3329">
              <w:rPr>
                <w:rFonts w:cs="Arial"/>
              </w:rPr>
              <w:t xml:space="preserve"> and Holmes</w:t>
            </w:r>
            <w:r>
              <w:rPr>
                <w:rFonts w:cs="Arial"/>
              </w:rPr>
              <w:t>,</w:t>
            </w:r>
            <w:r w:rsidRPr="005E3329">
              <w:rPr>
                <w:rFonts w:cs="Arial"/>
              </w:rPr>
              <w:t xml:space="preserve"> P</w:t>
            </w:r>
            <w:r>
              <w:rPr>
                <w:rFonts w:cs="Arial"/>
              </w:rPr>
              <w:t>. (2007)</w:t>
            </w:r>
            <w:r w:rsidRPr="005E3329">
              <w:rPr>
                <w:rFonts w:cs="Arial"/>
              </w:rPr>
              <w:t xml:space="preserve"> </w:t>
            </w:r>
            <w:r w:rsidRPr="001E2EFA">
              <w:rPr>
                <w:rFonts w:cs="Arial"/>
                <w:i/>
              </w:rPr>
              <w:t>BTEC First in Media: A Practical Handbook</w:t>
            </w:r>
            <w:r>
              <w:rPr>
                <w:rFonts w:cs="Arial"/>
              </w:rPr>
              <w:t xml:space="preserve">, London: </w:t>
            </w:r>
            <w:r w:rsidRPr="005E3329">
              <w:rPr>
                <w:rFonts w:cs="Arial"/>
              </w:rPr>
              <w:t>Edexcel</w:t>
            </w:r>
            <w:r>
              <w:rPr>
                <w:rFonts w:cs="Arial"/>
              </w:rPr>
              <w:t xml:space="preserve">, ISBN 978 </w:t>
            </w:r>
            <w:r w:rsidRPr="005E3329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84690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198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0</w:t>
            </w:r>
          </w:p>
          <w:p w:rsidR="00092DC9" w:rsidRPr="005E3329" w:rsidRDefault="00092DC9" w:rsidP="00092DC9">
            <w:pPr>
              <w:spacing w:before="80" w:after="80"/>
              <w:rPr>
                <w:rFonts w:cs="Arial"/>
              </w:rPr>
            </w:pPr>
            <w:proofErr w:type="spellStart"/>
            <w:r w:rsidRPr="005E3329">
              <w:rPr>
                <w:rFonts w:cs="Arial"/>
              </w:rPr>
              <w:lastRenderedPageBreak/>
              <w:t>Lachs</w:t>
            </w:r>
            <w:proofErr w:type="spellEnd"/>
            <w:r>
              <w:rPr>
                <w:rFonts w:cs="Arial"/>
              </w:rPr>
              <w:t>,</w:t>
            </w:r>
            <w:r w:rsidRPr="005E3329">
              <w:rPr>
                <w:rFonts w:cs="Arial"/>
              </w:rPr>
              <w:t xml:space="preserve"> V</w:t>
            </w:r>
            <w:r>
              <w:rPr>
                <w:rFonts w:cs="Arial"/>
              </w:rPr>
              <w:t>. (2000)</w:t>
            </w:r>
            <w:r w:rsidRPr="005E3329">
              <w:rPr>
                <w:rFonts w:cs="Arial"/>
              </w:rPr>
              <w:t xml:space="preserve"> </w:t>
            </w:r>
            <w:r w:rsidRPr="008A70AB">
              <w:rPr>
                <w:rFonts w:cs="Arial"/>
                <w:i/>
              </w:rPr>
              <w:t>Making Multimedia in the Classroom: A Practical Guide</w:t>
            </w:r>
            <w:r>
              <w:rPr>
                <w:rFonts w:cs="Arial"/>
              </w:rPr>
              <w:t xml:space="preserve">, Abingdon: </w:t>
            </w:r>
            <w:proofErr w:type="spellStart"/>
            <w:r w:rsidRPr="005E3329">
              <w:rPr>
                <w:rFonts w:cs="Arial"/>
              </w:rPr>
              <w:t>Routledge</w:t>
            </w:r>
            <w:r>
              <w:rPr>
                <w:rFonts w:cs="Arial"/>
              </w:rPr>
              <w:t>Falmer</w:t>
            </w:r>
            <w:proofErr w:type="spellEnd"/>
            <w:r>
              <w:rPr>
                <w:rFonts w:cs="Arial"/>
              </w:rPr>
              <w:t xml:space="preserve">, ISBN 978 </w:t>
            </w:r>
            <w:r w:rsidRPr="005E3329">
              <w:rPr>
                <w:rFonts w:cs="Arial"/>
              </w:rPr>
              <w:t>0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41521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684</w:t>
            </w:r>
            <w:r>
              <w:rPr>
                <w:rFonts w:cs="Arial"/>
              </w:rPr>
              <w:t xml:space="preserve"> </w:t>
            </w:r>
            <w:r w:rsidRPr="005E3329">
              <w:rPr>
                <w:rFonts w:cs="Arial"/>
              </w:rPr>
              <w:t>5</w:t>
            </w:r>
          </w:p>
          <w:p w:rsidR="00092DC9" w:rsidRDefault="00092DC9" w:rsidP="00092DC9">
            <w:pPr>
              <w:rPr>
                <w:rFonts w:eastAsia="Times New Roman" w:cs="Times New Roman"/>
                <w:b/>
                <w:color w:val="auto"/>
                <w:lang w:eastAsia="en-GB"/>
              </w:rPr>
            </w:pPr>
          </w:p>
          <w:p w:rsidR="00092DC9" w:rsidRDefault="00092DC9" w:rsidP="00092DC9">
            <w:pPr>
              <w:rPr>
                <w:rFonts w:eastAsia="Times New Roman" w:cs="Times New Roman"/>
                <w:b/>
                <w:color w:val="auto"/>
                <w:lang w:eastAsia="en-GB"/>
              </w:rPr>
            </w:pPr>
          </w:p>
          <w:p w:rsidR="00092DC9" w:rsidRDefault="00092DC9" w:rsidP="00092DC9">
            <w:pPr>
              <w:rPr>
                <w:rFonts w:eastAsia="Times New Roman" w:cs="Times New Roman"/>
                <w:b/>
                <w:color w:val="auto"/>
                <w:lang w:eastAsia="en-GB"/>
              </w:rPr>
            </w:pPr>
            <w:r w:rsidRPr="001C5962">
              <w:rPr>
                <w:rFonts w:eastAsia="Times New Roman" w:cs="Times New Roman"/>
                <w:b/>
                <w:color w:val="auto"/>
                <w:lang w:eastAsia="en-GB"/>
              </w:rPr>
              <w:t>Websites:</w:t>
            </w:r>
          </w:p>
          <w:p w:rsidR="00092DC9" w:rsidRPr="001C5962" w:rsidRDefault="00092DC9" w:rsidP="00092DC9">
            <w:pPr>
              <w:rPr>
                <w:rFonts w:eastAsia="Times New Roman" w:cs="Times New Roman"/>
                <w:b/>
                <w:color w:val="auto"/>
                <w:lang w:eastAsia="en-GB"/>
              </w:rPr>
            </w:pPr>
          </w:p>
          <w:p w:rsidR="00092DC9" w:rsidRPr="003B09FC" w:rsidRDefault="00092DC9" w:rsidP="00092DC9">
            <w:pPr>
              <w:rPr>
                <w:rFonts w:eastAsia="Times New Roman" w:cs="Times New Roman"/>
                <w:color w:val="auto"/>
                <w:lang w:eastAsia="en-GB"/>
              </w:rPr>
            </w:pPr>
            <w:r w:rsidRPr="003B09FC">
              <w:rPr>
                <w:rFonts w:eastAsia="Times New Roman" w:cs="Times New Roman"/>
                <w:u w:val="single"/>
                <w:lang w:eastAsia="en-GB"/>
              </w:rPr>
              <w:t>www.bectu.co.uk</w:t>
            </w:r>
            <w:r w:rsidRPr="003B09FC">
              <w:rPr>
                <w:rFonts w:eastAsia="Times New Roman" w:cs="Times New Roman"/>
                <w:lang w:eastAsia="en-GB"/>
              </w:rPr>
              <w:t xml:space="preserve"> - roles in the media industries</w:t>
            </w:r>
          </w:p>
          <w:p w:rsidR="00092DC9" w:rsidRPr="003B09FC" w:rsidRDefault="00092DC9" w:rsidP="00092DC9">
            <w:pPr>
              <w:rPr>
                <w:rFonts w:eastAsia="Times New Roman" w:cs="Times New Roman"/>
                <w:color w:val="auto"/>
                <w:lang w:eastAsia="en-GB"/>
              </w:rPr>
            </w:pPr>
            <w:r w:rsidRPr="003B09FC">
              <w:rPr>
                <w:rFonts w:eastAsia="Times New Roman" w:cs="Times New Roman"/>
                <w:u w:val="single"/>
                <w:lang w:eastAsia="en-GB"/>
              </w:rPr>
              <w:t>www.celtx.com</w:t>
            </w:r>
            <w:r w:rsidRPr="003B09FC">
              <w:rPr>
                <w:rFonts w:eastAsia="Times New Roman" w:cs="Times New Roman"/>
                <w:lang w:eastAsia="en-GB"/>
              </w:rPr>
              <w:t xml:space="preserve"> - pre-production software for movie and video planning </w:t>
            </w:r>
          </w:p>
          <w:p w:rsidR="00092DC9" w:rsidRPr="001C5962" w:rsidRDefault="00092DC9" w:rsidP="00092DC9">
            <w:r w:rsidRPr="003B09FC">
              <w:rPr>
                <w:rFonts w:eastAsia="Times New Roman" w:cs="Times New Roman"/>
                <w:u w:val="single"/>
                <w:lang w:eastAsia="en-GB"/>
              </w:rPr>
              <w:t>www.filmsourcing.com/blog/production</w:t>
            </w:r>
            <w:r w:rsidRPr="003B09FC">
              <w:rPr>
                <w:rFonts w:eastAsia="Times New Roman" w:cs="Times New Roman"/>
                <w:lang w:eastAsia="en-GB"/>
              </w:rPr>
              <w:t>-documents - film pre-production documents and templates</w:t>
            </w:r>
          </w:p>
          <w:p w:rsidR="00092DC9" w:rsidRDefault="00092DC9" w:rsidP="00092DC9"/>
        </w:tc>
      </w:tr>
      <w:tr w:rsidR="00092DC9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092DC9" w:rsidRDefault="00092DC9" w:rsidP="00092DC9">
            <w:r>
              <w:rPr>
                <w:b/>
              </w:rPr>
              <w:lastRenderedPageBreak/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:rsidR="00092DC9" w:rsidRDefault="00092DC9" w:rsidP="00092DC9">
            <w:r>
              <w:rPr>
                <w:i/>
                <w:sz w:val="18"/>
                <w:szCs w:val="18"/>
              </w:rPr>
              <w:t>None</w:t>
            </w:r>
          </w:p>
        </w:tc>
      </w:tr>
      <w:tr w:rsidR="00092DC9">
        <w:trPr>
          <w:trHeight w:val="40"/>
        </w:trPr>
        <w:tc>
          <w:tcPr>
            <w:tcW w:w="9207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092DC9" w:rsidRDefault="00092DC9" w:rsidP="00092DC9">
            <w:pPr>
              <w:keepNext/>
              <w:ind w:right="851"/>
            </w:pPr>
          </w:p>
        </w:tc>
      </w:tr>
    </w:tbl>
    <w:p w:rsidR="00CB0E5B" w:rsidRDefault="00CB0E5B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p w:rsidR="002D7DC4" w:rsidRDefault="002D7DC4"/>
    <w:sectPr w:rsidR="002D7DC4" w:rsidSect="005824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17B" w:rsidRDefault="007F417B">
      <w:r>
        <w:separator/>
      </w:r>
    </w:p>
  </w:endnote>
  <w:endnote w:type="continuationSeparator" w:id="0">
    <w:p w:rsidR="007F417B" w:rsidRDefault="007F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DE" w:rsidRDefault="00410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E5B" w:rsidRDefault="00456F6B">
    <w:pPr>
      <w:tabs>
        <w:tab w:val="center" w:pos="4153"/>
        <w:tab w:val="right" w:pos="8306"/>
      </w:tabs>
      <w:jc w:val="right"/>
    </w:pPr>
    <w:r>
      <w:fldChar w:fldCharType="begin"/>
    </w:r>
    <w:r w:rsidR="00C201B8">
      <w:instrText>PAGE</w:instrText>
    </w:r>
    <w:r>
      <w:fldChar w:fldCharType="separate"/>
    </w:r>
    <w:r w:rsidR="0009258B">
      <w:rPr>
        <w:noProof/>
      </w:rPr>
      <w:t>3</w:t>
    </w:r>
    <w:r>
      <w:fldChar w:fldCharType="end"/>
    </w:r>
  </w:p>
  <w:p w:rsidR="00D00396" w:rsidRDefault="00D00396" w:rsidP="00E27C5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v1.0</w:t>
    </w:r>
  </w:p>
  <w:p w:rsidR="00E27C57" w:rsidRDefault="00E27C57" w:rsidP="00D00396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</w:t>
    </w:r>
    <w:r w:rsidR="00D00396">
      <w:rPr>
        <w:rFonts w:ascii="Verdana" w:hAnsi="Verdana"/>
        <w:color w:val="000000"/>
        <w:sz w:val="16"/>
        <w:szCs w:val="16"/>
      </w:rPr>
      <w:t xml:space="preserve">TEC Internal Assessment QDAM January 2015 </w:t>
    </w:r>
  </w:p>
  <w:p w:rsidR="00CB0E5B" w:rsidRDefault="00CB0E5B">
    <w:pPr>
      <w:spacing w:before="120" w:after="66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DE" w:rsidRDefault="0041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17B" w:rsidRDefault="007F417B">
      <w:r>
        <w:separator/>
      </w:r>
    </w:p>
  </w:footnote>
  <w:footnote w:type="continuationSeparator" w:id="0">
    <w:p w:rsidR="007F417B" w:rsidRDefault="007F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DE" w:rsidRDefault="00410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E5B" w:rsidRDefault="004100DE" w:rsidP="00D00396">
    <w:pPr>
      <w:jc w:val="right"/>
    </w:pPr>
    <w:r>
      <w:object w:dxaOrig="18597" w:dyaOrig="1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9pt;height:33pt">
          <v:imagedata r:id="rId1" o:title=""/>
        </v:shape>
        <o:OLEObject Type="Embed" ProgID="MSPhotoEd.3" ShapeID="_x0000_i1025" DrawAspect="Content" ObjectID="_1592987357" r:id="rId2"/>
      </w:object>
    </w:r>
  </w:p>
  <w:p w:rsidR="00CB0E5B" w:rsidRDefault="00CB0E5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4F2" w:rsidRDefault="004100DE" w:rsidP="005824F2">
    <w:pPr>
      <w:pStyle w:val="Header"/>
      <w:jc w:val="right"/>
    </w:pPr>
    <w:r>
      <w:object w:dxaOrig="18597" w:dyaOrig="1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2.75pt;height:33.75pt">
          <v:imagedata r:id="rId1" o:title=""/>
        </v:shape>
        <o:OLEObject Type="Embed" ProgID="MSPhotoEd.3" ShapeID="_x0000_i1026" DrawAspect="Content" ObjectID="_1592987358" r:id="rId2"/>
      </w:object>
    </w:r>
    <w:r w:rsidR="005824F2" w:rsidRPr="005824F2">
      <w:rPr>
        <w:noProof/>
        <w:lang w:eastAsia="en-GB"/>
      </w:rPr>
      <w:drawing>
        <wp:inline distT="0" distB="0" distL="0" distR="0">
          <wp:extent cx="914400" cy="277792"/>
          <wp:effectExtent l="19050" t="0" r="0" b="0"/>
          <wp:docPr id="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53"/>
    <w:multiLevelType w:val="multilevel"/>
    <w:tmpl w:val="B6429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21113"/>
    <w:multiLevelType w:val="multilevel"/>
    <w:tmpl w:val="848C87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57F46C38"/>
    <w:multiLevelType w:val="multilevel"/>
    <w:tmpl w:val="B81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20BAB"/>
    <w:multiLevelType w:val="multilevel"/>
    <w:tmpl w:val="C14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1797A"/>
    <w:multiLevelType w:val="multilevel"/>
    <w:tmpl w:val="60FC239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E093E"/>
    <w:multiLevelType w:val="multilevel"/>
    <w:tmpl w:val="60FC239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46C96"/>
    <w:multiLevelType w:val="multilevel"/>
    <w:tmpl w:val="1584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9258B"/>
    <w:rsid w:val="00092DC9"/>
    <w:rsid w:val="000B649C"/>
    <w:rsid w:val="001639A8"/>
    <w:rsid w:val="001A793A"/>
    <w:rsid w:val="001B7437"/>
    <w:rsid w:val="001C5962"/>
    <w:rsid w:val="002A5763"/>
    <w:rsid w:val="002D7DC4"/>
    <w:rsid w:val="002E49D2"/>
    <w:rsid w:val="0030377A"/>
    <w:rsid w:val="0034418D"/>
    <w:rsid w:val="003B09FC"/>
    <w:rsid w:val="004100DE"/>
    <w:rsid w:val="00456F6B"/>
    <w:rsid w:val="00465EFB"/>
    <w:rsid w:val="00482B85"/>
    <w:rsid w:val="00512A11"/>
    <w:rsid w:val="005321B2"/>
    <w:rsid w:val="0054044A"/>
    <w:rsid w:val="005824F2"/>
    <w:rsid w:val="006C0688"/>
    <w:rsid w:val="007F417B"/>
    <w:rsid w:val="00813879"/>
    <w:rsid w:val="008829DA"/>
    <w:rsid w:val="0090562C"/>
    <w:rsid w:val="009F3DBB"/>
    <w:rsid w:val="00A55CCB"/>
    <w:rsid w:val="00A90F32"/>
    <w:rsid w:val="00AD3937"/>
    <w:rsid w:val="00B0696C"/>
    <w:rsid w:val="00C201B8"/>
    <w:rsid w:val="00CB0E5B"/>
    <w:rsid w:val="00CE48AD"/>
    <w:rsid w:val="00D00396"/>
    <w:rsid w:val="00D50C5F"/>
    <w:rsid w:val="00E27C57"/>
    <w:rsid w:val="00E34286"/>
    <w:rsid w:val="00E56BDA"/>
    <w:rsid w:val="00E57534"/>
    <w:rsid w:val="00E5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0E42936C"/>
  <w15:docId w15:val="{E0033348-BF2E-4EE2-92C3-C574D52C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763">
          <w:marLeft w:val="-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4842">
          <w:marLeft w:val="-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546">
          <w:marLeft w:val="-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879">
          <w:marLeft w:val="-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F0341D31D024BA4224845C452EBC7" ma:contentTypeVersion="15" ma:contentTypeDescription="Create a new document." ma:contentTypeScope="" ma:versionID="640e106b3dba687628701f22fb5bdc56">
  <xsd:schema xmlns:xsd="http://www.w3.org/2001/XMLSchema" xmlns:xs="http://www.w3.org/2001/XMLSchema" xmlns:p="http://schemas.microsoft.com/office/2006/metadata/properties" xmlns:ns2="d56884f6-5aef-413e-b829-2febe5923b8f" xmlns:ns3="72da99d6-ad00-4f4e-90d3-666b77c9362f" targetNamespace="http://schemas.microsoft.com/office/2006/metadata/properties" ma:root="true" ma:fieldsID="3202ab3c41108f2e7f505e433d2e3642" ns2:_="" ns3:_="">
    <xsd:import namespace="d56884f6-5aef-413e-b829-2febe5923b8f"/>
    <xsd:import namespace="72da99d6-ad00-4f4e-90d3-666b77c93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884f6-5aef-413e-b829-2febe5923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78b338b-139e-4270-89cd-490ce4b294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a99d6-ad00-4f4e-90d3-666b77c9362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649555c9-f34a-41f8-bb0a-86bb8d95c904}" ma:internalName="TaxCatchAll" ma:showField="CatchAllData" ma:web="72da99d6-ad00-4f4e-90d3-666b77c936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6884f6-5aef-413e-b829-2febe5923b8f">
      <Terms xmlns="http://schemas.microsoft.com/office/infopath/2007/PartnerControls"/>
    </lcf76f155ced4ddcb4097134ff3c332f>
    <TaxCatchAll xmlns="72da99d6-ad00-4f4e-90d3-666b77c9362f" xsi:nil="true"/>
  </documentManagement>
</p:properties>
</file>

<file path=customXml/itemProps1.xml><?xml version="1.0" encoding="utf-8"?>
<ds:datastoreItem xmlns:ds="http://schemas.openxmlformats.org/officeDocument/2006/customXml" ds:itemID="{17249D30-658E-42BC-AC82-7902A441D074}"/>
</file>

<file path=customXml/itemProps2.xml><?xml version="1.0" encoding="utf-8"?>
<ds:datastoreItem xmlns:ds="http://schemas.openxmlformats.org/officeDocument/2006/customXml" ds:itemID="{C4573ABB-B773-44A3-8C4A-1B3CD9FC9010}"/>
</file>

<file path=customXml/itemProps3.xml><?xml version="1.0" encoding="utf-8"?>
<ds:datastoreItem xmlns:ds="http://schemas.openxmlformats.org/officeDocument/2006/customXml" ds:itemID="{24E3DF03-B636-462B-BD8E-2197697B1C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Laura Portelli</cp:lastModifiedBy>
  <cp:revision>2</cp:revision>
  <cp:lastPrinted>2015-12-21T11:19:00Z</cp:lastPrinted>
  <dcterms:created xsi:type="dcterms:W3CDTF">2018-07-13T10:43:00Z</dcterms:created>
  <dcterms:modified xsi:type="dcterms:W3CDTF">2018-07-13T10:43:00Z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0x010100540F0341D31D024BA4224845C452EBC7</vt:lpwstr>
  </property>
  <property fmtid="{D5CDD505-2E9C-101B-9397-08002B2CF9AE}" pid="3" name="Order">
    <vt:r8>1395800</vt:r8>
  </property>
</Properties>
</file>