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E098F">
      <w:pPr>
        <w:rPr>
          <w:rFonts w:hint="eastAsia"/>
        </w:rPr>
      </w:pPr>
      <w:r>
        <w:rPr>
          <w:rFonts w:hint="eastAsia"/>
        </w:rPr>
        <w:t>Wang, S., Kim, S., Binder, J. R., Lin, N., &amp; Pylkkänen, L. (2026). Two words are faster than one: Neural dynamics of accelerated meaning in phrases. Journal of Neuroscience.</w:t>
      </w:r>
    </w:p>
    <w:p w14:paraId="2B1ABE07">
      <w:pPr>
        <w:rPr>
          <w:rFonts w:hint="eastAsia"/>
        </w:rPr>
      </w:pPr>
    </w:p>
    <w:p w14:paraId="23C8F533">
      <w:pPr>
        <w:rPr>
          <w:rFonts w:hint="eastAsia"/>
        </w:rPr>
      </w:pPr>
      <w:r>
        <w:rPr>
          <w:rFonts w:hint="eastAsia"/>
        </w:rPr>
        <w:t>Zhang, Y., Wang, S., Zong, C., &amp; Lin, N. (2026). Divergent neural dynamics of multidimensional semantic access for concrete and abstract words. Brain and Language</w:t>
      </w:r>
    </w:p>
    <w:p w14:paraId="25261AF4">
      <w:pPr>
        <w:rPr>
          <w:rFonts w:hint="eastAsia"/>
        </w:rPr>
      </w:pPr>
    </w:p>
    <w:p w14:paraId="09CB10ED">
      <w:pPr>
        <w:rPr>
          <w:rFonts w:hint="eastAsia"/>
        </w:rPr>
      </w:pPr>
      <w:r>
        <w:rPr>
          <w:rFonts w:hint="eastAsia"/>
        </w:rPr>
        <w:t>Wang, S., Min, S., Wang, H., Gao, X., &amp; Ding, N. (2026). CSEBench: Evaluating large language model English proficiency against China's Standards of English Language Ability. Computers and Education: Artificial Intelligence</w:t>
      </w:r>
    </w:p>
    <w:p w14:paraId="155D624C">
      <w:pPr>
        <w:rPr>
          <w:rFonts w:hint="eastAsia"/>
        </w:rPr>
      </w:pPr>
    </w:p>
    <w:p w14:paraId="5CFBF547">
      <w:pPr>
        <w:rPr>
          <w:rFonts w:hint="eastAsia"/>
        </w:rPr>
      </w:pPr>
      <w:r>
        <w:rPr>
          <w:rFonts w:hint="eastAsia"/>
        </w:rPr>
        <w:t>Gao, X., Wang, S., Zou, J., Zhao, Li., &amp; Ding, N. (2026). SIGHT: Gaze-guided attention-head selection for head-spare PEET. EMNLP accepted</w:t>
      </w:r>
    </w:p>
    <w:p w14:paraId="2F3F9B9A">
      <w:pPr>
        <w:rPr>
          <w:rFonts w:hint="eastAsia"/>
        </w:rPr>
      </w:pPr>
    </w:p>
    <w:p w14:paraId="4479E7BC">
      <w:pPr>
        <w:rPr>
          <w:rFonts w:hint="eastAsia"/>
        </w:rPr>
      </w:pPr>
      <w:r>
        <w:rPr>
          <w:rFonts w:hint="eastAsia"/>
        </w:rPr>
        <w:t>Ye, C., Zhang, Y., Sun, J., Li, C., Zhao, Y., &amp; Wang, S. (2026, July). Decoding the multimodal mind: Generalizable brain-to-text translation via multimodal alignment and adaptive routing. In Findings of the Association for Computational Linguistics: ACL 2026 (pp. 22532-22546).</w:t>
      </w:r>
    </w:p>
    <w:p w14:paraId="7A0138DC">
      <w:pPr>
        <w:rPr>
          <w:rFonts w:hint="eastAsia"/>
        </w:rPr>
      </w:pPr>
    </w:p>
    <w:p w14:paraId="03360505">
      <w:pPr>
        <w:rPr>
          <w:rFonts w:hint="eastAsia"/>
        </w:rPr>
      </w:pPr>
      <w:r>
        <w:rPr>
          <w:rFonts w:hint="eastAsia"/>
        </w:rPr>
        <w:t>Gao, X., Wang, S., &amp; Ding, N. (2026, July). Gated Tree Cross-Attention for Checkpoint-Compatible Syntax Injection in Decoder-Only LLMs. In Proceedings of the 64th Annual Meeting of the Association for Computational Linguistics (Volume 1: Long Papers) (pp. 35274-35288).</w:t>
      </w:r>
    </w:p>
    <w:p w14:paraId="574711CD">
      <w:pPr>
        <w:rPr>
          <w:rFonts w:hint="eastAsia"/>
        </w:rPr>
      </w:pPr>
    </w:p>
    <w:p w14:paraId="472A626F">
      <w:pPr>
        <w:rPr>
          <w:rFonts w:hint="eastAsia"/>
        </w:rPr>
      </w:pPr>
      <w:r>
        <w:rPr>
          <w:rFonts w:hint="eastAsia"/>
        </w:rPr>
        <w:t>Wang, S., Wu, Y., Li, N., Chen, Z., Wang, G., Zhang, S., ... &amp; Chen, Y. (2026, May). ChineseDevBench: A Chinese Developmental Benchmark for Language Development. In Proceedings of the 15th Workshop on Cognitive Modeling and Computational Linguistics (CMCL)@ LREC (Vol. 2026, pp. 10-24).</w:t>
      </w:r>
    </w:p>
    <w:p w14:paraId="32FB3190">
      <w:pPr>
        <w:rPr>
          <w:rFonts w:hint="eastAsia"/>
        </w:rPr>
      </w:pPr>
      <w:bookmarkStart w:id="0" w:name="_GoBack"/>
      <w:bookmarkEnd w:id="0"/>
    </w:p>
    <w:p w14:paraId="12C4EF5C">
      <w:r>
        <w:rPr>
          <w:rFonts w:hint="eastAsia"/>
        </w:rPr>
        <w:t>Lee, S. H., &amp; Wang, S. (2026). Probability versus Prompting: Language Model Performance on Dependencies beyond English. Studies in Linguistics, 79, 205-221.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AF1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2026-09-03T01:18:34Z</dcterms:created>
  <dc:creator>Administrator</dc:creator>
  <cp:lastModifiedBy>luna</cp:lastModifiedBy>
  <dcterms:modified xsi:type="dcterms:W3CDTF">2026-09-03T01:18:58Z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eyJoZGlkIjoiNjA0NjdkYjlmZmIxNmI4ZjlkY2QxMTA0MDFmNDY0MDEiLCJ1c2VySWQiOiIxMTk2Njk1NTYxIn0=</vt:lpwstr>
  </property>
  <property fmtid="{D5CDD505-2E9C-101B-9397-08002B2CF9AE}" pid="4" name="ICV">
    <vt:lpwstr>09381A5CCE5246E2A22FA7B26EE7C5FE_12</vt:lpwstr>
  </property>
</Properties>
</file>