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0"/>
          <w:szCs w:val="1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0"/>
          <w:szCs w:val="120"/>
          <w:rtl w:val="0"/>
        </w:rPr>
        <w:t xml:space="preserve">外皮:雪銅</w:t>
      </w:r>
    </w:p>
    <w:p w:rsidR="00000000" w:rsidDel="00000000" w:rsidP="00000000" w:rsidRDefault="00000000" w:rsidRPr="00000000" w14:paraId="00000002">
      <w:pPr>
        <w:rPr>
          <w:sz w:val="120"/>
          <w:szCs w:val="1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0"/>
          <w:szCs w:val="120"/>
          <w:rtl w:val="0"/>
        </w:rPr>
        <w:t xml:space="preserve">內頁:道林80磅</w:t>
      </w:r>
    </w:p>
    <w:p w:rsidR="00000000" w:rsidDel="00000000" w:rsidP="00000000" w:rsidRDefault="00000000" w:rsidRPr="00000000" w14:paraId="00000003">
      <w:pPr>
        <w:rPr>
          <w:sz w:val="120"/>
          <w:szCs w:val="1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