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línea horizontal" id="4" name="image2.png"/>
            <a:graphic>
              <a:graphicData uri="http://schemas.openxmlformats.org/drawingml/2006/picture">
                <pic:pic>
                  <pic:nvPicPr>
                    <pic:cNvPr descr="línea horizontal" id="0" name="image2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Marcador de posición de imagen" id="12" name="image12.jpg"/>
            <a:graphic>
              <a:graphicData uri="http://schemas.openxmlformats.org/drawingml/2006/picture">
                <pic:pic>
                  <pic:nvPicPr>
                    <pic:cNvPr descr="Marcador de posición de imagen"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Resolucion de Actividades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21/08/2025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Desarrollo de Videojuegos UNGS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Nivel 1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Facundo Eichenberger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Keila Kraus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puf7nfykzy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u51mny0sx6" w:id="4"/>
      <w:bookmarkEnd w:id="4"/>
      <w:r w:rsidDel="00000000" w:rsidR="00000000" w:rsidRPr="00000000">
        <w:rPr>
          <w:rtl w:val="0"/>
        </w:rPr>
        <w:t xml:space="preserve">Light bot.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Actividad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Terminar todos los niveles de lightbot y pegar las capturas de los niveles que van resolviendo. A continuación tienen un video que explica la actividad y la página del juego a resolver.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Comencé a sacarle capturas a partir de un nivel de dificultad más alto.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Nivel 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900131" cy="2795588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131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Nivel 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910138" cy="2751654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751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Nivel 10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100513" cy="2295948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295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Nivel 11 Tuve que buscar la solución en internet.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010025" cy="19240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Nivel 12.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850794" cy="2147888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0794" cy="214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  <w:rtl w:val="0"/>
        </w:rPr>
        <w:t xml:space="preserve">Actividad 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Completar todos los niveles de Frozen y pegar las capturas de los niveles que van resolviendo. A continuación tienen un video que explica la actividad y la página deljuego a resolver.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 mismo con el anterior, avance un poco y comencé a sacar captura.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469250" cy="243363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9250" cy="243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462463" cy="20002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426651" cy="237648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6651" cy="237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471988" cy="2028161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028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452938" cy="18859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  <w:rtl w:val="0"/>
        </w:rPr>
        <w:t xml:space="preserve">Actividad 3, adjunto archivo.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https://drive.google.com/file/d/1rjbT24_gqFD2SAz0wJ-eC9G7F6R0h48D/view?usp=drive_link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  <w:rtl w:val="0"/>
        </w:rPr>
        <w:t xml:space="preserve">Actividad 4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Responder las siguientes preguntas teóricas, teniendo en cuenta todo lo visto en clase y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durante la realización de las actividades.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1. ¿Qué aprendiste jugando con Lightbot y Frozen?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2. ¿Qué ventaja tiene el uso de funciones?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3. ¿Cuándo conviene usar un ciclo for y cuándo uno while? Podés dar ejemplos.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4. ¿Qué nos permite hacer un condicional?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5. ¿Para qué te sirvió la herramienta “Variables” en Scratch?</w:t>
      </w:r>
    </w:p>
    <w:p w:rsidR="00000000" w:rsidDel="00000000" w:rsidP="00000000" w:rsidRDefault="00000000" w:rsidRPr="00000000" w14:paraId="0000003E">
      <w:pPr>
        <w:ind w:left="720" w:firstLine="0"/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  <w:rtl w:val="0"/>
        </w:rPr>
        <w:t xml:space="preserve">Respuestas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color w:val="ff5e0e"/>
          <w:rtl w:val="0"/>
        </w:rPr>
        <w:t xml:space="preserve">1</w:t>
      </w:r>
      <w:r w:rsidDel="00000000" w:rsidR="00000000" w:rsidRPr="00000000">
        <w:rPr>
          <w:rtl w:val="0"/>
        </w:rPr>
        <w:t xml:space="preserve">. Aprendimos o refinamos nuestra forma de pensar la programación en sí, conforme a los desafíos que íbamos enfrentando, nos obligaban a pensar soluciones adecuadas conforme al problema que enfrentamos, reforzamos el uso de funciones, el uso de estructuras de datos, uso de variables, aplicación de funciones, y programación lógica en sí.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Light bot fue algo más exigente en cuanto el uso de funciones y optimización de las mismas, mientras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Code.org</w:t>
        </w:r>
      </w:hyperlink>
      <w:r w:rsidDel="00000000" w:rsidR="00000000" w:rsidRPr="00000000">
        <w:rPr>
          <w:rtl w:val="0"/>
        </w:rPr>
        <w:t xml:space="preserve"> hizo un poco más hincapié de sentencias como for, while, do while, condicionales, etc.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color w:val="ff5e0e"/>
          <w:rtl w:val="0"/>
        </w:rPr>
        <w:t xml:space="preserve">2</w:t>
      </w:r>
      <w:r w:rsidDel="00000000" w:rsidR="00000000" w:rsidRPr="00000000">
        <w:rPr>
          <w:rtl w:val="0"/>
        </w:rPr>
        <w:t xml:space="preserve">. El uso de funciones nos ayudan a simplificar nuestro código de gran manera, cuando una acción o un fragmento de código se tiene que repetir muchas veces a lo largo de un programa, se pueden utilizar las llamadas funciones, así no tener que codificar varias veces el mismo código.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También nos pueden ayudar con el uso de un loop con estas mismas, haciendo que una función se haga una llamada a ella misma, o llamando a otras funciones.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color w:val="ff5e0e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ff5e0e"/>
          <w:rtl w:val="0"/>
        </w:rPr>
        <w:t xml:space="preserve"> </w:t>
      </w:r>
      <w:r w:rsidDel="00000000" w:rsidR="00000000" w:rsidRPr="00000000">
        <w:rPr>
          <w:rtl w:val="0"/>
        </w:rPr>
        <w:t xml:space="preserve">Conviene usar un ciclo for cuando sabemos cuando queremos detener las iteraciones que se están produciendo, es decir establecer un “desde” y un “hasta” en la estructura de la sentencia. Ejemplo, Quiero que se sume  1, 10 veces a un número X, entonces colocare que desde que Z sea igual a 0 y hasta que Z sea = 10, haga la operación X = X + 1 y que además Z se sume uno. Esto daría como resultado que a X le sumamos 1, 10 veces.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While (mientras que)  while, se establece que mientras que una variable sea igual a, o sea menor a, la sentencia se va a ejecutar. Ejemplo, quiero llevar a 0 un número X, que no conozco el valor, bueno, en ese caso, usare una sentencia while para establecer que, mientras que X no sea igual a 0, se le restará -1 a X. While (X &gt; 0) {X–}.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color w:val="ff5e0e"/>
          <w:rtl w:val="0"/>
        </w:rPr>
        <w:t xml:space="preserve">4</w:t>
      </w:r>
      <w:r w:rsidDel="00000000" w:rsidR="00000000" w:rsidRPr="00000000">
        <w:rPr>
          <w:rtl w:val="0"/>
        </w:rPr>
        <w:t xml:space="preserve">. Un condicional, como su propio nombre nos indica, nos permite establecer una condición en una sentencia que se quiera ejecutar, por ejemplo, en la anterior respuesta, un condicional sería X &gt; 0 en este caso el condicional sería  “&gt;”.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color w:val="ff5e0e"/>
          <w:rtl w:val="0"/>
        </w:rPr>
        <w:t xml:space="preserve">5</w:t>
      </w:r>
      <w:r w:rsidDel="00000000" w:rsidR="00000000" w:rsidRPr="00000000">
        <w:rPr>
          <w:rtl w:val="0"/>
        </w:rPr>
        <w:t xml:space="preserve">. La herramienta “variables” en este caso me sirvió para establecer la variable que monitorea las colisiones del personaje. En todo caso, sirven para establecer valores que cambian o son susceptibles a cambios.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  <w:color w:val="ff5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5"/>
    <w:bookmarkEnd w:id="5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696087</wp:posOffset>
          </wp:positionV>
          <wp:extent cx="5916349" cy="104775"/>
          <wp:effectExtent b="0" l="0" r="0" t="0"/>
          <wp:wrapTopAndBottom distB="114300" distT="114300"/>
          <wp:docPr descr="línea horizontal" id="3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-32286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8.png"/><Relationship Id="rId22" Type="http://schemas.openxmlformats.org/officeDocument/2006/relationships/footer" Target="footer1.xml"/><Relationship Id="rId10" Type="http://schemas.openxmlformats.org/officeDocument/2006/relationships/image" Target="media/image10.png"/><Relationship Id="rId21" Type="http://schemas.openxmlformats.org/officeDocument/2006/relationships/header" Target="header2.xml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yperlink" Target="http://code.org" TargetMode="External"/><Relationship Id="rId6" Type="http://schemas.openxmlformats.org/officeDocument/2006/relationships/image" Target="media/image5.png"/><Relationship Id="rId18" Type="http://schemas.openxmlformats.org/officeDocument/2006/relationships/hyperlink" Target="https://drive.google.com/file/d/1rjbT24_gqFD2SAz0wJ-eC9G7F6R0h48D/view?usp=drive_link" TargetMode="External"/><Relationship Id="rId7" Type="http://schemas.openxmlformats.org/officeDocument/2006/relationships/image" Target="media/image12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